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A79A7" w14:textId="6D3C8531" w:rsidR="00361897" w:rsidRPr="003D2705" w:rsidRDefault="00526F16" w:rsidP="00CA7617">
      <w:pPr>
        <w:pStyle w:val="Header"/>
        <w:spacing w:after="240" w:line="360" w:lineRule="auto"/>
        <w:ind w:left="6390"/>
        <w:jc w:val="both"/>
        <w:rPr>
          <w:rFonts w:cs="Calibri"/>
        </w:rPr>
      </w:pPr>
      <w:r w:rsidRPr="003D2705">
        <w:rPr>
          <w:rFonts w:cs="Calibri"/>
          <w:noProof/>
          <w:lang w:val="en-US"/>
        </w:rPr>
        <w:drawing>
          <wp:inline distT="0" distB="0" distL="0" distR="0" wp14:anchorId="78089047" wp14:editId="161C7A60">
            <wp:extent cx="2649476" cy="1931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13" cy="1934978"/>
                    </a:xfrm>
                    <a:prstGeom prst="rect">
                      <a:avLst/>
                    </a:prstGeom>
                    <a:noFill/>
                  </pic:spPr>
                </pic:pic>
              </a:graphicData>
            </a:graphic>
          </wp:inline>
        </w:drawing>
      </w:r>
    </w:p>
    <w:p w14:paraId="1A95ED9A" w14:textId="77777777" w:rsidR="000448B7" w:rsidRPr="003D2705" w:rsidRDefault="000448B7" w:rsidP="00026DBF">
      <w:pPr>
        <w:pStyle w:val="Caption"/>
        <w:spacing w:after="240" w:line="360" w:lineRule="auto"/>
        <w:jc w:val="both"/>
        <w:rPr>
          <w:rFonts w:eastAsia="PMingLiU" w:cs="Calibri"/>
          <w:sz w:val="24"/>
        </w:rPr>
      </w:pPr>
    </w:p>
    <w:p w14:paraId="44D13F2B" w14:textId="77777777" w:rsidR="00341E6C" w:rsidRPr="003D2705" w:rsidRDefault="00341E6C" w:rsidP="00026DBF">
      <w:pPr>
        <w:pStyle w:val="Title"/>
        <w:spacing w:after="240"/>
        <w:rPr>
          <w:rFonts w:eastAsia="PMingLiU" w:cs="Calibri"/>
          <w:sz w:val="48"/>
          <w:szCs w:val="48"/>
        </w:rPr>
      </w:pPr>
      <w:bookmarkStart w:id="0" w:name="_GoBack"/>
      <w:bookmarkEnd w:id="0"/>
    </w:p>
    <w:p w14:paraId="52441FB8" w14:textId="77777777" w:rsidR="00341E6C" w:rsidRPr="003D2705" w:rsidRDefault="00341E6C" w:rsidP="00026DBF">
      <w:pPr>
        <w:pStyle w:val="Title"/>
        <w:spacing w:after="240"/>
        <w:rPr>
          <w:rFonts w:eastAsia="PMingLiU" w:cs="Calibri"/>
          <w:sz w:val="48"/>
          <w:szCs w:val="48"/>
        </w:rPr>
      </w:pPr>
    </w:p>
    <w:p w14:paraId="04C8EF30" w14:textId="2A712924" w:rsidR="00FA0BEA" w:rsidRPr="003D2705" w:rsidRDefault="00D872AF" w:rsidP="00026DBF">
      <w:pPr>
        <w:pStyle w:val="Title"/>
        <w:spacing w:after="240"/>
        <w:rPr>
          <w:rFonts w:eastAsia="PMingLiU" w:cs="Calibri"/>
          <w:sz w:val="48"/>
          <w:szCs w:val="48"/>
        </w:rPr>
      </w:pPr>
      <w:r w:rsidRPr="003D2705">
        <w:rPr>
          <w:rFonts w:eastAsia="PMingLiU" w:cs="Calibri"/>
          <w:sz w:val="48"/>
          <w:szCs w:val="48"/>
        </w:rPr>
        <w:t xml:space="preserve">THE NATIONAL SPECTRUM PLAN </w:t>
      </w:r>
    </w:p>
    <w:p w14:paraId="2B8CA76E" w14:textId="7D8D4B9E" w:rsidR="00361897" w:rsidRPr="003D2705" w:rsidRDefault="00E36ADB" w:rsidP="00026DBF">
      <w:pPr>
        <w:pStyle w:val="Title"/>
        <w:spacing w:after="240"/>
        <w:rPr>
          <w:rFonts w:eastAsia="Tahoma" w:cs="Calibri"/>
          <w:sz w:val="48"/>
          <w:szCs w:val="48"/>
        </w:rPr>
      </w:pPr>
      <w:r w:rsidRPr="003D2705">
        <w:rPr>
          <w:rFonts w:eastAsia="PMingLiU" w:cs="Calibri"/>
          <w:sz w:val="48"/>
          <w:szCs w:val="48"/>
        </w:rPr>
        <w:t>(</w:t>
      </w:r>
      <w:r w:rsidR="00ED458E" w:rsidRPr="003D2705">
        <w:rPr>
          <w:rFonts w:eastAsia="PMingLiU" w:cs="Calibri"/>
          <w:sz w:val="48"/>
          <w:szCs w:val="48"/>
        </w:rPr>
        <w:t>20</w:t>
      </w:r>
      <w:r w:rsidR="00A80ED9" w:rsidRPr="003D2705">
        <w:rPr>
          <w:rFonts w:eastAsia="PMingLiU" w:cs="Calibri"/>
          <w:sz w:val="48"/>
          <w:szCs w:val="48"/>
        </w:rPr>
        <w:t>20</w:t>
      </w:r>
      <w:r w:rsidR="00ED458E" w:rsidRPr="003D2705">
        <w:rPr>
          <w:rFonts w:eastAsia="PMingLiU" w:cs="Calibri"/>
          <w:sz w:val="48"/>
          <w:szCs w:val="48"/>
        </w:rPr>
        <w:t xml:space="preserve"> </w:t>
      </w:r>
      <w:r w:rsidRPr="003D2705">
        <w:rPr>
          <w:rFonts w:eastAsia="PMingLiU" w:cs="Calibri"/>
          <w:sz w:val="48"/>
          <w:szCs w:val="48"/>
        </w:rPr>
        <w:t xml:space="preserve">– </w:t>
      </w:r>
      <w:r w:rsidR="00ED458E" w:rsidRPr="003D2705">
        <w:rPr>
          <w:rFonts w:eastAsia="PMingLiU" w:cs="Calibri"/>
          <w:sz w:val="48"/>
          <w:szCs w:val="48"/>
        </w:rPr>
        <w:t>202</w:t>
      </w:r>
      <w:r w:rsidR="00994967">
        <w:rPr>
          <w:rFonts w:eastAsia="PMingLiU" w:cs="Calibri"/>
          <w:sz w:val="48"/>
          <w:szCs w:val="48"/>
        </w:rPr>
        <w:t>3</w:t>
      </w:r>
      <w:r w:rsidRPr="003D2705">
        <w:rPr>
          <w:rFonts w:eastAsia="PMingLiU" w:cs="Calibri"/>
          <w:sz w:val="48"/>
          <w:szCs w:val="48"/>
        </w:rPr>
        <w:t>)</w:t>
      </w:r>
    </w:p>
    <w:p w14:paraId="4DFFFA21" w14:textId="77777777" w:rsidR="00361897" w:rsidRPr="003D2705" w:rsidRDefault="00361897" w:rsidP="00026DBF">
      <w:pPr>
        <w:pStyle w:val="Caption"/>
        <w:spacing w:after="240" w:line="360" w:lineRule="auto"/>
        <w:jc w:val="both"/>
        <w:rPr>
          <w:rFonts w:eastAsia="Tahoma" w:cs="Calibri"/>
          <w:spacing w:val="5"/>
          <w:sz w:val="48"/>
          <w:szCs w:val="48"/>
        </w:rPr>
      </w:pPr>
    </w:p>
    <w:p w14:paraId="57E4B690" w14:textId="4328E1BA" w:rsidR="00C9111D" w:rsidRPr="003D2705" w:rsidRDefault="00C9111D" w:rsidP="00026DBF">
      <w:pPr>
        <w:autoSpaceDE w:val="0"/>
        <w:autoSpaceDN w:val="0"/>
        <w:adjustRightInd w:val="0"/>
        <w:spacing w:after="240" w:line="360" w:lineRule="auto"/>
        <w:jc w:val="both"/>
        <w:rPr>
          <w:rFonts w:cs="Calibri"/>
          <w:b/>
          <w:bCs/>
          <w:sz w:val="24"/>
          <w:szCs w:val="24"/>
          <w:lang w:val="en-US" w:eastAsia="en-GB"/>
        </w:rPr>
      </w:pPr>
    </w:p>
    <w:p w14:paraId="46C3DE85" w14:textId="34661724" w:rsidR="00C9111D" w:rsidRPr="003D2705" w:rsidRDefault="00C9111D" w:rsidP="00026DBF">
      <w:pPr>
        <w:autoSpaceDE w:val="0"/>
        <w:autoSpaceDN w:val="0"/>
        <w:adjustRightInd w:val="0"/>
        <w:spacing w:after="240" w:line="360" w:lineRule="auto"/>
        <w:jc w:val="both"/>
        <w:rPr>
          <w:rFonts w:cs="Calibri"/>
          <w:sz w:val="28"/>
          <w:szCs w:val="28"/>
          <w:lang w:val="en-US" w:eastAsia="en-GB"/>
        </w:rPr>
      </w:pPr>
      <w:r w:rsidRPr="003D2705">
        <w:rPr>
          <w:rFonts w:cs="Calibri"/>
          <w:b/>
          <w:bCs/>
          <w:sz w:val="28"/>
          <w:szCs w:val="28"/>
          <w:lang w:val="en-US" w:eastAsia="en-GB"/>
        </w:rPr>
        <w:t xml:space="preserve">ECS </w:t>
      </w:r>
      <w:r w:rsidR="007C5F1D" w:rsidRPr="003D2705">
        <w:rPr>
          <w:rFonts w:cs="Calibri"/>
          <w:b/>
          <w:bCs/>
          <w:sz w:val="28"/>
          <w:szCs w:val="28"/>
          <w:lang w:val="en-US" w:eastAsia="en-GB"/>
        </w:rPr>
        <w:t>02</w:t>
      </w:r>
      <w:r w:rsidRPr="003D2705">
        <w:rPr>
          <w:rFonts w:cs="Calibri"/>
          <w:b/>
          <w:bCs/>
          <w:sz w:val="28"/>
          <w:szCs w:val="28"/>
          <w:lang w:val="en-US" w:eastAsia="en-GB"/>
        </w:rPr>
        <w:t>/</w:t>
      </w:r>
      <w:r w:rsidR="00ED458E" w:rsidRPr="003D2705">
        <w:rPr>
          <w:rFonts w:cs="Calibri"/>
          <w:b/>
          <w:bCs/>
          <w:sz w:val="28"/>
          <w:szCs w:val="28"/>
          <w:lang w:val="en-US" w:eastAsia="en-GB"/>
        </w:rPr>
        <w:t>20</w:t>
      </w:r>
      <w:r w:rsidR="00A80ED9" w:rsidRPr="003D2705">
        <w:rPr>
          <w:rFonts w:cs="Calibri"/>
          <w:b/>
          <w:bCs/>
          <w:sz w:val="28"/>
          <w:szCs w:val="28"/>
          <w:lang w:val="en-US" w:eastAsia="en-GB"/>
        </w:rPr>
        <w:t>20</w:t>
      </w:r>
    </w:p>
    <w:p w14:paraId="633C6311" w14:textId="314393FC" w:rsidR="00D872AF" w:rsidRPr="003D2705" w:rsidRDefault="00C9111D" w:rsidP="00026DBF">
      <w:pPr>
        <w:autoSpaceDE w:val="0"/>
        <w:autoSpaceDN w:val="0"/>
        <w:adjustRightInd w:val="0"/>
        <w:spacing w:after="240" w:line="360" w:lineRule="auto"/>
        <w:jc w:val="both"/>
        <w:rPr>
          <w:rFonts w:cs="Calibri"/>
          <w:b/>
          <w:bCs/>
          <w:sz w:val="24"/>
          <w:szCs w:val="24"/>
          <w:lang w:val="en-US" w:eastAsia="en-GB"/>
        </w:rPr>
      </w:pPr>
      <w:r w:rsidRPr="003D2705">
        <w:rPr>
          <w:rFonts w:cs="Calibri"/>
          <w:b/>
          <w:bCs/>
          <w:sz w:val="24"/>
          <w:szCs w:val="24"/>
          <w:lang w:val="en-US" w:eastAsia="en-GB"/>
        </w:rPr>
        <w:t xml:space="preserve">Issue Date – </w:t>
      </w:r>
      <w:r w:rsidR="00A80ED9" w:rsidRPr="003D2705">
        <w:rPr>
          <w:rFonts w:cs="Calibri"/>
          <w:b/>
          <w:bCs/>
          <w:sz w:val="24"/>
          <w:szCs w:val="24"/>
          <w:lang w:val="en-US" w:eastAsia="en-GB"/>
        </w:rPr>
        <w:t>20 March</w:t>
      </w:r>
      <w:r w:rsidR="00104877" w:rsidRPr="003D2705">
        <w:rPr>
          <w:rFonts w:cs="Calibri"/>
          <w:b/>
          <w:bCs/>
          <w:sz w:val="24"/>
          <w:szCs w:val="24"/>
          <w:lang w:val="en-US" w:eastAsia="en-GB"/>
        </w:rPr>
        <w:t xml:space="preserve"> </w:t>
      </w:r>
      <w:r w:rsidR="00ED458E" w:rsidRPr="003D2705">
        <w:rPr>
          <w:rFonts w:cs="Calibri"/>
          <w:b/>
          <w:bCs/>
          <w:sz w:val="24"/>
          <w:szCs w:val="24"/>
          <w:lang w:val="en-US" w:eastAsia="en-GB"/>
        </w:rPr>
        <w:t>20</w:t>
      </w:r>
      <w:r w:rsidR="00A80ED9" w:rsidRPr="003D2705">
        <w:rPr>
          <w:rFonts w:cs="Calibri"/>
          <w:b/>
          <w:bCs/>
          <w:sz w:val="24"/>
          <w:szCs w:val="24"/>
          <w:lang w:val="en-US" w:eastAsia="en-GB"/>
        </w:rPr>
        <w:t>20</w:t>
      </w:r>
    </w:p>
    <w:p w14:paraId="06CDE907" w14:textId="50D6431A" w:rsidR="0033058B" w:rsidRPr="003D2705" w:rsidRDefault="00D872AF" w:rsidP="0033058B">
      <w:pPr>
        <w:autoSpaceDE w:val="0"/>
        <w:autoSpaceDN w:val="0"/>
        <w:adjustRightInd w:val="0"/>
        <w:spacing w:after="240" w:line="360" w:lineRule="auto"/>
        <w:jc w:val="both"/>
        <w:rPr>
          <w:rFonts w:cs="Calibri"/>
          <w:b/>
          <w:bCs/>
          <w:sz w:val="24"/>
          <w:szCs w:val="24"/>
          <w:lang w:val="en-US" w:eastAsia="en-GB"/>
        </w:rPr>
      </w:pPr>
      <w:r w:rsidRPr="003D2705">
        <w:rPr>
          <w:rFonts w:cs="Calibri"/>
          <w:b/>
          <w:bCs/>
          <w:sz w:val="24"/>
          <w:szCs w:val="24"/>
          <w:lang w:val="en-US" w:eastAsia="en-GB"/>
        </w:rPr>
        <w:br w:type="page"/>
      </w:r>
    </w:p>
    <w:sdt>
      <w:sdtPr>
        <w:rPr>
          <w:rFonts w:ascii="Calibri" w:eastAsia="Calibri" w:hAnsi="Calibri" w:cs="Times New Roman"/>
          <w:b w:val="0"/>
          <w:bCs w:val="0"/>
          <w:color w:val="auto"/>
          <w:sz w:val="22"/>
          <w:szCs w:val="22"/>
          <w:lang w:eastAsia="en-US"/>
        </w:rPr>
        <w:id w:val="-893661901"/>
        <w:docPartObj>
          <w:docPartGallery w:val="Table of Contents"/>
          <w:docPartUnique/>
        </w:docPartObj>
      </w:sdtPr>
      <w:sdtEndPr>
        <w:rPr>
          <w:noProof/>
          <w:sz w:val="24"/>
          <w:szCs w:val="24"/>
        </w:rPr>
      </w:sdtEndPr>
      <w:sdtContent>
        <w:p w14:paraId="75008D23" w14:textId="6E8BDDEE" w:rsidR="009C2F0C" w:rsidRPr="003D2705" w:rsidRDefault="009C2F0C" w:rsidP="000D0E3C">
          <w:pPr>
            <w:pStyle w:val="TOCHeading"/>
          </w:pPr>
          <w:r w:rsidRPr="003D2705">
            <w:t>Contents</w:t>
          </w:r>
        </w:p>
        <w:p w14:paraId="44A54279" w14:textId="20092258" w:rsidR="003D2705" w:rsidRDefault="009C2F0C">
          <w:pPr>
            <w:pStyle w:val="TOC1"/>
            <w:rPr>
              <w:rFonts w:asciiTheme="minorHAnsi" w:eastAsiaTheme="minorEastAsia" w:hAnsiTheme="minorHAnsi" w:cstheme="minorBidi"/>
              <w:b w:val="0"/>
              <w:sz w:val="22"/>
              <w:szCs w:val="22"/>
              <w:lang w:val="en-US"/>
            </w:rPr>
          </w:pPr>
          <w:r w:rsidRPr="003D2705">
            <w:rPr>
              <w:rFonts w:cs="Calibri"/>
            </w:rPr>
            <w:fldChar w:fldCharType="begin"/>
          </w:r>
          <w:r w:rsidRPr="003D2705">
            <w:rPr>
              <w:rFonts w:cs="Calibri"/>
            </w:rPr>
            <w:instrText xml:space="preserve"> TOC \o "1-3" \h \z \u </w:instrText>
          </w:r>
          <w:r w:rsidRPr="003D2705">
            <w:rPr>
              <w:rFonts w:cs="Calibri"/>
            </w:rPr>
            <w:fldChar w:fldCharType="separate"/>
          </w:r>
          <w:hyperlink w:anchor="_Toc35363120" w:history="1">
            <w:r w:rsidR="003D2705" w:rsidRPr="00D612A9">
              <w:rPr>
                <w:rStyle w:val="Hyperlink"/>
                <w:rFonts w:cs="Calibri"/>
              </w:rPr>
              <w:t>1.</w:t>
            </w:r>
            <w:r w:rsidR="003D2705">
              <w:rPr>
                <w:rFonts w:asciiTheme="minorHAnsi" w:eastAsiaTheme="minorEastAsia" w:hAnsiTheme="minorHAnsi" w:cstheme="minorBidi"/>
                <w:b w:val="0"/>
                <w:sz w:val="22"/>
                <w:szCs w:val="22"/>
                <w:lang w:val="en-US"/>
              </w:rPr>
              <w:tab/>
            </w:r>
            <w:r w:rsidR="003D2705" w:rsidRPr="00D612A9">
              <w:rPr>
                <w:rStyle w:val="Hyperlink"/>
                <w:rFonts w:cs="Calibri"/>
              </w:rPr>
              <w:t>Introduction</w:t>
            </w:r>
            <w:r w:rsidR="003D2705">
              <w:rPr>
                <w:webHidden/>
              </w:rPr>
              <w:tab/>
            </w:r>
            <w:r w:rsidR="003D2705">
              <w:rPr>
                <w:webHidden/>
              </w:rPr>
              <w:fldChar w:fldCharType="begin"/>
            </w:r>
            <w:r w:rsidR="003D2705">
              <w:rPr>
                <w:webHidden/>
              </w:rPr>
              <w:instrText xml:space="preserve"> PAGEREF _Toc35363120 \h </w:instrText>
            </w:r>
            <w:r w:rsidR="003D2705">
              <w:rPr>
                <w:webHidden/>
              </w:rPr>
            </w:r>
            <w:r w:rsidR="003D2705">
              <w:rPr>
                <w:webHidden/>
              </w:rPr>
              <w:fldChar w:fldCharType="separate"/>
            </w:r>
            <w:r w:rsidR="003D2705">
              <w:rPr>
                <w:webHidden/>
              </w:rPr>
              <w:t>4</w:t>
            </w:r>
            <w:r w:rsidR="003D2705">
              <w:rPr>
                <w:webHidden/>
              </w:rPr>
              <w:fldChar w:fldCharType="end"/>
            </w:r>
          </w:hyperlink>
        </w:p>
        <w:p w14:paraId="12F40203" w14:textId="0E0D9963" w:rsidR="003D2705" w:rsidRDefault="00961466">
          <w:pPr>
            <w:pStyle w:val="TOC3"/>
            <w:rPr>
              <w:rFonts w:asciiTheme="minorHAnsi" w:eastAsiaTheme="minorEastAsia" w:hAnsiTheme="minorHAnsi" w:cstheme="minorBidi"/>
              <w:noProof/>
              <w:lang w:val="en-US"/>
            </w:rPr>
          </w:pPr>
          <w:hyperlink w:anchor="_Toc35363121" w:history="1">
            <w:r w:rsidR="003D2705" w:rsidRPr="00D612A9">
              <w:rPr>
                <w:rStyle w:val="Hyperlink"/>
                <w:rFonts w:cs="Calibri"/>
                <w:noProof/>
              </w:rPr>
              <w:t>1.1</w:t>
            </w:r>
            <w:r w:rsidR="003D2705">
              <w:rPr>
                <w:rFonts w:asciiTheme="minorHAnsi" w:eastAsiaTheme="minorEastAsia" w:hAnsiTheme="minorHAnsi" w:cstheme="minorBidi"/>
                <w:noProof/>
                <w:lang w:val="en-US"/>
              </w:rPr>
              <w:tab/>
            </w:r>
            <w:r w:rsidR="003D2705" w:rsidRPr="00D612A9">
              <w:rPr>
                <w:rStyle w:val="Hyperlink"/>
                <w:rFonts w:cs="Calibri"/>
                <w:noProof/>
              </w:rPr>
              <w:t>Background</w:t>
            </w:r>
            <w:r w:rsidR="003D2705">
              <w:rPr>
                <w:noProof/>
                <w:webHidden/>
              </w:rPr>
              <w:tab/>
            </w:r>
            <w:r w:rsidR="003D2705">
              <w:rPr>
                <w:noProof/>
                <w:webHidden/>
              </w:rPr>
              <w:fldChar w:fldCharType="begin"/>
            </w:r>
            <w:r w:rsidR="003D2705">
              <w:rPr>
                <w:noProof/>
                <w:webHidden/>
              </w:rPr>
              <w:instrText xml:space="preserve"> PAGEREF _Toc35363121 \h </w:instrText>
            </w:r>
            <w:r w:rsidR="003D2705">
              <w:rPr>
                <w:noProof/>
                <w:webHidden/>
              </w:rPr>
            </w:r>
            <w:r w:rsidR="003D2705">
              <w:rPr>
                <w:noProof/>
                <w:webHidden/>
              </w:rPr>
              <w:fldChar w:fldCharType="separate"/>
            </w:r>
            <w:r w:rsidR="003D2705">
              <w:rPr>
                <w:noProof/>
                <w:webHidden/>
              </w:rPr>
              <w:t>4</w:t>
            </w:r>
            <w:r w:rsidR="003D2705">
              <w:rPr>
                <w:noProof/>
                <w:webHidden/>
              </w:rPr>
              <w:fldChar w:fldCharType="end"/>
            </w:r>
          </w:hyperlink>
        </w:p>
        <w:p w14:paraId="35FDEFB4" w14:textId="513DD48D" w:rsidR="003D2705" w:rsidRDefault="00961466">
          <w:pPr>
            <w:pStyle w:val="TOC3"/>
            <w:rPr>
              <w:rFonts w:asciiTheme="minorHAnsi" w:eastAsiaTheme="minorEastAsia" w:hAnsiTheme="minorHAnsi" w:cstheme="minorBidi"/>
              <w:noProof/>
              <w:lang w:val="en-US"/>
            </w:rPr>
          </w:pPr>
          <w:hyperlink w:anchor="_Toc35363122" w:history="1">
            <w:r w:rsidR="003D2705" w:rsidRPr="00D612A9">
              <w:rPr>
                <w:rStyle w:val="Hyperlink"/>
                <w:rFonts w:cs="Calibri"/>
                <w:noProof/>
              </w:rPr>
              <w:t>1.2</w:t>
            </w:r>
            <w:r w:rsidR="003D2705">
              <w:rPr>
                <w:rFonts w:asciiTheme="minorHAnsi" w:eastAsiaTheme="minorEastAsia" w:hAnsiTheme="minorHAnsi" w:cstheme="minorBidi"/>
                <w:noProof/>
                <w:lang w:val="en-US"/>
              </w:rPr>
              <w:tab/>
            </w:r>
            <w:r w:rsidR="003D2705" w:rsidRPr="00D612A9">
              <w:rPr>
                <w:rStyle w:val="Hyperlink"/>
                <w:rFonts w:cs="Calibri"/>
                <w:noProof/>
              </w:rPr>
              <w:t>Objectives of this National Spectrum Plan</w:t>
            </w:r>
            <w:r w:rsidR="003D2705">
              <w:rPr>
                <w:noProof/>
                <w:webHidden/>
              </w:rPr>
              <w:tab/>
            </w:r>
            <w:r w:rsidR="003D2705">
              <w:rPr>
                <w:noProof/>
                <w:webHidden/>
              </w:rPr>
              <w:fldChar w:fldCharType="begin"/>
            </w:r>
            <w:r w:rsidR="003D2705">
              <w:rPr>
                <w:noProof/>
                <w:webHidden/>
              </w:rPr>
              <w:instrText xml:space="preserve"> PAGEREF _Toc35363122 \h </w:instrText>
            </w:r>
            <w:r w:rsidR="003D2705">
              <w:rPr>
                <w:noProof/>
                <w:webHidden/>
              </w:rPr>
            </w:r>
            <w:r w:rsidR="003D2705">
              <w:rPr>
                <w:noProof/>
                <w:webHidden/>
              </w:rPr>
              <w:fldChar w:fldCharType="separate"/>
            </w:r>
            <w:r w:rsidR="003D2705">
              <w:rPr>
                <w:noProof/>
                <w:webHidden/>
              </w:rPr>
              <w:t>4</w:t>
            </w:r>
            <w:r w:rsidR="003D2705">
              <w:rPr>
                <w:noProof/>
                <w:webHidden/>
              </w:rPr>
              <w:fldChar w:fldCharType="end"/>
            </w:r>
          </w:hyperlink>
        </w:p>
        <w:p w14:paraId="69E19239" w14:textId="4DC8F647" w:rsidR="003D2705" w:rsidRDefault="00961466">
          <w:pPr>
            <w:pStyle w:val="TOC3"/>
            <w:rPr>
              <w:rFonts w:asciiTheme="minorHAnsi" w:eastAsiaTheme="minorEastAsia" w:hAnsiTheme="minorHAnsi" w:cstheme="minorBidi"/>
              <w:noProof/>
              <w:lang w:val="en-US"/>
            </w:rPr>
          </w:pPr>
          <w:hyperlink w:anchor="_Toc35363123" w:history="1">
            <w:r w:rsidR="003D2705" w:rsidRPr="00D612A9">
              <w:rPr>
                <w:rStyle w:val="Hyperlink"/>
                <w:rFonts w:cs="Calibri"/>
                <w:noProof/>
              </w:rPr>
              <w:t>1.3</w:t>
            </w:r>
            <w:r w:rsidR="003D2705">
              <w:rPr>
                <w:rFonts w:asciiTheme="minorHAnsi" w:eastAsiaTheme="minorEastAsia" w:hAnsiTheme="minorHAnsi" w:cstheme="minorBidi"/>
                <w:noProof/>
                <w:lang w:val="en-US"/>
              </w:rPr>
              <w:tab/>
            </w:r>
            <w:r w:rsidR="003D2705" w:rsidRPr="00D612A9">
              <w:rPr>
                <w:rStyle w:val="Hyperlink"/>
                <w:rFonts w:cs="Calibri"/>
                <w:noProof/>
              </w:rPr>
              <w:t>Structure of the National Spectrum Plan</w:t>
            </w:r>
            <w:r w:rsidR="003D2705">
              <w:rPr>
                <w:noProof/>
                <w:webHidden/>
              </w:rPr>
              <w:tab/>
            </w:r>
            <w:r w:rsidR="003D2705">
              <w:rPr>
                <w:noProof/>
                <w:webHidden/>
              </w:rPr>
              <w:fldChar w:fldCharType="begin"/>
            </w:r>
            <w:r w:rsidR="003D2705">
              <w:rPr>
                <w:noProof/>
                <w:webHidden/>
              </w:rPr>
              <w:instrText xml:space="preserve"> PAGEREF _Toc35363123 \h </w:instrText>
            </w:r>
            <w:r w:rsidR="003D2705">
              <w:rPr>
                <w:noProof/>
                <w:webHidden/>
              </w:rPr>
            </w:r>
            <w:r w:rsidR="003D2705">
              <w:rPr>
                <w:noProof/>
                <w:webHidden/>
              </w:rPr>
              <w:fldChar w:fldCharType="separate"/>
            </w:r>
            <w:r w:rsidR="003D2705">
              <w:rPr>
                <w:noProof/>
                <w:webHidden/>
              </w:rPr>
              <w:t>5</w:t>
            </w:r>
            <w:r w:rsidR="003D2705">
              <w:rPr>
                <w:noProof/>
                <w:webHidden/>
              </w:rPr>
              <w:fldChar w:fldCharType="end"/>
            </w:r>
          </w:hyperlink>
        </w:p>
        <w:p w14:paraId="0DB379A4" w14:textId="2630E89F" w:rsidR="003D2705" w:rsidRDefault="00961466">
          <w:pPr>
            <w:pStyle w:val="TOC1"/>
            <w:rPr>
              <w:rFonts w:asciiTheme="minorHAnsi" w:eastAsiaTheme="minorEastAsia" w:hAnsiTheme="minorHAnsi" w:cstheme="minorBidi"/>
              <w:b w:val="0"/>
              <w:sz w:val="22"/>
              <w:szCs w:val="22"/>
              <w:lang w:val="en-US"/>
            </w:rPr>
          </w:pPr>
          <w:hyperlink w:anchor="_Toc35363124" w:history="1">
            <w:r w:rsidR="003D2705" w:rsidRPr="00D612A9">
              <w:rPr>
                <w:rStyle w:val="Hyperlink"/>
                <w:rFonts w:cs="Calibri"/>
              </w:rPr>
              <w:t>2.</w:t>
            </w:r>
            <w:r w:rsidR="003D2705">
              <w:rPr>
                <w:rFonts w:asciiTheme="minorHAnsi" w:eastAsiaTheme="minorEastAsia" w:hAnsiTheme="minorHAnsi" w:cstheme="minorBidi"/>
                <w:b w:val="0"/>
                <w:sz w:val="22"/>
                <w:szCs w:val="22"/>
                <w:lang w:val="en-US"/>
              </w:rPr>
              <w:tab/>
            </w:r>
            <w:r w:rsidR="003D2705" w:rsidRPr="00D612A9">
              <w:rPr>
                <w:rStyle w:val="Hyperlink"/>
                <w:rFonts w:cs="Calibri"/>
              </w:rPr>
              <w:t>Legal Framework</w:t>
            </w:r>
            <w:r w:rsidR="003D2705">
              <w:rPr>
                <w:webHidden/>
              </w:rPr>
              <w:tab/>
            </w:r>
            <w:r w:rsidR="003D2705">
              <w:rPr>
                <w:webHidden/>
              </w:rPr>
              <w:fldChar w:fldCharType="begin"/>
            </w:r>
            <w:r w:rsidR="003D2705">
              <w:rPr>
                <w:webHidden/>
              </w:rPr>
              <w:instrText xml:space="preserve"> PAGEREF _Toc35363124 \h </w:instrText>
            </w:r>
            <w:r w:rsidR="003D2705">
              <w:rPr>
                <w:webHidden/>
              </w:rPr>
            </w:r>
            <w:r w:rsidR="003D2705">
              <w:rPr>
                <w:webHidden/>
              </w:rPr>
              <w:fldChar w:fldCharType="separate"/>
            </w:r>
            <w:r w:rsidR="003D2705">
              <w:rPr>
                <w:webHidden/>
              </w:rPr>
              <w:t>6</w:t>
            </w:r>
            <w:r w:rsidR="003D2705">
              <w:rPr>
                <w:webHidden/>
              </w:rPr>
              <w:fldChar w:fldCharType="end"/>
            </w:r>
          </w:hyperlink>
        </w:p>
        <w:p w14:paraId="394E2F64" w14:textId="1DA87D68" w:rsidR="003D2705" w:rsidRDefault="00961466">
          <w:pPr>
            <w:pStyle w:val="TOC3"/>
            <w:rPr>
              <w:rFonts w:asciiTheme="minorHAnsi" w:eastAsiaTheme="minorEastAsia" w:hAnsiTheme="minorHAnsi" w:cstheme="minorBidi"/>
              <w:noProof/>
              <w:lang w:val="en-US"/>
            </w:rPr>
          </w:pPr>
          <w:hyperlink w:anchor="_Toc35363125" w:history="1">
            <w:r w:rsidR="003D2705" w:rsidRPr="00D612A9">
              <w:rPr>
                <w:rStyle w:val="Hyperlink"/>
                <w:rFonts w:cs="Calibri"/>
                <w:noProof/>
              </w:rPr>
              <w:t>2.1</w:t>
            </w:r>
            <w:r w:rsidR="003D2705">
              <w:rPr>
                <w:rFonts w:asciiTheme="minorHAnsi" w:eastAsiaTheme="minorEastAsia" w:hAnsiTheme="minorHAnsi" w:cstheme="minorBidi"/>
                <w:noProof/>
                <w:lang w:val="en-US"/>
              </w:rPr>
              <w:tab/>
            </w:r>
            <w:r w:rsidR="003D2705" w:rsidRPr="00D612A9">
              <w:rPr>
                <w:rStyle w:val="Hyperlink"/>
                <w:rFonts w:cs="Calibri"/>
                <w:noProof/>
              </w:rPr>
              <w:t>The Communications Act, 2009 (Comms Act)</w:t>
            </w:r>
            <w:r w:rsidR="003D2705">
              <w:rPr>
                <w:noProof/>
                <w:webHidden/>
              </w:rPr>
              <w:tab/>
            </w:r>
            <w:r w:rsidR="003D2705">
              <w:rPr>
                <w:noProof/>
                <w:webHidden/>
              </w:rPr>
              <w:fldChar w:fldCharType="begin"/>
            </w:r>
            <w:r w:rsidR="003D2705">
              <w:rPr>
                <w:noProof/>
                <w:webHidden/>
              </w:rPr>
              <w:instrText xml:space="preserve"> PAGEREF _Toc35363125 \h </w:instrText>
            </w:r>
            <w:r w:rsidR="003D2705">
              <w:rPr>
                <w:noProof/>
                <w:webHidden/>
              </w:rPr>
            </w:r>
            <w:r w:rsidR="003D2705">
              <w:rPr>
                <w:noProof/>
                <w:webHidden/>
              </w:rPr>
              <w:fldChar w:fldCharType="separate"/>
            </w:r>
            <w:r w:rsidR="003D2705">
              <w:rPr>
                <w:noProof/>
                <w:webHidden/>
              </w:rPr>
              <w:t>6</w:t>
            </w:r>
            <w:r w:rsidR="003D2705">
              <w:rPr>
                <w:noProof/>
                <w:webHidden/>
              </w:rPr>
              <w:fldChar w:fldCharType="end"/>
            </w:r>
          </w:hyperlink>
        </w:p>
        <w:p w14:paraId="077CEC9E" w14:textId="6E33402F" w:rsidR="003D2705" w:rsidRDefault="00961466">
          <w:pPr>
            <w:pStyle w:val="TOC3"/>
            <w:rPr>
              <w:rFonts w:asciiTheme="minorHAnsi" w:eastAsiaTheme="minorEastAsia" w:hAnsiTheme="minorHAnsi" w:cstheme="minorBidi"/>
              <w:noProof/>
              <w:lang w:val="en-US"/>
            </w:rPr>
          </w:pPr>
          <w:hyperlink w:anchor="_Toc35363126" w:history="1">
            <w:r w:rsidR="003D2705" w:rsidRPr="00D612A9">
              <w:rPr>
                <w:rStyle w:val="Hyperlink"/>
                <w:rFonts w:cs="Calibri"/>
                <w:noProof/>
              </w:rPr>
              <w:t>2.3</w:t>
            </w:r>
            <w:r w:rsidR="003D2705">
              <w:rPr>
                <w:rFonts w:asciiTheme="minorHAnsi" w:eastAsiaTheme="minorEastAsia" w:hAnsiTheme="minorHAnsi" w:cstheme="minorBidi"/>
                <w:noProof/>
                <w:lang w:val="en-US"/>
              </w:rPr>
              <w:tab/>
            </w:r>
            <w:r w:rsidR="003D2705" w:rsidRPr="00D612A9">
              <w:rPr>
                <w:rStyle w:val="Hyperlink"/>
                <w:rFonts w:cs="Calibri"/>
                <w:noProof/>
              </w:rPr>
              <w:t>Electronic Communications Sector Policy (ECSP)</w:t>
            </w:r>
            <w:r w:rsidR="003D2705">
              <w:rPr>
                <w:noProof/>
                <w:webHidden/>
              </w:rPr>
              <w:tab/>
            </w:r>
            <w:r w:rsidR="003D2705">
              <w:rPr>
                <w:noProof/>
                <w:webHidden/>
              </w:rPr>
              <w:fldChar w:fldCharType="begin"/>
            </w:r>
            <w:r w:rsidR="003D2705">
              <w:rPr>
                <w:noProof/>
                <w:webHidden/>
              </w:rPr>
              <w:instrText xml:space="preserve"> PAGEREF _Toc35363126 \h </w:instrText>
            </w:r>
            <w:r w:rsidR="003D2705">
              <w:rPr>
                <w:noProof/>
                <w:webHidden/>
              </w:rPr>
            </w:r>
            <w:r w:rsidR="003D2705">
              <w:rPr>
                <w:noProof/>
                <w:webHidden/>
              </w:rPr>
              <w:fldChar w:fldCharType="separate"/>
            </w:r>
            <w:r w:rsidR="003D2705">
              <w:rPr>
                <w:noProof/>
                <w:webHidden/>
              </w:rPr>
              <w:t>7</w:t>
            </w:r>
            <w:r w:rsidR="003D2705">
              <w:rPr>
                <w:noProof/>
                <w:webHidden/>
              </w:rPr>
              <w:fldChar w:fldCharType="end"/>
            </w:r>
          </w:hyperlink>
        </w:p>
        <w:p w14:paraId="5E8E2258" w14:textId="2174D093" w:rsidR="003D2705" w:rsidRDefault="00961466">
          <w:pPr>
            <w:pStyle w:val="TOC3"/>
            <w:rPr>
              <w:rFonts w:asciiTheme="minorHAnsi" w:eastAsiaTheme="minorEastAsia" w:hAnsiTheme="minorHAnsi" w:cstheme="minorBidi"/>
              <w:noProof/>
              <w:lang w:val="en-US"/>
            </w:rPr>
          </w:pPr>
          <w:hyperlink w:anchor="_Toc35363127" w:history="1">
            <w:r w:rsidR="003D2705" w:rsidRPr="00D612A9">
              <w:rPr>
                <w:rStyle w:val="Hyperlink"/>
                <w:rFonts w:cs="Calibri"/>
                <w:noProof/>
                <w:lang w:eastAsia="en-GB"/>
              </w:rPr>
              <w:t xml:space="preserve">2.4 </w:t>
            </w:r>
            <w:r w:rsidR="003D2705">
              <w:rPr>
                <w:rFonts w:asciiTheme="minorHAnsi" w:eastAsiaTheme="minorEastAsia" w:hAnsiTheme="minorHAnsi" w:cstheme="minorBidi"/>
                <w:noProof/>
                <w:lang w:val="en-US"/>
              </w:rPr>
              <w:tab/>
            </w:r>
            <w:r w:rsidR="003D2705" w:rsidRPr="00D612A9">
              <w:rPr>
                <w:rStyle w:val="Hyperlink"/>
                <w:rFonts w:cs="Calibri"/>
                <w:noProof/>
                <w:lang w:eastAsia="en-GB"/>
              </w:rPr>
              <w:t>International Telecommunications Union (ITU)</w:t>
            </w:r>
            <w:r w:rsidR="003D2705">
              <w:rPr>
                <w:noProof/>
                <w:webHidden/>
              </w:rPr>
              <w:tab/>
            </w:r>
            <w:r w:rsidR="003D2705">
              <w:rPr>
                <w:noProof/>
                <w:webHidden/>
              </w:rPr>
              <w:fldChar w:fldCharType="begin"/>
            </w:r>
            <w:r w:rsidR="003D2705">
              <w:rPr>
                <w:noProof/>
                <w:webHidden/>
              </w:rPr>
              <w:instrText xml:space="preserve"> PAGEREF _Toc35363127 \h </w:instrText>
            </w:r>
            <w:r w:rsidR="003D2705">
              <w:rPr>
                <w:noProof/>
                <w:webHidden/>
              </w:rPr>
            </w:r>
            <w:r w:rsidR="003D2705">
              <w:rPr>
                <w:noProof/>
                <w:webHidden/>
              </w:rPr>
              <w:fldChar w:fldCharType="separate"/>
            </w:r>
            <w:r w:rsidR="003D2705">
              <w:rPr>
                <w:noProof/>
                <w:webHidden/>
              </w:rPr>
              <w:t>7</w:t>
            </w:r>
            <w:r w:rsidR="003D2705">
              <w:rPr>
                <w:noProof/>
                <w:webHidden/>
              </w:rPr>
              <w:fldChar w:fldCharType="end"/>
            </w:r>
          </w:hyperlink>
        </w:p>
        <w:p w14:paraId="0DC8659C" w14:textId="2DE625BD" w:rsidR="003D2705" w:rsidRDefault="00961466">
          <w:pPr>
            <w:pStyle w:val="TOC1"/>
            <w:rPr>
              <w:rFonts w:asciiTheme="minorHAnsi" w:eastAsiaTheme="minorEastAsia" w:hAnsiTheme="minorHAnsi" w:cstheme="minorBidi"/>
              <w:b w:val="0"/>
              <w:sz w:val="22"/>
              <w:szCs w:val="22"/>
              <w:lang w:val="en-US"/>
            </w:rPr>
          </w:pPr>
          <w:hyperlink w:anchor="_Toc35363128" w:history="1">
            <w:r w:rsidR="003D2705" w:rsidRPr="00D612A9">
              <w:rPr>
                <w:rStyle w:val="Hyperlink"/>
                <w:rFonts w:cs="Calibri"/>
              </w:rPr>
              <w:t xml:space="preserve">3. </w:t>
            </w:r>
            <w:r w:rsidR="003D2705">
              <w:rPr>
                <w:rFonts w:asciiTheme="minorHAnsi" w:eastAsiaTheme="minorEastAsia" w:hAnsiTheme="minorHAnsi" w:cstheme="minorBidi"/>
                <w:b w:val="0"/>
                <w:sz w:val="22"/>
                <w:szCs w:val="22"/>
                <w:lang w:val="en-US"/>
              </w:rPr>
              <w:tab/>
            </w:r>
            <w:r w:rsidR="003D2705" w:rsidRPr="00D612A9">
              <w:rPr>
                <w:rStyle w:val="Hyperlink"/>
                <w:rFonts w:cs="Calibri"/>
              </w:rPr>
              <w:t>National Spectrum Plan</w:t>
            </w:r>
            <w:r w:rsidR="003D2705">
              <w:rPr>
                <w:webHidden/>
              </w:rPr>
              <w:tab/>
            </w:r>
            <w:r w:rsidR="003D2705">
              <w:rPr>
                <w:webHidden/>
              </w:rPr>
              <w:fldChar w:fldCharType="begin"/>
            </w:r>
            <w:r w:rsidR="003D2705">
              <w:rPr>
                <w:webHidden/>
              </w:rPr>
              <w:instrText xml:space="preserve"> PAGEREF _Toc35363128 \h </w:instrText>
            </w:r>
            <w:r w:rsidR="003D2705">
              <w:rPr>
                <w:webHidden/>
              </w:rPr>
            </w:r>
            <w:r w:rsidR="003D2705">
              <w:rPr>
                <w:webHidden/>
              </w:rPr>
              <w:fldChar w:fldCharType="separate"/>
            </w:r>
            <w:r w:rsidR="003D2705">
              <w:rPr>
                <w:webHidden/>
              </w:rPr>
              <w:t>10</w:t>
            </w:r>
            <w:r w:rsidR="003D2705">
              <w:rPr>
                <w:webHidden/>
              </w:rPr>
              <w:fldChar w:fldCharType="end"/>
            </w:r>
          </w:hyperlink>
        </w:p>
        <w:p w14:paraId="5BEECAC4" w14:textId="45D19478" w:rsidR="003D2705" w:rsidRDefault="00961466">
          <w:pPr>
            <w:pStyle w:val="TOC3"/>
            <w:rPr>
              <w:rFonts w:asciiTheme="minorHAnsi" w:eastAsiaTheme="minorEastAsia" w:hAnsiTheme="minorHAnsi" w:cstheme="minorBidi"/>
              <w:noProof/>
              <w:lang w:val="en-US"/>
            </w:rPr>
          </w:pPr>
          <w:hyperlink w:anchor="_Toc35363129" w:history="1">
            <w:r w:rsidR="003D2705" w:rsidRPr="00D612A9">
              <w:rPr>
                <w:rStyle w:val="Hyperlink"/>
                <w:rFonts w:cs="Calibri"/>
                <w:noProof/>
              </w:rPr>
              <w:t>3.1</w:t>
            </w:r>
            <w:r w:rsidR="003D2705">
              <w:rPr>
                <w:rFonts w:asciiTheme="minorHAnsi" w:eastAsiaTheme="minorEastAsia" w:hAnsiTheme="minorHAnsi" w:cstheme="minorBidi"/>
                <w:noProof/>
                <w:lang w:val="en-US"/>
              </w:rPr>
              <w:tab/>
            </w:r>
            <w:r w:rsidR="003D2705" w:rsidRPr="00D612A9">
              <w:rPr>
                <w:rStyle w:val="Hyperlink"/>
                <w:rFonts w:cs="Calibri"/>
                <w:noProof/>
              </w:rPr>
              <w:t>Radio Spectrum</w:t>
            </w:r>
            <w:r w:rsidR="003D2705">
              <w:rPr>
                <w:noProof/>
                <w:webHidden/>
              </w:rPr>
              <w:tab/>
            </w:r>
            <w:r w:rsidR="003D2705">
              <w:rPr>
                <w:noProof/>
                <w:webHidden/>
              </w:rPr>
              <w:fldChar w:fldCharType="begin"/>
            </w:r>
            <w:r w:rsidR="003D2705">
              <w:rPr>
                <w:noProof/>
                <w:webHidden/>
              </w:rPr>
              <w:instrText xml:space="preserve"> PAGEREF _Toc35363129 \h </w:instrText>
            </w:r>
            <w:r w:rsidR="003D2705">
              <w:rPr>
                <w:noProof/>
                <w:webHidden/>
              </w:rPr>
            </w:r>
            <w:r w:rsidR="003D2705">
              <w:rPr>
                <w:noProof/>
                <w:webHidden/>
              </w:rPr>
              <w:fldChar w:fldCharType="separate"/>
            </w:r>
            <w:r w:rsidR="003D2705">
              <w:rPr>
                <w:noProof/>
                <w:webHidden/>
              </w:rPr>
              <w:t>10</w:t>
            </w:r>
            <w:r w:rsidR="003D2705">
              <w:rPr>
                <w:noProof/>
                <w:webHidden/>
              </w:rPr>
              <w:fldChar w:fldCharType="end"/>
            </w:r>
          </w:hyperlink>
        </w:p>
        <w:p w14:paraId="72E5AAC6" w14:textId="46E03FDD" w:rsidR="003D2705" w:rsidRDefault="00961466">
          <w:pPr>
            <w:pStyle w:val="TOC3"/>
            <w:rPr>
              <w:rFonts w:asciiTheme="minorHAnsi" w:eastAsiaTheme="minorEastAsia" w:hAnsiTheme="minorHAnsi" w:cstheme="minorBidi"/>
              <w:noProof/>
              <w:lang w:val="en-US"/>
            </w:rPr>
          </w:pPr>
          <w:hyperlink w:anchor="_Toc35363130" w:history="1">
            <w:r w:rsidR="003D2705" w:rsidRPr="00D612A9">
              <w:rPr>
                <w:rStyle w:val="Hyperlink"/>
                <w:rFonts w:cs="Calibri"/>
                <w:noProof/>
              </w:rPr>
              <w:t>3.3</w:t>
            </w:r>
            <w:r w:rsidR="003D2705">
              <w:rPr>
                <w:rFonts w:asciiTheme="minorHAnsi" w:eastAsiaTheme="minorEastAsia" w:hAnsiTheme="minorHAnsi" w:cstheme="minorBidi"/>
                <w:noProof/>
                <w:lang w:val="en-US"/>
              </w:rPr>
              <w:tab/>
            </w:r>
            <w:r w:rsidR="003D2705" w:rsidRPr="00D612A9">
              <w:rPr>
                <w:rStyle w:val="Hyperlink"/>
                <w:rFonts w:cs="Calibri"/>
                <w:noProof/>
              </w:rPr>
              <w:t>Scope of the Plan</w:t>
            </w:r>
            <w:r w:rsidR="003D2705">
              <w:rPr>
                <w:noProof/>
                <w:webHidden/>
              </w:rPr>
              <w:tab/>
            </w:r>
            <w:r w:rsidR="003D2705">
              <w:rPr>
                <w:noProof/>
                <w:webHidden/>
              </w:rPr>
              <w:fldChar w:fldCharType="begin"/>
            </w:r>
            <w:r w:rsidR="003D2705">
              <w:rPr>
                <w:noProof/>
                <w:webHidden/>
              </w:rPr>
              <w:instrText xml:space="preserve"> PAGEREF _Toc35363130 \h </w:instrText>
            </w:r>
            <w:r w:rsidR="003D2705">
              <w:rPr>
                <w:noProof/>
                <w:webHidden/>
              </w:rPr>
            </w:r>
            <w:r w:rsidR="003D2705">
              <w:rPr>
                <w:noProof/>
                <w:webHidden/>
              </w:rPr>
              <w:fldChar w:fldCharType="separate"/>
            </w:r>
            <w:r w:rsidR="003D2705">
              <w:rPr>
                <w:noProof/>
                <w:webHidden/>
              </w:rPr>
              <w:t>11</w:t>
            </w:r>
            <w:r w:rsidR="003D2705">
              <w:rPr>
                <w:noProof/>
                <w:webHidden/>
              </w:rPr>
              <w:fldChar w:fldCharType="end"/>
            </w:r>
          </w:hyperlink>
        </w:p>
        <w:p w14:paraId="6FD56B82" w14:textId="34D2ACA2" w:rsidR="003D2705" w:rsidRDefault="00961466">
          <w:pPr>
            <w:pStyle w:val="TOC3"/>
            <w:rPr>
              <w:rFonts w:asciiTheme="minorHAnsi" w:eastAsiaTheme="minorEastAsia" w:hAnsiTheme="minorHAnsi" w:cstheme="minorBidi"/>
              <w:noProof/>
              <w:lang w:val="en-US"/>
            </w:rPr>
          </w:pPr>
          <w:hyperlink w:anchor="_Toc35363131" w:history="1">
            <w:r w:rsidR="003D2705" w:rsidRPr="00D612A9">
              <w:rPr>
                <w:rStyle w:val="Hyperlink"/>
                <w:rFonts w:cs="Calibri"/>
                <w:noProof/>
              </w:rPr>
              <w:t>3.4</w:t>
            </w:r>
            <w:r w:rsidR="003D2705">
              <w:rPr>
                <w:rFonts w:asciiTheme="minorHAnsi" w:eastAsiaTheme="minorEastAsia" w:hAnsiTheme="minorHAnsi" w:cstheme="minorBidi"/>
                <w:noProof/>
                <w:lang w:val="en-US"/>
              </w:rPr>
              <w:tab/>
            </w:r>
            <w:r w:rsidR="003D2705" w:rsidRPr="00D612A9">
              <w:rPr>
                <w:rStyle w:val="Hyperlink"/>
                <w:rFonts w:cs="Calibri"/>
                <w:noProof/>
              </w:rPr>
              <w:t>Radio Spectrum Management Strategy</w:t>
            </w:r>
            <w:r w:rsidR="003D2705">
              <w:rPr>
                <w:noProof/>
                <w:webHidden/>
              </w:rPr>
              <w:tab/>
            </w:r>
            <w:r w:rsidR="003D2705">
              <w:rPr>
                <w:noProof/>
                <w:webHidden/>
              </w:rPr>
              <w:fldChar w:fldCharType="begin"/>
            </w:r>
            <w:r w:rsidR="003D2705">
              <w:rPr>
                <w:noProof/>
                <w:webHidden/>
              </w:rPr>
              <w:instrText xml:space="preserve"> PAGEREF _Toc35363131 \h </w:instrText>
            </w:r>
            <w:r w:rsidR="003D2705">
              <w:rPr>
                <w:noProof/>
                <w:webHidden/>
              </w:rPr>
            </w:r>
            <w:r w:rsidR="003D2705">
              <w:rPr>
                <w:noProof/>
                <w:webHidden/>
              </w:rPr>
              <w:fldChar w:fldCharType="separate"/>
            </w:r>
            <w:r w:rsidR="003D2705">
              <w:rPr>
                <w:noProof/>
                <w:webHidden/>
              </w:rPr>
              <w:t>14</w:t>
            </w:r>
            <w:r w:rsidR="003D2705">
              <w:rPr>
                <w:noProof/>
                <w:webHidden/>
              </w:rPr>
              <w:fldChar w:fldCharType="end"/>
            </w:r>
          </w:hyperlink>
        </w:p>
        <w:p w14:paraId="698A448C" w14:textId="5AD5657E" w:rsidR="003D2705" w:rsidRDefault="00961466">
          <w:pPr>
            <w:pStyle w:val="TOC1"/>
            <w:rPr>
              <w:rFonts w:asciiTheme="minorHAnsi" w:eastAsiaTheme="minorEastAsia" w:hAnsiTheme="minorHAnsi" w:cstheme="minorBidi"/>
              <w:b w:val="0"/>
              <w:sz w:val="22"/>
              <w:szCs w:val="22"/>
              <w:lang w:val="en-US"/>
            </w:rPr>
          </w:pPr>
          <w:hyperlink w:anchor="_Toc35363132" w:history="1">
            <w:r w:rsidR="003D2705" w:rsidRPr="00D612A9">
              <w:rPr>
                <w:rStyle w:val="Hyperlink"/>
                <w:rFonts w:cs="Calibri"/>
              </w:rPr>
              <w:t>4.</w:t>
            </w:r>
            <w:r w:rsidR="003D2705">
              <w:rPr>
                <w:rFonts w:asciiTheme="minorHAnsi" w:eastAsiaTheme="minorEastAsia" w:hAnsiTheme="minorHAnsi" w:cstheme="minorBidi"/>
                <w:b w:val="0"/>
                <w:sz w:val="22"/>
                <w:szCs w:val="22"/>
                <w:lang w:val="en-US"/>
              </w:rPr>
              <w:tab/>
            </w:r>
            <w:r w:rsidR="003D2705" w:rsidRPr="00D612A9">
              <w:rPr>
                <w:rStyle w:val="Hyperlink"/>
                <w:rFonts w:cs="Calibri"/>
              </w:rPr>
              <w:t>Spectrum Allocation</w:t>
            </w:r>
            <w:r w:rsidR="003D2705">
              <w:rPr>
                <w:webHidden/>
              </w:rPr>
              <w:tab/>
            </w:r>
            <w:r w:rsidR="003D2705">
              <w:rPr>
                <w:webHidden/>
              </w:rPr>
              <w:fldChar w:fldCharType="begin"/>
            </w:r>
            <w:r w:rsidR="003D2705">
              <w:rPr>
                <w:webHidden/>
              </w:rPr>
              <w:instrText xml:space="preserve"> PAGEREF _Toc35363132 \h </w:instrText>
            </w:r>
            <w:r w:rsidR="003D2705">
              <w:rPr>
                <w:webHidden/>
              </w:rPr>
            </w:r>
            <w:r w:rsidR="003D2705">
              <w:rPr>
                <w:webHidden/>
              </w:rPr>
              <w:fldChar w:fldCharType="separate"/>
            </w:r>
            <w:r w:rsidR="003D2705">
              <w:rPr>
                <w:webHidden/>
              </w:rPr>
              <w:t>16</w:t>
            </w:r>
            <w:r w:rsidR="003D2705">
              <w:rPr>
                <w:webHidden/>
              </w:rPr>
              <w:fldChar w:fldCharType="end"/>
            </w:r>
          </w:hyperlink>
        </w:p>
        <w:p w14:paraId="7874A578" w14:textId="165A805A" w:rsidR="003D2705" w:rsidRDefault="00961466">
          <w:pPr>
            <w:pStyle w:val="TOC3"/>
            <w:rPr>
              <w:rFonts w:asciiTheme="minorHAnsi" w:eastAsiaTheme="minorEastAsia" w:hAnsiTheme="minorHAnsi" w:cstheme="minorBidi"/>
              <w:noProof/>
              <w:lang w:val="en-US"/>
            </w:rPr>
          </w:pPr>
          <w:hyperlink w:anchor="_Toc35363133" w:history="1">
            <w:r w:rsidR="003D2705" w:rsidRPr="00D612A9">
              <w:rPr>
                <w:rStyle w:val="Hyperlink"/>
                <w:rFonts w:cs="Calibri"/>
                <w:noProof/>
              </w:rPr>
              <w:t>4.1</w:t>
            </w:r>
            <w:r w:rsidR="003D2705">
              <w:rPr>
                <w:rFonts w:asciiTheme="minorHAnsi" w:eastAsiaTheme="minorEastAsia" w:hAnsiTheme="minorHAnsi" w:cstheme="minorBidi"/>
                <w:noProof/>
                <w:lang w:val="en-US"/>
              </w:rPr>
              <w:tab/>
            </w:r>
            <w:r w:rsidR="003D2705" w:rsidRPr="00D612A9">
              <w:rPr>
                <w:rStyle w:val="Hyperlink"/>
                <w:rFonts w:cs="Calibri"/>
                <w:noProof/>
              </w:rPr>
              <w:t>Definition of Allocation</w:t>
            </w:r>
            <w:r w:rsidR="003D2705">
              <w:rPr>
                <w:noProof/>
                <w:webHidden/>
              </w:rPr>
              <w:tab/>
            </w:r>
            <w:r w:rsidR="003D2705">
              <w:rPr>
                <w:noProof/>
                <w:webHidden/>
              </w:rPr>
              <w:fldChar w:fldCharType="begin"/>
            </w:r>
            <w:r w:rsidR="003D2705">
              <w:rPr>
                <w:noProof/>
                <w:webHidden/>
              </w:rPr>
              <w:instrText xml:space="preserve"> PAGEREF _Toc35363133 \h </w:instrText>
            </w:r>
            <w:r w:rsidR="003D2705">
              <w:rPr>
                <w:noProof/>
                <w:webHidden/>
              </w:rPr>
            </w:r>
            <w:r w:rsidR="003D2705">
              <w:rPr>
                <w:noProof/>
                <w:webHidden/>
              </w:rPr>
              <w:fldChar w:fldCharType="separate"/>
            </w:r>
            <w:r w:rsidR="003D2705">
              <w:rPr>
                <w:noProof/>
                <w:webHidden/>
              </w:rPr>
              <w:t>16</w:t>
            </w:r>
            <w:r w:rsidR="003D2705">
              <w:rPr>
                <w:noProof/>
                <w:webHidden/>
              </w:rPr>
              <w:fldChar w:fldCharType="end"/>
            </w:r>
          </w:hyperlink>
        </w:p>
        <w:p w14:paraId="2DFCDB0A" w14:textId="4C033C13" w:rsidR="003D2705" w:rsidRDefault="00961466">
          <w:pPr>
            <w:pStyle w:val="TOC3"/>
            <w:rPr>
              <w:rFonts w:asciiTheme="minorHAnsi" w:eastAsiaTheme="minorEastAsia" w:hAnsiTheme="minorHAnsi" w:cstheme="minorBidi"/>
              <w:noProof/>
              <w:lang w:val="en-US"/>
            </w:rPr>
          </w:pPr>
          <w:hyperlink w:anchor="_Toc35363134" w:history="1">
            <w:r w:rsidR="003D2705" w:rsidRPr="00D612A9">
              <w:rPr>
                <w:rStyle w:val="Hyperlink"/>
                <w:rFonts w:cs="Calibri"/>
                <w:noProof/>
              </w:rPr>
              <w:t>4.2</w:t>
            </w:r>
            <w:r w:rsidR="003D2705">
              <w:rPr>
                <w:rFonts w:asciiTheme="minorHAnsi" w:eastAsiaTheme="minorEastAsia" w:hAnsiTheme="minorHAnsi" w:cstheme="minorBidi"/>
                <w:noProof/>
                <w:lang w:val="en-US"/>
              </w:rPr>
              <w:tab/>
            </w:r>
            <w:r w:rsidR="003D2705" w:rsidRPr="00D612A9">
              <w:rPr>
                <w:rStyle w:val="Hyperlink"/>
                <w:rFonts w:cs="Calibri"/>
                <w:noProof/>
              </w:rPr>
              <w:t>Introduction to Spectrum Allocation</w:t>
            </w:r>
            <w:r w:rsidR="003D2705">
              <w:rPr>
                <w:noProof/>
                <w:webHidden/>
              </w:rPr>
              <w:tab/>
            </w:r>
            <w:r w:rsidR="003D2705">
              <w:rPr>
                <w:noProof/>
                <w:webHidden/>
              </w:rPr>
              <w:fldChar w:fldCharType="begin"/>
            </w:r>
            <w:r w:rsidR="003D2705">
              <w:rPr>
                <w:noProof/>
                <w:webHidden/>
              </w:rPr>
              <w:instrText xml:space="preserve"> PAGEREF _Toc35363134 \h </w:instrText>
            </w:r>
            <w:r w:rsidR="003D2705">
              <w:rPr>
                <w:noProof/>
                <w:webHidden/>
              </w:rPr>
            </w:r>
            <w:r w:rsidR="003D2705">
              <w:rPr>
                <w:noProof/>
                <w:webHidden/>
              </w:rPr>
              <w:fldChar w:fldCharType="separate"/>
            </w:r>
            <w:r w:rsidR="003D2705">
              <w:rPr>
                <w:noProof/>
                <w:webHidden/>
              </w:rPr>
              <w:t>16</w:t>
            </w:r>
            <w:r w:rsidR="003D2705">
              <w:rPr>
                <w:noProof/>
                <w:webHidden/>
              </w:rPr>
              <w:fldChar w:fldCharType="end"/>
            </w:r>
          </w:hyperlink>
        </w:p>
        <w:p w14:paraId="586BDE95" w14:textId="44D351FF" w:rsidR="003D2705" w:rsidRDefault="00961466">
          <w:pPr>
            <w:pStyle w:val="TOC3"/>
            <w:rPr>
              <w:rFonts w:asciiTheme="minorHAnsi" w:eastAsiaTheme="minorEastAsia" w:hAnsiTheme="minorHAnsi" w:cstheme="minorBidi"/>
              <w:noProof/>
              <w:lang w:val="en-US"/>
            </w:rPr>
          </w:pPr>
          <w:hyperlink w:anchor="_Toc35363135" w:history="1">
            <w:r w:rsidR="003D2705" w:rsidRPr="00D612A9">
              <w:rPr>
                <w:rStyle w:val="Hyperlink"/>
                <w:rFonts w:cs="Calibri"/>
                <w:noProof/>
              </w:rPr>
              <w:t>4.3</w:t>
            </w:r>
            <w:r w:rsidR="003D2705">
              <w:rPr>
                <w:rFonts w:asciiTheme="minorHAnsi" w:eastAsiaTheme="minorEastAsia" w:hAnsiTheme="minorHAnsi" w:cstheme="minorBidi"/>
                <w:noProof/>
                <w:lang w:val="en-US"/>
              </w:rPr>
              <w:tab/>
            </w:r>
            <w:r w:rsidR="003D2705" w:rsidRPr="00D612A9">
              <w:rPr>
                <w:rStyle w:val="Hyperlink"/>
                <w:rFonts w:cs="Calibri"/>
                <w:noProof/>
              </w:rPr>
              <w:t>Regional Allocation</w:t>
            </w:r>
            <w:r w:rsidR="003D2705">
              <w:rPr>
                <w:noProof/>
                <w:webHidden/>
              </w:rPr>
              <w:tab/>
            </w:r>
            <w:r w:rsidR="003D2705">
              <w:rPr>
                <w:noProof/>
                <w:webHidden/>
              </w:rPr>
              <w:fldChar w:fldCharType="begin"/>
            </w:r>
            <w:r w:rsidR="003D2705">
              <w:rPr>
                <w:noProof/>
                <w:webHidden/>
              </w:rPr>
              <w:instrText xml:space="preserve"> PAGEREF _Toc35363135 \h </w:instrText>
            </w:r>
            <w:r w:rsidR="003D2705">
              <w:rPr>
                <w:noProof/>
                <w:webHidden/>
              </w:rPr>
            </w:r>
            <w:r w:rsidR="003D2705">
              <w:rPr>
                <w:noProof/>
                <w:webHidden/>
              </w:rPr>
              <w:fldChar w:fldCharType="separate"/>
            </w:r>
            <w:r w:rsidR="003D2705">
              <w:rPr>
                <w:noProof/>
                <w:webHidden/>
              </w:rPr>
              <w:t>17</w:t>
            </w:r>
            <w:r w:rsidR="003D2705">
              <w:rPr>
                <w:noProof/>
                <w:webHidden/>
              </w:rPr>
              <w:fldChar w:fldCharType="end"/>
            </w:r>
          </w:hyperlink>
        </w:p>
        <w:p w14:paraId="3D46CCB3" w14:textId="589E1EFC" w:rsidR="003D2705" w:rsidRDefault="00961466">
          <w:pPr>
            <w:pStyle w:val="TOC3"/>
            <w:rPr>
              <w:rFonts w:asciiTheme="minorHAnsi" w:eastAsiaTheme="minorEastAsia" w:hAnsiTheme="minorHAnsi" w:cstheme="minorBidi"/>
              <w:noProof/>
              <w:lang w:val="en-US"/>
            </w:rPr>
          </w:pPr>
          <w:hyperlink w:anchor="_Toc35363136" w:history="1">
            <w:r w:rsidR="003D2705" w:rsidRPr="00D612A9">
              <w:rPr>
                <w:rStyle w:val="Hyperlink"/>
                <w:rFonts w:cs="Calibri"/>
                <w:noProof/>
              </w:rPr>
              <w:t>4.4</w:t>
            </w:r>
            <w:r w:rsidR="003D2705">
              <w:rPr>
                <w:rFonts w:asciiTheme="minorHAnsi" w:eastAsiaTheme="minorEastAsia" w:hAnsiTheme="minorHAnsi" w:cstheme="minorBidi"/>
                <w:noProof/>
                <w:lang w:val="en-US"/>
              </w:rPr>
              <w:tab/>
            </w:r>
            <w:r w:rsidR="003D2705" w:rsidRPr="00D612A9">
              <w:rPr>
                <w:rStyle w:val="Hyperlink"/>
                <w:rFonts w:cs="Calibri"/>
                <w:noProof/>
              </w:rPr>
              <w:t>National Frequency Allocation Table (NFAT)</w:t>
            </w:r>
            <w:r w:rsidR="003D2705">
              <w:rPr>
                <w:noProof/>
                <w:webHidden/>
              </w:rPr>
              <w:tab/>
            </w:r>
            <w:r w:rsidR="003D2705">
              <w:rPr>
                <w:noProof/>
                <w:webHidden/>
              </w:rPr>
              <w:fldChar w:fldCharType="begin"/>
            </w:r>
            <w:r w:rsidR="003D2705">
              <w:rPr>
                <w:noProof/>
                <w:webHidden/>
              </w:rPr>
              <w:instrText xml:space="preserve"> PAGEREF _Toc35363136 \h </w:instrText>
            </w:r>
            <w:r w:rsidR="003D2705">
              <w:rPr>
                <w:noProof/>
                <w:webHidden/>
              </w:rPr>
            </w:r>
            <w:r w:rsidR="003D2705">
              <w:rPr>
                <w:noProof/>
                <w:webHidden/>
              </w:rPr>
              <w:fldChar w:fldCharType="separate"/>
            </w:r>
            <w:r w:rsidR="003D2705">
              <w:rPr>
                <w:noProof/>
                <w:webHidden/>
              </w:rPr>
              <w:t>18</w:t>
            </w:r>
            <w:r w:rsidR="003D2705">
              <w:rPr>
                <w:noProof/>
                <w:webHidden/>
              </w:rPr>
              <w:fldChar w:fldCharType="end"/>
            </w:r>
          </w:hyperlink>
        </w:p>
        <w:p w14:paraId="6027CF4F" w14:textId="3EFF2AB3" w:rsidR="003D2705" w:rsidRDefault="00961466">
          <w:pPr>
            <w:pStyle w:val="TOC3"/>
            <w:rPr>
              <w:rFonts w:asciiTheme="minorHAnsi" w:eastAsiaTheme="minorEastAsia" w:hAnsiTheme="minorHAnsi" w:cstheme="minorBidi"/>
              <w:noProof/>
              <w:lang w:val="en-US"/>
            </w:rPr>
          </w:pPr>
          <w:hyperlink w:anchor="_Toc35363137" w:history="1">
            <w:r w:rsidR="003D2705" w:rsidRPr="00D612A9">
              <w:rPr>
                <w:rStyle w:val="Hyperlink"/>
                <w:rFonts w:cs="Calibri"/>
                <w:noProof/>
              </w:rPr>
              <w:t>4.5</w:t>
            </w:r>
            <w:r w:rsidR="003D2705">
              <w:rPr>
                <w:rFonts w:asciiTheme="minorHAnsi" w:eastAsiaTheme="minorEastAsia" w:hAnsiTheme="minorHAnsi" w:cstheme="minorBidi"/>
                <w:noProof/>
                <w:lang w:val="en-US"/>
              </w:rPr>
              <w:tab/>
            </w:r>
            <w:r w:rsidR="003D2705" w:rsidRPr="00D612A9">
              <w:rPr>
                <w:rStyle w:val="Hyperlink"/>
                <w:rFonts w:cs="Calibri"/>
                <w:noProof/>
              </w:rPr>
              <w:t>Amendments to the National Frequency Allocation Table</w:t>
            </w:r>
            <w:r w:rsidR="003D2705">
              <w:rPr>
                <w:noProof/>
                <w:webHidden/>
              </w:rPr>
              <w:tab/>
            </w:r>
            <w:r w:rsidR="003D2705">
              <w:rPr>
                <w:noProof/>
                <w:webHidden/>
              </w:rPr>
              <w:fldChar w:fldCharType="begin"/>
            </w:r>
            <w:r w:rsidR="003D2705">
              <w:rPr>
                <w:noProof/>
                <w:webHidden/>
              </w:rPr>
              <w:instrText xml:space="preserve"> PAGEREF _Toc35363137 \h </w:instrText>
            </w:r>
            <w:r w:rsidR="003D2705">
              <w:rPr>
                <w:noProof/>
                <w:webHidden/>
              </w:rPr>
            </w:r>
            <w:r w:rsidR="003D2705">
              <w:rPr>
                <w:noProof/>
                <w:webHidden/>
              </w:rPr>
              <w:fldChar w:fldCharType="separate"/>
            </w:r>
            <w:r w:rsidR="003D2705">
              <w:rPr>
                <w:noProof/>
                <w:webHidden/>
              </w:rPr>
              <w:t>19</w:t>
            </w:r>
            <w:r w:rsidR="003D2705">
              <w:rPr>
                <w:noProof/>
                <w:webHidden/>
              </w:rPr>
              <w:fldChar w:fldCharType="end"/>
            </w:r>
          </w:hyperlink>
        </w:p>
        <w:p w14:paraId="7248F332" w14:textId="3A729FB4" w:rsidR="003D2705" w:rsidRDefault="00961466">
          <w:pPr>
            <w:pStyle w:val="TOC1"/>
            <w:rPr>
              <w:rFonts w:asciiTheme="minorHAnsi" w:eastAsiaTheme="minorEastAsia" w:hAnsiTheme="minorHAnsi" w:cstheme="minorBidi"/>
              <w:b w:val="0"/>
              <w:sz w:val="22"/>
              <w:szCs w:val="22"/>
              <w:lang w:val="en-US"/>
            </w:rPr>
          </w:pPr>
          <w:hyperlink w:anchor="_Toc35363138" w:history="1">
            <w:r w:rsidR="003D2705" w:rsidRPr="00D612A9">
              <w:rPr>
                <w:rStyle w:val="Hyperlink"/>
                <w:rFonts w:cs="Calibri"/>
              </w:rPr>
              <w:t>5.</w:t>
            </w:r>
            <w:r w:rsidR="003D2705">
              <w:rPr>
                <w:rFonts w:asciiTheme="minorHAnsi" w:eastAsiaTheme="minorEastAsia" w:hAnsiTheme="minorHAnsi" w:cstheme="minorBidi"/>
                <w:b w:val="0"/>
                <w:sz w:val="22"/>
                <w:szCs w:val="22"/>
                <w:lang w:val="en-US"/>
              </w:rPr>
              <w:tab/>
            </w:r>
            <w:r w:rsidR="003D2705" w:rsidRPr="00D612A9">
              <w:rPr>
                <w:rStyle w:val="Hyperlink"/>
                <w:rFonts w:cs="Calibri"/>
              </w:rPr>
              <w:t>Spectrum Band Planning</w:t>
            </w:r>
            <w:r w:rsidR="003D2705">
              <w:rPr>
                <w:webHidden/>
              </w:rPr>
              <w:tab/>
            </w:r>
            <w:r w:rsidR="003D2705">
              <w:rPr>
                <w:webHidden/>
              </w:rPr>
              <w:fldChar w:fldCharType="begin"/>
            </w:r>
            <w:r w:rsidR="003D2705">
              <w:rPr>
                <w:webHidden/>
              </w:rPr>
              <w:instrText xml:space="preserve"> PAGEREF _Toc35363138 \h </w:instrText>
            </w:r>
            <w:r w:rsidR="003D2705">
              <w:rPr>
                <w:webHidden/>
              </w:rPr>
            </w:r>
            <w:r w:rsidR="003D2705">
              <w:rPr>
                <w:webHidden/>
              </w:rPr>
              <w:fldChar w:fldCharType="separate"/>
            </w:r>
            <w:r w:rsidR="003D2705">
              <w:rPr>
                <w:webHidden/>
              </w:rPr>
              <w:t>22</w:t>
            </w:r>
            <w:r w:rsidR="003D2705">
              <w:rPr>
                <w:webHidden/>
              </w:rPr>
              <w:fldChar w:fldCharType="end"/>
            </w:r>
          </w:hyperlink>
        </w:p>
        <w:p w14:paraId="73A6BBC6" w14:textId="52EAA23B" w:rsidR="003D2705" w:rsidRDefault="00961466">
          <w:pPr>
            <w:pStyle w:val="TOC3"/>
            <w:rPr>
              <w:rFonts w:asciiTheme="minorHAnsi" w:eastAsiaTheme="minorEastAsia" w:hAnsiTheme="minorHAnsi" w:cstheme="minorBidi"/>
              <w:noProof/>
              <w:lang w:val="en-US"/>
            </w:rPr>
          </w:pPr>
          <w:hyperlink w:anchor="_Toc35363139" w:history="1">
            <w:r w:rsidR="003D2705" w:rsidRPr="00D612A9">
              <w:rPr>
                <w:rStyle w:val="Hyperlink"/>
                <w:rFonts w:cs="Calibri"/>
                <w:noProof/>
              </w:rPr>
              <w:t>5.1</w:t>
            </w:r>
            <w:r w:rsidR="003D2705">
              <w:rPr>
                <w:rFonts w:asciiTheme="minorHAnsi" w:eastAsiaTheme="minorEastAsia" w:hAnsiTheme="minorHAnsi" w:cstheme="minorBidi"/>
                <w:noProof/>
                <w:lang w:val="en-US"/>
              </w:rPr>
              <w:tab/>
            </w:r>
            <w:r w:rsidR="003D2705" w:rsidRPr="00D612A9">
              <w:rPr>
                <w:rStyle w:val="Hyperlink"/>
                <w:rFonts w:cs="Calibri"/>
                <w:noProof/>
              </w:rPr>
              <w:t>Definition of Spectrum Band Plan</w:t>
            </w:r>
            <w:r w:rsidR="003D2705">
              <w:rPr>
                <w:noProof/>
                <w:webHidden/>
              </w:rPr>
              <w:tab/>
            </w:r>
            <w:r w:rsidR="003D2705">
              <w:rPr>
                <w:noProof/>
                <w:webHidden/>
              </w:rPr>
              <w:fldChar w:fldCharType="begin"/>
            </w:r>
            <w:r w:rsidR="003D2705">
              <w:rPr>
                <w:noProof/>
                <w:webHidden/>
              </w:rPr>
              <w:instrText xml:space="preserve"> PAGEREF _Toc35363139 \h </w:instrText>
            </w:r>
            <w:r w:rsidR="003D2705">
              <w:rPr>
                <w:noProof/>
                <w:webHidden/>
              </w:rPr>
            </w:r>
            <w:r w:rsidR="003D2705">
              <w:rPr>
                <w:noProof/>
                <w:webHidden/>
              </w:rPr>
              <w:fldChar w:fldCharType="separate"/>
            </w:r>
            <w:r w:rsidR="003D2705">
              <w:rPr>
                <w:noProof/>
                <w:webHidden/>
              </w:rPr>
              <w:t>22</w:t>
            </w:r>
            <w:r w:rsidR="003D2705">
              <w:rPr>
                <w:noProof/>
                <w:webHidden/>
              </w:rPr>
              <w:fldChar w:fldCharType="end"/>
            </w:r>
          </w:hyperlink>
        </w:p>
        <w:p w14:paraId="5E7E8973" w14:textId="2773008D" w:rsidR="003D2705" w:rsidRDefault="00961466">
          <w:pPr>
            <w:pStyle w:val="TOC3"/>
            <w:rPr>
              <w:rFonts w:asciiTheme="minorHAnsi" w:eastAsiaTheme="minorEastAsia" w:hAnsiTheme="minorHAnsi" w:cstheme="minorBidi"/>
              <w:noProof/>
              <w:lang w:val="en-US"/>
            </w:rPr>
          </w:pPr>
          <w:hyperlink w:anchor="_Toc35363140" w:history="1">
            <w:r w:rsidR="003D2705" w:rsidRPr="00D612A9">
              <w:rPr>
                <w:rStyle w:val="Hyperlink"/>
                <w:rFonts w:cs="Calibri"/>
                <w:noProof/>
              </w:rPr>
              <w:t>5.2</w:t>
            </w:r>
            <w:r w:rsidR="003D2705">
              <w:rPr>
                <w:rFonts w:asciiTheme="minorHAnsi" w:eastAsiaTheme="minorEastAsia" w:hAnsiTheme="minorHAnsi" w:cstheme="minorBidi"/>
                <w:noProof/>
                <w:lang w:val="en-US"/>
              </w:rPr>
              <w:tab/>
            </w:r>
            <w:r w:rsidR="003D2705" w:rsidRPr="00D612A9">
              <w:rPr>
                <w:rStyle w:val="Hyperlink"/>
                <w:rFonts w:cs="Calibri"/>
                <w:noProof/>
              </w:rPr>
              <w:t>Policy Considerations in Spectrum Band Planning</w:t>
            </w:r>
            <w:r w:rsidR="003D2705">
              <w:rPr>
                <w:noProof/>
                <w:webHidden/>
              </w:rPr>
              <w:tab/>
            </w:r>
            <w:r w:rsidR="003D2705">
              <w:rPr>
                <w:noProof/>
                <w:webHidden/>
              </w:rPr>
              <w:fldChar w:fldCharType="begin"/>
            </w:r>
            <w:r w:rsidR="003D2705">
              <w:rPr>
                <w:noProof/>
                <w:webHidden/>
              </w:rPr>
              <w:instrText xml:space="preserve"> PAGEREF _Toc35363140 \h </w:instrText>
            </w:r>
            <w:r w:rsidR="003D2705">
              <w:rPr>
                <w:noProof/>
                <w:webHidden/>
              </w:rPr>
            </w:r>
            <w:r w:rsidR="003D2705">
              <w:rPr>
                <w:noProof/>
                <w:webHidden/>
              </w:rPr>
              <w:fldChar w:fldCharType="separate"/>
            </w:r>
            <w:r w:rsidR="003D2705">
              <w:rPr>
                <w:noProof/>
                <w:webHidden/>
              </w:rPr>
              <w:t>22</w:t>
            </w:r>
            <w:r w:rsidR="003D2705">
              <w:rPr>
                <w:noProof/>
                <w:webHidden/>
              </w:rPr>
              <w:fldChar w:fldCharType="end"/>
            </w:r>
          </w:hyperlink>
        </w:p>
        <w:p w14:paraId="376BD79F" w14:textId="4797EC85" w:rsidR="003D2705" w:rsidRDefault="00961466">
          <w:pPr>
            <w:pStyle w:val="TOC3"/>
            <w:rPr>
              <w:rFonts w:asciiTheme="minorHAnsi" w:eastAsiaTheme="minorEastAsia" w:hAnsiTheme="minorHAnsi" w:cstheme="minorBidi"/>
              <w:noProof/>
              <w:lang w:val="en-US"/>
            </w:rPr>
          </w:pPr>
          <w:hyperlink w:anchor="_Toc35363141" w:history="1">
            <w:r w:rsidR="003D2705" w:rsidRPr="00D612A9">
              <w:rPr>
                <w:rStyle w:val="Hyperlink"/>
                <w:rFonts w:cs="Calibri"/>
                <w:noProof/>
              </w:rPr>
              <w:t>5.3</w:t>
            </w:r>
            <w:r w:rsidR="003D2705">
              <w:rPr>
                <w:rFonts w:asciiTheme="minorHAnsi" w:eastAsiaTheme="minorEastAsia" w:hAnsiTheme="minorHAnsi" w:cstheme="minorBidi"/>
                <w:noProof/>
                <w:lang w:val="en-US"/>
              </w:rPr>
              <w:tab/>
            </w:r>
            <w:r w:rsidR="003D2705" w:rsidRPr="00D612A9">
              <w:rPr>
                <w:rStyle w:val="Hyperlink"/>
                <w:rFonts w:cs="Calibri"/>
                <w:noProof/>
              </w:rPr>
              <w:t>Opening New Spectrums Bands</w:t>
            </w:r>
            <w:r w:rsidR="003D2705">
              <w:rPr>
                <w:noProof/>
                <w:webHidden/>
              </w:rPr>
              <w:tab/>
            </w:r>
            <w:r w:rsidR="003D2705">
              <w:rPr>
                <w:noProof/>
                <w:webHidden/>
              </w:rPr>
              <w:fldChar w:fldCharType="begin"/>
            </w:r>
            <w:r w:rsidR="003D2705">
              <w:rPr>
                <w:noProof/>
                <w:webHidden/>
              </w:rPr>
              <w:instrText xml:space="preserve"> PAGEREF _Toc35363141 \h </w:instrText>
            </w:r>
            <w:r w:rsidR="003D2705">
              <w:rPr>
                <w:noProof/>
                <w:webHidden/>
              </w:rPr>
            </w:r>
            <w:r w:rsidR="003D2705">
              <w:rPr>
                <w:noProof/>
                <w:webHidden/>
              </w:rPr>
              <w:fldChar w:fldCharType="separate"/>
            </w:r>
            <w:r w:rsidR="003D2705">
              <w:rPr>
                <w:noProof/>
                <w:webHidden/>
              </w:rPr>
              <w:t>24</w:t>
            </w:r>
            <w:r w:rsidR="003D2705">
              <w:rPr>
                <w:noProof/>
                <w:webHidden/>
              </w:rPr>
              <w:fldChar w:fldCharType="end"/>
            </w:r>
          </w:hyperlink>
        </w:p>
        <w:p w14:paraId="3F3BB63E" w14:textId="348725F9" w:rsidR="003D2705" w:rsidRDefault="00961466">
          <w:pPr>
            <w:pStyle w:val="TOC3"/>
            <w:rPr>
              <w:rFonts w:asciiTheme="minorHAnsi" w:eastAsiaTheme="minorEastAsia" w:hAnsiTheme="minorHAnsi" w:cstheme="minorBidi"/>
              <w:noProof/>
              <w:lang w:val="en-US"/>
            </w:rPr>
          </w:pPr>
          <w:hyperlink w:anchor="_Toc35363142" w:history="1">
            <w:r w:rsidR="003D2705" w:rsidRPr="00D612A9">
              <w:rPr>
                <w:rStyle w:val="Hyperlink"/>
                <w:rFonts w:cs="Calibri"/>
                <w:noProof/>
              </w:rPr>
              <w:t xml:space="preserve">5.4 </w:t>
            </w:r>
            <w:r w:rsidR="003D2705">
              <w:rPr>
                <w:rFonts w:asciiTheme="minorHAnsi" w:eastAsiaTheme="minorEastAsia" w:hAnsiTheme="minorHAnsi" w:cstheme="minorBidi"/>
                <w:noProof/>
                <w:lang w:val="en-US"/>
              </w:rPr>
              <w:tab/>
            </w:r>
            <w:r w:rsidR="003D2705" w:rsidRPr="00D612A9">
              <w:rPr>
                <w:rStyle w:val="Hyperlink"/>
                <w:rFonts w:cs="Calibri"/>
                <w:noProof/>
              </w:rPr>
              <w:t>Premium and Standard Spectrum</w:t>
            </w:r>
            <w:r w:rsidR="003D2705">
              <w:rPr>
                <w:noProof/>
                <w:webHidden/>
              </w:rPr>
              <w:tab/>
            </w:r>
            <w:r w:rsidR="003D2705">
              <w:rPr>
                <w:noProof/>
                <w:webHidden/>
              </w:rPr>
              <w:fldChar w:fldCharType="begin"/>
            </w:r>
            <w:r w:rsidR="003D2705">
              <w:rPr>
                <w:noProof/>
                <w:webHidden/>
              </w:rPr>
              <w:instrText xml:space="preserve"> PAGEREF _Toc35363142 \h </w:instrText>
            </w:r>
            <w:r w:rsidR="003D2705">
              <w:rPr>
                <w:noProof/>
                <w:webHidden/>
              </w:rPr>
            </w:r>
            <w:r w:rsidR="003D2705">
              <w:rPr>
                <w:noProof/>
                <w:webHidden/>
              </w:rPr>
              <w:fldChar w:fldCharType="separate"/>
            </w:r>
            <w:r w:rsidR="003D2705">
              <w:rPr>
                <w:noProof/>
                <w:webHidden/>
              </w:rPr>
              <w:t>26</w:t>
            </w:r>
            <w:r w:rsidR="003D2705">
              <w:rPr>
                <w:noProof/>
                <w:webHidden/>
              </w:rPr>
              <w:fldChar w:fldCharType="end"/>
            </w:r>
          </w:hyperlink>
        </w:p>
        <w:p w14:paraId="70CB4D4D" w14:textId="374945CC" w:rsidR="003D2705" w:rsidRDefault="00961466">
          <w:pPr>
            <w:pStyle w:val="TOC3"/>
            <w:rPr>
              <w:rFonts w:asciiTheme="minorHAnsi" w:eastAsiaTheme="minorEastAsia" w:hAnsiTheme="minorHAnsi" w:cstheme="minorBidi"/>
              <w:noProof/>
              <w:lang w:val="en-US"/>
            </w:rPr>
          </w:pPr>
          <w:hyperlink w:anchor="_Toc35363143" w:history="1">
            <w:r w:rsidR="003D2705" w:rsidRPr="00D612A9">
              <w:rPr>
                <w:rStyle w:val="Hyperlink"/>
                <w:rFonts w:cs="Calibri"/>
                <w:noProof/>
              </w:rPr>
              <w:t>5.5</w:t>
            </w:r>
            <w:r w:rsidR="003D2705">
              <w:rPr>
                <w:rFonts w:asciiTheme="minorHAnsi" w:eastAsiaTheme="minorEastAsia" w:hAnsiTheme="minorHAnsi" w:cstheme="minorBidi"/>
                <w:noProof/>
                <w:lang w:val="en-US"/>
              </w:rPr>
              <w:tab/>
            </w:r>
            <w:r w:rsidR="003D2705" w:rsidRPr="00D612A9">
              <w:rPr>
                <w:rStyle w:val="Hyperlink"/>
                <w:rFonts w:cs="Calibri"/>
                <w:noProof/>
              </w:rPr>
              <w:t>Technical Standards</w:t>
            </w:r>
            <w:r w:rsidR="003D2705">
              <w:rPr>
                <w:noProof/>
                <w:webHidden/>
              </w:rPr>
              <w:tab/>
            </w:r>
            <w:r w:rsidR="003D2705">
              <w:rPr>
                <w:noProof/>
                <w:webHidden/>
              </w:rPr>
              <w:fldChar w:fldCharType="begin"/>
            </w:r>
            <w:r w:rsidR="003D2705">
              <w:rPr>
                <w:noProof/>
                <w:webHidden/>
              </w:rPr>
              <w:instrText xml:space="preserve"> PAGEREF _Toc35363143 \h </w:instrText>
            </w:r>
            <w:r w:rsidR="003D2705">
              <w:rPr>
                <w:noProof/>
                <w:webHidden/>
              </w:rPr>
            </w:r>
            <w:r w:rsidR="003D2705">
              <w:rPr>
                <w:noProof/>
                <w:webHidden/>
              </w:rPr>
              <w:fldChar w:fldCharType="separate"/>
            </w:r>
            <w:r w:rsidR="003D2705">
              <w:rPr>
                <w:noProof/>
                <w:webHidden/>
              </w:rPr>
              <w:t>29</w:t>
            </w:r>
            <w:r w:rsidR="003D2705">
              <w:rPr>
                <w:noProof/>
                <w:webHidden/>
              </w:rPr>
              <w:fldChar w:fldCharType="end"/>
            </w:r>
          </w:hyperlink>
        </w:p>
        <w:p w14:paraId="42616893" w14:textId="1D8DCD0D" w:rsidR="003D2705" w:rsidRDefault="00961466">
          <w:pPr>
            <w:pStyle w:val="TOC3"/>
            <w:rPr>
              <w:rFonts w:asciiTheme="minorHAnsi" w:eastAsiaTheme="minorEastAsia" w:hAnsiTheme="minorHAnsi" w:cstheme="minorBidi"/>
              <w:noProof/>
              <w:lang w:val="en-US"/>
            </w:rPr>
          </w:pPr>
          <w:hyperlink w:anchor="_Toc35363144" w:history="1">
            <w:r w:rsidR="003D2705" w:rsidRPr="00D612A9">
              <w:rPr>
                <w:rStyle w:val="Hyperlink"/>
                <w:rFonts w:cs="Calibri"/>
                <w:noProof/>
              </w:rPr>
              <w:t>5.6</w:t>
            </w:r>
            <w:r w:rsidR="003D2705">
              <w:rPr>
                <w:rFonts w:asciiTheme="minorHAnsi" w:eastAsiaTheme="minorEastAsia" w:hAnsiTheme="minorHAnsi" w:cstheme="minorBidi"/>
                <w:noProof/>
                <w:lang w:val="en-US"/>
              </w:rPr>
              <w:tab/>
            </w:r>
            <w:r w:rsidR="003D2705" w:rsidRPr="00D612A9">
              <w:rPr>
                <w:rStyle w:val="Hyperlink"/>
                <w:rFonts w:cs="Calibri"/>
                <w:noProof/>
              </w:rPr>
              <w:t>Additional Technical Standards</w:t>
            </w:r>
            <w:r w:rsidR="003D2705">
              <w:rPr>
                <w:noProof/>
                <w:webHidden/>
              </w:rPr>
              <w:tab/>
            </w:r>
            <w:r w:rsidR="003D2705">
              <w:rPr>
                <w:noProof/>
                <w:webHidden/>
              </w:rPr>
              <w:fldChar w:fldCharType="begin"/>
            </w:r>
            <w:r w:rsidR="003D2705">
              <w:rPr>
                <w:noProof/>
                <w:webHidden/>
              </w:rPr>
              <w:instrText xml:space="preserve"> PAGEREF _Toc35363144 \h </w:instrText>
            </w:r>
            <w:r w:rsidR="003D2705">
              <w:rPr>
                <w:noProof/>
                <w:webHidden/>
              </w:rPr>
            </w:r>
            <w:r w:rsidR="003D2705">
              <w:rPr>
                <w:noProof/>
                <w:webHidden/>
              </w:rPr>
              <w:fldChar w:fldCharType="separate"/>
            </w:r>
            <w:r w:rsidR="003D2705">
              <w:rPr>
                <w:noProof/>
                <w:webHidden/>
              </w:rPr>
              <w:t>31</w:t>
            </w:r>
            <w:r w:rsidR="003D2705">
              <w:rPr>
                <w:noProof/>
                <w:webHidden/>
              </w:rPr>
              <w:fldChar w:fldCharType="end"/>
            </w:r>
          </w:hyperlink>
        </w:p>
        <w:p w14:paraId="2DF5B4EE" w14:textId="68D91008" w:rsidR="003D2705" w:rsidRDefault="00961466">
          <w:pPr>
            <w:pStyle w:val="TOC3"/>
            <w:rPr>
              <w:rFonts w:asciiTheme="minorHAnsi" w:eastAsiaTheme="minorEastAsia" w:hAnsiTheme="minorHAnsi" w:cstheme="minorBidi"/>
              <w:noProof/>
              <w:lang w:val="en-US"/>
            </w:rPr>
          </w:pPr>
          <w:hyperlink w:anchor="_Toc35363145" w:history="1">
            <w:r w:rsidR="003D2705" w:rsidRPr="00D612A9">
              <w:rPr>
                <w:rStyle w:val="Hyperlink"/>
                <w:rFonts w:cs="Calibri"/>
                <w:noProof/>
              </w:rPr>
              <w:t>5.7</w:t>
            </w:r>
            <w:r w:rsidR="003D2705">
              <w:rPr>
                <w:rFonts w:asciiTheme="minorHAnsi" w:eastAsiaTheme="minorEastAsia" w:hAnsiTheme="minorHAnsi" w:cstheme="minorBidi"/>
                <w:noProof/>
                <w:lang w:val="en-US"/>
              </w:rPr>
              <w:tab/>
            </w:r>
            <w:r w:rsidR="003D2705" w:rsidRPr="00D612A9">
              <w:rPr>
                <w:rStyle w:val="Hyperlink"/>
                <w:rFonts w:cs="Calibri"/>
                <w:noProof/>
              </w:rPr>
              <w:t>Refarming of Spectrum</w:t>
            </w:r>
            <w:r w:rsidR="003D2705">
              <w:rPr>
                <w:noProof/>
                <w:webHidden/>
              </w:rPr>
              <w:tab/>
            </w:r>
            <w:r w:rsidR="003D2705">
              <w:rPr>
                <w:noProof/>
                <w:webHidden/>
              </w:rPr>
              <w:fldChar w:fldCharType="begin"/>
            </w:r>
            <w:r w:rsidR="003D2705">
              <w:rPr>
                <w:noProof/>
                <w:webHidden/>
              </w:rPr>
              <w:instrText xml:space="preserve"> PAGEREF _Toc35363145 \h </w:instrText>
            </w:r>
            <w:r w:rsidR="003D2705">
              <w:rPr>
                <w:noProof/>
                <w:webHidden/>
              </w:rPr>
            </w:r>
            <w:r w:rsidR="003D2705">
              <w:rPr>
                <w:noProof/>
                <w:webHidden/>
              </w:rPr>
              <w:fldChar w:fldCharType="separate"/>
            </w:r>
            <w:r w:rsidR="003D2705">
              <w:rPr>
                <w:noProof/>
                <w:webHidden/>
              </w:rPr>
              <w:t>32</w:t>
            </w:r>
            <w:r w:rsidR="003D2705">
              <w:rPr>
                <w:noProof/>
                <w:webHidden/>
              </w:rPr>
              <w:fldChar w:fldCharType="end"/>
            </w:r>
          </w:hyperlink>
        </w:p>
        <w:p w14:paraId="462AED05" w14:textId="76538202" w:rsidR="003D2705" w:rsidRDefault="00961466">
          <w:pPr>
            <w:pStyle w:val="TOC1"/>
            <w:rPr>
              <w:rFonts w:asciiTheme="minorHAnsi" w:eastAsiaTheme="minorEastAsia" w:hAnsiTheme="minorHAnsi" w:cstheme="minorBidi"/>
              <w:b w:val="0"/>
              <w:sz w:val="22"/>
              <w:szCs w:val="22"/>
              <w:lang w:val="en-US"/>
            </w:rPr>
          </w:pPr>
          <w:hyperlink w:anchor="_Toc35363146" w:history="1">
            <w:r w:rsidR="003D2705" w:rsidRPr="00D612A9">
              <w:rPr>
                <w:rStyle w:val="Hyperlink"/>
                <w:rFonts w:cs="Calibri"/>
              </w:rPr>
              <w:t>6.</w:t>
            </w:r>
            <w:r w:rsidR="003D2705">
              <w:rPr>
                <w:rFonts w:asciiTheme="minorHAnsi" w:eastAsiaTheme="minorEastAsia" w:hAnsiTheme="minorHAnsi" w:cstheme="minorBidi"/>
                <w:b w:val="0"/>
                <w:sz w:val="22"/>
                <w:szCs w:val="22"/>
                <w:lang w:val="en-US"/>
              </w:rPr>
              <w:tab/>
            </w:r>
            <w:r w:rsidR="003D2705" w:rsidRPr="00D612A9">
              <w:rPr>
                <w:rStyle w:val="Hyperlink"/>
                <w:rFonts w:cs="Calibri"/>
              </w:rPr>
              <w:t>Spectrum Pricing</w:t>
            </w:r>
            <w:r w:rsidR="003D2705">
              <w:rPr>
                <w:webHidden/>
              </w:rPr>
              <w:tab/>
            </w:r>
            <w:r w:rsidR="003D2705">
              <w:rPr>
                <w:webHidden/>
              </w:rPr>
              <w:fldChar w:fldCharType="begin"/>
            </w:r>
            <w:r w:rsidR="003D2705">
              <w:rPr>
                <w:webHidden/>
              </w:rPr>
              <w:instrText xml:space="preserve"> PAGEREF _Toc35363146 \h </w:instrText>
            </w:r>
            <w:r w:rsidR="003D2705">
              <w:rPr>
                <w:webHidden/>
              </w:rPr>
            </w:r>
            <w:r w:rsidR="003D2705">
              <w:rPr>
                <w:webHidden/>
              </w:rPr>
              <w:fldChar w:fldCharType="separate"/>
            </w:r>
            <w:r w:rsidR="003D2705">
              <w:rPr>
                <w:webHidden/>
              </w:rPr>
              <w:t>33</w:t>
            </w:r>
            <w:r w:rsidR="003D2705">
              <w:rPr>
                <w:webHidden/>
              </w:rPr>
              <w:fldChar w:fldCharType="end"/>
            </w:r>
          </w:hyperlink>
        </w:p>
        <w:p w14:paraId="77D3BB7E" w14:textId="4BE99AF2" w:rsidR="003D2705" w:rsidRDefault="00961466">
          <w:pPr>
            <w:pStyle w:val="TOC3"/>
            <w:rPr>
              <w:rFonts w:asciiTheme="minorHAnsi" w:eastAsiaTheme="minorEastAsia" w:hAnsiTheme="minorHAnsi" w:cstheme="minorBidi"/>
              <w:noProof/>
              <w:lang w:val="en-US"/>
            </w:rPr>
          </w:pPr>
          <w:hyperlink w:anchor="_Toc35363147" w:history="1">
            <w:r w:rsidR="003D2705" w:rsidRPr="00D612A9">
              <w:rPr>
                <w:rStyle w:val="Hyperlink"/>
                <w:rFonts w:cs="Calibri"/>
                <w:noProof/>
              </w:rPr>
              <w:t>6.1</w:t>
            </w:r>
            <w:r w:rsidR="003D2705">
              <w:rPr>
                <w:rFonts w:asciiTheme="minorHAnsi" w:eastAsiaTheme="minorEastAsia" w:hAnsiTheme="minorHAnsi" w:cstheme="minorBidi"/>
                <w:noProof/>
                <w:lang w:val="en-US"/>
              </w:rPr>
              <w:tab/>
            </w:r>
            <w:r w:rsidR="003D2705" w:rsidRPr="00D612A9">
              <w:rPr>
                <w:rStyle w:val="Hyperlink"/>
                <w:rFonts w:cs="Calibri"/>
                <w:noProof/>
              </w:rPr>
              <w:t>Introduction to Spectrum Pricing</w:t>
            </w:r>
            <w:r w:rsidR="003D2705">
              <w:rPr>
                <w:noProof/>
                <w:webHidden/>
              </w:rPr>
              <w:tab/>
            </w:r>
            <w:r w:rsidR="003D2705">
              <w:rPr>
                <w:noProof/>
                <w:webHidden/>
              </w:rPr>
              <w:fldChar w:fldCharType="begin"/>
            </w:r>
            <w:r w:rsidR="003D2705">
              <w:rPr>
                <w:noProof/>
                <w:webHidden/>
              </w:rPr>
              <w:instrText xml:space="preserve"> PAGEREF _Toc35363147 \h </w:instrText>
            </w:r>
            <w:r w:rsidR="003D2705">
              <w:rPr>
                <w:noProof/>
                <w:webHidden/>
              </w:rPr>
            </w:r>
            <w:r w:rsidR="003D2705">
              <w:rPr>
                <w:noProof/>
                <w:webHidden/>
              </w:rPr>
              <w:fldChar w:fldCharType="separate"/>
            </w:r>
            <w:r w:rsidR="003D2705">
              <w:rPr>
                <w:noProof/>
                <w:webHidden/>
              </w:rPr>
              <w:t>33</w:t>
            </w:r>
            <w:r w:rsidR="003D2705">
              <w:rPr>
                <w:noProof/>
                <w:webHidden/>
              </w:rPr>
              <w:fldChar w:fldCharType="end"/>
            </w:r>
          </w:hyperlink>
        </w:p>
        <w:p w14:paraId="10CCD972" w14:textId="660537B7" w:rsidR="003D2705" w:rsidRDefault="00961466">
          <w:pPr>
            <w:pStyle w:val="TOC3"/>
            <w:rPr>
              <w:rFonts w:asciiTheme="minorHAnsi" w:eastAsiaTheme="minorEastAsia" w:hAnsiTheme="minorHAnsi" w:cstheme="minorBidi"/>
              <w:noProof/>
              <w:lang w:val="en-US"/>
            </w:rPr>
          </w:pPr>
          <w:hyperlink w:anchor="_Toc35363148" w:history="1">
            <w:r w:rsidR="003D2705" w:rsidRPr="00D612A9">
              <w:rPr>
                <w:rStyle w:val="Hyperlink"/>
                <w:rFonts w:cs="Calibri"/>
                <w:noProof/>
              </w:rPr>
              <w:t>6.2</w:t>
            </w:r>
            <w:r w:rsidR="003D2705">
              <w:rPr>
                <w:rFonts w:asciiTheme="minorHAnsi" w:eastAsiaTheme="minorEastAsia" w:hAnsiTheme="minorHAnsi" w:cstheme="minorBidi"/>
                <w:noProof/>
                <w:lang w:val="en-US"/>
              </w:rPr>
              <w:tab/>
            </w:r>
            <w:r w:rsidR="003D2705" w:rsidRPr="00D612A9">
              <w:rPr>
                <w:rStyle w:val="Hyperlink"/>
                <w:rFonts w:cs="Calibri"/>
                <w:noProof/>
              </w:rPr>
              <w:t>Pricing for Premium Spectrum</w:t>
            </w:r>
            <w:r w:rsidR="003D2705">
              <w:rPr>
                <w:noProof/>
                <w:webHidden/>
              </w:rPr>
              <w:tab/>
            </w:r>
            <w:r w:rsidR="003D2705">
              <w:rPr>
                <w:noProof/>
                <w:webHidden/>
              </w:rPr>
              <w:fldChar w:fldCharType="begin"/>
            </w:r>
            <w:r w:rsidR="003D2705">
              <w:rPr>
                <w:noProof/>
                <w:webHidden/>
              </w:rPr>
              <w:instrText xml:space="preserve"> PAGEREF _Toc35363148 \h </w:instrText>
            </w:r>
            <w:r w:rsidR="003D2705">
              <w:rPr>
                <w:noProof/>
                <w:webHidden/>
              </w:rPr>
            </w:r>
            <w:r w:rsidR="003D2705">
              <w:rPr>
                <w:noProof/>
                <w:webHidden/>
              </w:rPr>
              <w:fldChar w:fldCharType="separate"/>
            </w:r>
            <w:r w:rsidR="003D2705">
              <w:rPr>
                <w:noProof/>
                <w:webHidden/>
              </w:rPr>
              <w:t>34</w:t>
            </w:r>
            <w:r w:rsidR="003D2705">
              <w:rPr>
                <w:noProof/>
                <w:webHidden/>
              </w:rPr>
              <w:fldChar w:fldCharType="end"/>
            </w:r>
          </w:hyperlink>
        </w:p>
        <w:p w14:paraId="1DBEA9E1" w14:textId="2AE5BF97" w:rsidR="003D2705" w:rsidRDefault="00961466">
          <w:pPr>
            <w:pStyle w:val="TOC3"/>
            <w:rPr>
              <w:rFonts w:asciiTheme="minorHAnsi" w:eastAsiaTheme="minorEastAsia" w:hAnsiTheme="minorHAnsi" w:cstheme="minorBidi"/>
              <w:noProof/>
              <w:lang w:val="en-US"/>
            </w:rPr>
          </w:pPr>
          <w:hyperlink w:anchor="_Toc35363149" w:history="1">
            <w:r w:rsidR="003D2705" w:rsidRPr="00D612A9">
              <w:rPr>
                <w:rStyle w:val="Hyperlink"/>
                <w:rFonts w:cs="Calibri"/>
                <w:noProof/>
              </w:rPr>
              <w:t>6.3</w:t>
            </w:r>
            <w:r w:rsidR="003D2705">
              <w:rPr>
                <w:rFonts w:asciiTheme="minorHAnsi" w:eastAsiaTheme="minorEastAsia" w:hAnsiTheme="minorHAnsi" w:cstheme="minorBidi"/>
                <w:noProof/>
                <w:lang w:val="en-US"/>
              </w:rPr>
              <w:tab/>
            </w:r>
            <w:r w:rsidR="003D2705" w:rsidRPr="00D612A9">
              <w:rPr>
                <w:rStyle w:val="Hyperlink"/>
                <w:rFonts w:cs="Calibri"/>
                <w:noProof/>
              </w:rPr>
              <w:t>Pricing for Standard Spectrum</w:t>
            </w:r>
            <w:r w:rsidR="003D2705">
              <w:rPr>
                <w:noProof/>
                <w:webHidden/>
              </w:rPr>
              <w:tab/>
            </w:r>
            <w:r w:rsidR="003D2705">
              <w:rPr>
                <w:noProof/>
                <w:webHidden/>
              </w:rPr>
              <w:fldChar w:fldCharType="begin"/>
            </w:r>
            <w:r w:rsidR="003D2705">
              <w:rPr>
                <w:noProof/>
                <w:webHidden/>
              </w:rPr>
              <w:instrText xml:space="preserve"> PAGEREF _Toc35363149 \h </w:instrText>
            </w:r>
            <w:r w:rsidR="003D2705">
              <w:rPr>
                <w:noProof/>
                <w:webHidden/>
              </w:rPr>
            </w:r>
            <w:r w:rsidR="003D2705">
              <w:rPr>
                <w:noProof/>
                <w:webHidden/>
              </w:rPr>
              <w:fldChar w:fldCharType="separate"/>
            </w:r>
            <w:r w:rsidR="003D2705">
              <w:rPr>
                <w:noProof/>
                <w:webHidden/>
              </w:rPr>
              <w:t>34</w:t>
            </w:r>
            <w:r w:rsidR="003D2705">
              <w:rPr>
                <w:noProof/>
                <w:webHidden/>
              </w:rPr>
              <w:fldChar w:fldCharType="end"/>
            </w:r>
          </w:hyperlink>
        </w:p>
        <w:p w14:paraId="3687F0CF" w14:textId="7441D0EF" w:rsidR="003D2705" w:rsidRDefault="00961466">
          <w:pPr>
            <w:pStyle w:val="TOC3"/>
            <w:rPr>
              <w:rFonts w:asciiTheme="minorHAnsi" w:eastAsiaTheme="minorEastAsia" w:hAnsiTheme="minorHAnsi" w:cstheme="minorBidi"/>
              <w:noProof/>
              <w:lang w:val="en-US"/>
            </w:rPr>
          </w:pPr>
          <w:hyperlink w:anchor="_Toc35363150" w:history="1">
            <w:r w:rsidR="003D2705" w:rsidRPr="00D612A9">
              <w:rPr>
                <w:rStyle w:val="Hyperlink"/>
                <w:rFonts w:cs="Calibri"/>
                <w:noProof/>
              </w:rPr>
              <w:t>6.4</w:t>
            </w:r>
            <w:r w:rsidR="003D2705">
              <w:rPr>
                <w:rFonts w:asciiTheme="minorHAnsi" w:eastAsiaTheme="minorEastAsia" w:hAnsiTheme="minorHAnsi" w:cstheme="minorBidi"/>
                <w:noProof/>
                <w:lang w:val="en-US"/>
              </w:rPr>
              <w:tab/>
            </w:r>
            <w:r w:rsidR="003D2705" w:rsidRPr="00D612A9">
              <w:rPr>
                <w:rStyle w:val="Hyperlink"/>
                <w:rFonts w:cs="Calibri"/>
                <w:noProof/>
              </w:rPr>
              <w:t>Principles of Spectrum Pricing</w:t>
            </w:r>
            <w:r w:rsidR="003D2705">
              <w:rPr>
                <w:noProof/>
                <w:webHidden/>
              </w:rPr>
              <w:tab/>
            </w:r>
            <w:r w:rsidR="003D2705">
              <w:rPr>
                <w:noProof/>
                <w:webHidden/>
              </w:rPr>
              <w:fldChar w:fldCharType="begin"/>
            </w:r>
            <w:r w:rsidR="003D2705">
              <w:rPr>
                <w:noProof/>
                <w:webHidden/>
              </w:rPr>
              <w:instrText xml:space="preserve"> PAGEREF _Toc35363150 \h </w:instrText>
            </w:r>
            <w:r w:rsidR="003D2705">
              <w:rPr>
                <w:noProof/>
                <w:webHidden/>
              </w:rPr>
            </w:r>
            <w:r w:rsidR="003D2705">
              <w:rPr>
                <w:noProof/>
                <w:webHidden/>
              </w:rPr>
              <w:fldChar w:fldCharType="separate"/>
            </w:r>
            <w:r w:rsidR="003D2705">
              <w:rPr>
                <w:noProof/>
                <w:webHidden/>
              </w:rPr>
              <w:t>35</w:t>
            </w:r>
            <w:r w:rsidR="003D2705">
              <w:rPr>
                <w:noProof/>
                <w:webHidden/>
              </w:rPr>
              <w:fldChar w:fldCharType="end"/>
            </w:r>
          </w:hyperlink>
        </w:p>
        <w:p w14:paraId="182E0766" w14:textId="5C07548A" w:rsidR="003D2705" w:rsidRDefault="00961466">
          <w:pPr>
            <w:pStyle w:val="TOC3"/>
            <w:rPr>
              <w:rFonts w:asciiTheme="minorHAnsi" w:eastAsiaTheme="minorEastAsia" w:hAnsiTheme="minorHAnsi" w:cstheme="minorBidi"/>
              <w:noProof/>
              <w:lang w:val="en-US"/>
            </w:rPr>
          </w:pPr>
          <w:hyperlink w:anchor="_Toc35363151" w:history="1">
            <w:r w:rsidR="003D2705" w:rsidRPr="00D612A9">
              <w:rPr>
                <w:rStyle w:val="Hyperlink"/>
                <w:rFonts w:cs="Calibri"/>
                <w:noProof/>
                <w:lang w:eastAsia="en-GB"/>
              </w:rPr>
              <w:t xml:space="preserve">6.5 </w:t>
            </w:r>
            <w:r w:rsidR="003D2705">
              <w:rPr>
                <w:rFonts w:asciiTheme="minorHAnsi" w:eastAsiaTheme="minorEastAsia" w:hAnsiTheme="minorHAnsi" w:cstheme="minorBidi"/>
                <w:noProof/>
                <w:lang w:val="en-US"/>
              </w:rPr>
              <w:tab/>
            </w:r>
            <w:r w:rsidR="003D2705" w:rsidRPr="00D612A9">
              <w:rPr>
                <w:rStyle w:val="Hyperlink"/>
                <w:rFonts w:cs="Calibri"/>
                <w:noProof/>
                <w:lang w:eastAsia="en-GB"/>
              </w:rPr>
              <w:t>Fees Structure for Standard Spectrum</w:t>
            </w:r>
            <w:r w:rsidR="003D2705">
              <w:rPr>
                <w:noProof/>
                <w:webHidden/>
              </w:rPr>
              <w:tab/>
            </w:r>
            <w:r w:rsidR="003D2705">
              <w:rPr>
                <w:noProof/>
                <w:webHidden/>
              </w:rPr>
              <w:fldChar w:fldCharType="begin"/>
            </w:r>
            <w:r w:rsidR="003D2705">
              <w:rPr>
                <w:noProof/>
                <w:webHidden/>
              </w:rPr>
              <w:instrText xml:space="preserve"> PAGEREF _Toc35363151 \h </w:instrText>
            </w:r>
            <w:r w:rsidR="003D2705">
              <w:rPr>
                <w:noProof/>
                <w:webHidden/>
              </w:rPr>
            </w:r>
            <w:r w:rsidR="003D2705">
              <w:rPr>
                <w:noProof/>
                <w:webHidden/>
              </w:rPr>
              <w:fldChar w:fldCharType="separate"/>
            </w:r>
            <w:r w:rsidR="003D2705">
              <w:rPr>
                <w:noProof/>
                <w:webHidden/>
              </w:rPr>
              <w:t>36</w:t>
            </w:r>
            <w:r w:rsidR="003D2705">
              <w:rPr>
                <w:noProof/>
                <w:webHidden/>
              </w:rPr>
              <w:fldChar w:fldCharType="end"/>
            </w:r>
          </w:hyperlink>
        </w:p>
        <w:p w14:paraId="38DE917F" w14:textId="7B4C2C8A" w:rsidR="003D2705" w:rsidRDefault="00961466">
          <w:pPr>
            <w:pStyle w:val="TOC3"/>
            <w:rPr>
              <w:rFonts w:asciiTheme="minorHAnsi" w:eastAsiaTheme="minorEastAsia" w:hAnsiTheme="minorHAnsi" w:cstheme="minorBidi"/>
              <w:noProof/>
              <w:lang w:val="en-US"/>
            </w:rPr>
          </w:pPr>
          <w:hyperlink w:anchor="_Toc35363152" w:history="1">
            <w:r w:rsidR="003D2705" w:rsidRPr="00D612A9">
              <w:rPr>
                <w:rStyle w:val="Hyperlink"/>
                <w:rFonts w:cs="Calibri"/>
                <w:noProof/>
              </w:rPr>
              <w:t>6.6</w:t>
            </w:r>
            <w:r w:rsidR="003D2705">
              <w:rPr>
                <w:rFonts w:asciiTheme="minorHAnsi" w:eastAsiaTheme="minorEastAsia" w:hAnsiTheme="minorHAnsi" w:cstheme="minorBidi"/>
                <w:noProof/>
                <w:lang w:val="en-US"/>
              </w:rPr>
              <w:tab/>
            </w:r>
            <w:r w:rsidR="003D2705" w:rsidRPr="00D612A9">
              <w:rPr>
                <w:rStyle w:val="Hyperlink"/>
                <w:rFonts w:cs="Calibri"/>
                <w:noProof/>
              </w:rPr>
              <w:t>Market-Based Pricing</w:t>
            </w:r>
            <w:r w:rsidR="003D2705">
              <w:rPr>
                <w:noProof/>
                <w:webHidden/>
              </w:rPr>
              <w:tab/>
            </w:r>
            <w:r w:rsidR="003D2705">
              <w:rPr>
                <w:noProof/>
                <w:webHidden/>
              </w:rPr>
              <w:fldChar w:fldCharType="begin"/>
            </w:r>
            <w:r w:rsidR="003D2705">
              <w:rPr>
                <w:noProof/>
                <w:webHidden/>
              </w:rPr>
              <w:instrText xml:space="preserve"> PAGEREF _Toc35363152 \h </w:instrText>
            </w:r>
            <w:r w:rsidR="003D2705">
              <w:rPr>
                <w:noProof/>
                <w:webHidden/>
              </w:rPr>
            </w:r>
            <w:r w:rsidR="003D2705">
              <w:rPr>
                <w:noProof/>
                <w:webHidden/>
              </w:rPr>
              <w:fldChar w:fldCharType="separate"/>
            </w:r>
            <w:r w:rsidR="003D2705">
              <w:rPr>
                <w:noProof/>
                <w:webHidden/>
              </w:rPr>
              <w:t>38</w:t>
            </w:r>
            <w:r w:rsidR="003D2705">
              <w:rPr>
                <w:noProof/>
                <w:webHidden/>
              </w:rPr>
              <w:fldChar w:fldCharType="end"/>
            </w:r>
          </w:hyperlink>
        </w:p>
        <w:p w14:paraId="4D808CE1" w14:textId="5566DEED" w:rsidR="003D2705" w:rsidRDefault="00961466">
          <w:pPr>
            <w:pStyle w:val="TOC3"/>
            <w:rPr>
              <w:rFonts w:asciiTheme="minorHAnsi" w:eastAsiaTheme="minorEastAsia" w:hAnsiTheme="minorHAnsi" w:cstheme="minorBidi"/>
              <w:noProof/>
              <w:lang w:val="en-US"/>
            </w:rPr>
          </w:pPr>
          <w:hyperlink w:anchor="_Toc35363153" w:history="1">
            <w:r w:rsidR="003D2705" w:rsidRPr="00D612A9">
              <w:rPr>
                <w:rStyle w:val="Hyperlink"/>
                <w:rFonts w:cs="Calibri"/>
                <w:noProof/>
                <w:lang w:eastAsia="en-GB"/>
              </w:rPr>
              <w:t>6.7</w:t>
            </w:r>
            <w:r w:rsidR="003D2705">
              <w:rPr>
                <w:rFonts w:asciiTheme="minorHAnsi" w:eastAsiaTheme="minorEastAsia" w:hAnsiTheme="minorHAnsi" w:cstheme="minorBidi"/>
                <w:noProof/>
                <w:lang w:val="en-US"/>
              </w:rPr>
              <w:tab/>
            </w:r>
            <w:r w:rsidR="003D2705" w:rsidRPr="00D612A9">
              <w:rPr>
                <w:rStyle w:val="Hyperlink"/>
                <w:rFonts w:cs="Calibri"/>
                <w:noProof/>
                <w:lang w:eastAsia="en-GB"/>
              </w:rPr>
              <w:t>Recovery of Spectrum Management Cost</w:t>
            </w:r>
            <w:r w:rsidR="003D2705">
              <w:rPr>
                <w:noProof/>
                <w:webHidden/>
              </w:rPr>
              <w:tab/>
            </w:r>
            <w:r w:rsidR="003D2705">
              <w:rPr>
                <w:noProof/>
                <w:webHidden/>
              </w:rPr>
              <w:fldChar w:fldCharType="begin"/>
            </w:r>
            <w:r w:rsidR="003D2705">
              <w:rPr>
                <w:noProof/>
                <w:webHidden/>
              </w:rPr>
              <w:instrText xml:space="preserve"> PAGEREF _Toc35363153 \h </w:instrText>
            </w:r>
            <w:r w:rsidR="003D2705">
              <w:rPr>
                <w:noProof/>
                <w:webHidden/>
              </w:rPr>
            </w:r>
            <w:r w:rsidR="003D2705">
              <w:rPr>
                <w:noProof/>
                <w:webHidden/>
              </w:rPr>
              <w:fldChar w:fldCharType="separate"/>
            </w:r>
            <w:r w:rsidR="003D2705">
              <w:rPr>
                <w:noProof/>
                <w:webHidden/>
              </w:rPr>
              <w:t>38</w:t>
            </w:r>
            <w:r w:rsidR="003D2705">
              <w:rPr>
                <w:noProof/>
                <w:webHidden/>
              </w:rPr>
              <w:fldChar w:fldCharType="end"/>
            </w:r>
          </w:hyperlink>
        </w:p>
        <w:p w14:paraId="57A9621D" w14:textId="5CDFD5CF" w:rsidR="003D2705" w:rsidRDefault="00961466">
          <w:pPr>
            <w:pStyle w:val="TOC1"/>
            <w:rPr>
              <w:rFonts w:asciiTheme="minorHAnsi" w:eastAsiaTheme="minorEastAsia" w:hAnsiTheme="minorHAnsi" w:cstheme="minorBidi"/>
              <w:b w:val="0"/>
              <w:sz w:val="22"/>
              <w:szCs w:val="22"/>
              <w:lang w:val="en-US"/>
            </w:rPr>
          </w:pPr>
          <w:hyperlink w:anchor="_Toc35363154" w:history="1">
            <w:r w:rsidR="003D2705" w:rsidRPr="00D612A9">
              <w:rPr>
                <w:rStyle w:val="Hyperlink"/>
                <w:rFonts w:cs="Calibri"/>
              </w:rPr>
              <w:t>7.</w:t>
            </w:r>
            <w:r w:rsidR="003D2705">
              <w:rPr>
                <w:rFonts w:asciiTheme="minorHAnsi" w:eastAsiaTheme="minorEastAsia" w:hAnsiTheme="minorHAnsi" w:cstheme="minorBidi"/>
                <w:b w:val="0"/>
                <w:sz w:val="22"/>
                <w:szCs w:val="22"/>
                <w:lang w:val="en-US"/>
              </w:rPr>
              <w:tab/>
            </w:r>
            <w:r w:rsidR="003D2705" w:rsidRPr="00D612A9">
              <w:rPr>
                <w:rStyle w:val="Hyperlink"/>
                <w:rFonts w:cs="Calibri"/>
              </w:rPr>
              <w:t>Spectrum Authorization</w:t>
            </w:r>
            <w:r w:rsidR="003D2705">
              <w:rPr>
                <w:webHidden/>
              </w:rPr>
              <w:tab/>
            </w:r>
            <w:r w:rsidR="003D2705">
              <w:rPr>
                <w:webHidden/>
              </w:rPr>
              <w:fldChar w:fldCharType="begin"/>
            </w:r>
            <w:r w:rsidR="003D2705">
              <w:rPr>
                <w:webHidden/>
              </w:rPr>
              <w:instrText xml:space="preserve"> PAGEREF _Toc35363154 \h </w:instrText>
            </w:r>
            <w:r w:rsidR="003D2705">
              <w:rPr>
                <w:webHidden/>
              </w:rPr>
            </w:r>
            <w:r w:rsidR="003D2705">
              <w:rPr>
                <w:webHidden/>
              </w:rPr>
              <w:fldChar w:fldCharType="separate"/>
            </w:r>
            <w:r w:rsidR="003D2705">
              <w:rPr>
                <w:webHidden/>
              </w:rPr>
              <w:t>39</w:t>
            </w:r>
            <w:r w:rsidR="003D2705">
              <w:rPr>
                <w:webHidden/>
              </w:rPr>
              <w:fldChar w:fldCharType="end"/>
            </w:r>
          </w:hyperlink>
        </w:p>
        <w:p w14:paraId="1825CC3A" w14:textId="2AC09164" w:rsidR="003D2705" w:rsidRDefault="00961466">
          <w:pPr>
            <w:pStyle w:val="TOC3"/>
            <w:rPr>
              <w:rFonts w:asciiTheme="minorHAnsi" w:eastAsiaTheme="minorEastAsia" w:hAnsiTheme="minorHAnsi" w:cstheme="minorBidi"/>
              <w:noProof/>
              <w:lang w:val="en-US"/>
            </w:rPr>
          </w:pPr>
          <w:hyperlink w:anchor="_Toc35363155" w:history="1">
            <w:r w:rsidR="003D2705" w:rsidRPr="00D612A9">
              <w:rPr>
                <w:rStyle w:val="Hyperlink"/>
                <w:rFonts w:cs="Calibri"/>
                <w:noProof/>
              </w:rPr>
              <w:t>7.1</w:t>
            </w:r>
            <w:r w:rsidR="003D2705">
              <w:rPr>
                <w:rFonts w:asciiTheme="minorHAnsi" w:eastAsiaTheme="minorEastAsia" w:hAnsiTheme="minorHAnsi" w:cstheme="minorBidi"/>
                <w:noProof/>
                <w:lang w:val="en-US"/>
              </w:rPr>
              <w:tab/>
            </w:r>
            <w:r w:rsidR="003D2705" w:rsidRPr="00D612A9">
              <w:rPr>
                <w:rStyle w:val="Hyperlink"/>
                <w:rFonts w:cs="Calibri"/>
                <w:noProof/>
              </w:rPr>
              <w:t>Guideline of Spectrum Authorization</w:t>
            </w:r>
            <w:r w:rsidR="003D2705">
              <w:rPr>
                <w:noProof/>
                <w:webHidden/>
              </w:rPr>
              <w:tab/>
            </w:r>
            <w:r w:rsidR="003D2705">
              <w:rPr>
                <w:noProof/>
                <w:webHidden/>
              </w:rPr>
              <w:fldChar w:fldCharType="begin"/>
            </w:r>
            <w:r w:rsidR="003D2705">
              <w:rPr>
                <w:noProof/>
                <w:webHidden/>
              </w:rPr>
              <w:instrText xml:space="preserve"> PAGEREF _Toc35363155 \h </w:instrText>
            </w:r>
            <w:r w:rsidR="003D2705">
              <w:rPr>
                <w:noProof/>
                <w:webHidden/>
              </w:rPr>
            </w:r>
            <w:r w:rsidR="003D2705">
              <w:rPr>
                <w:noProof/>
                <w:webHidden/>
              </w:rPr>
              <w:fldChar w:fldCharType="separate"/>
            </w:r>
            <w:r w:rsidR="003D2705">
              <w:rPr>
                <w:noProof/>
                <w:webHidden/>
              </w:rPr>
              <w:t>39</w:t>
            </w:r>
            <w:r w:rsidR="003D2705">
              <w:rPr>
                <w:noProof/>
                <w:webHidden/>
              </w:rPr>
              <w:fldChar w:fldCharType="end"/>
            </w:r>
          </w:hyperlink>
        </w:p>
        <w:p w14:paraId="7D1890CD" w14:textId="3F05946E" w:rsidR="003D2705" w:rsidRDefault="00961466">
          <w:pPr>
            <w:pStyle w:val="TOC1"/>
            <w:rPr>
              <w:rFonts w:asciiTheme="minorHAnsi" w:eastAsiaTheme="minorEastAsia" w:hAnsiTheme="minorHAnsi" w:cstheme="minorBidi"/>
              <w:b w:val="0"/>
              <w:sz w:val="22"/>
              <w:szCs w:val="22"/>
              <w:lang w:val="en-US"/>
            </w:rPr>
          </w:pPr>
          <w:hyperlink w:anchor="_Toc35363156" w:history="1">
            <w:r w:rsidR="003D2705" w:rsidRPr="00D612A9">
              <w:rPr>
                <w:rStyle w:val="Hyperlink"/>
                <w:rFonts w:cs="Calibri"/>
              </w:rPr>
              <w:t>8.</w:t>
            </w:r>
            <w:r w:rsidR="003D2705">
              <w:rPr>
                <w:rFonts w:asciiTheme="minorHAnsi" w:eastAsiaTheme="minorEastAsia" w:hAnsiTheme="minorHAnsi" w:cstheme="minorBidi"/>
                <w:b w:val="0"/>
                <w:sz w:val="22"/>
                <w:szCs w:val="22"/>
                <w:lang w:val="en-US"/>
              </w:rPr>
              <w:tab/>
            </w:r>
            <w:r w:rsidR="003D2705" w:rsidRPr="00D612A9">
              <w:rPr>
                <w:rStyle w:val="Hyperlink"/>
                <w:rFonts w:cs="Calibri"/>
              </w:rPr>
              <w:t>Monitoring and Compliance</w:t>
            </w:r>
            <w:r w:rsidR="003D2705">
              <w:rPr>
                <w:webHidden/>
              </w:rPr>
              <w:tab/>
            </w:r>
            <w:r w:rsidR="003D2705">
              <w:rPr>
                <w:webHidden/>
              </w:rPr>
              <w:fldChar w:fldCharType="begin"/>
            </w:r>
            <w:r w:rsidR="003D2705">
              <w:rPr>
                <w:webHidden/>
              </w:rPr>
              <w:instrText xml:space="preserve"> PAGEREF _Toc35363156 \h </w:instrText>
            </w:r>
            <w:r w:rsidR="003D2705">
              <w:rPr>
                <w:webHidden/>
              </w:rPr>
            </w:r>
            <w:r w:rsidR="003D2705">
              <w:rPr>
                <w:webHidden/>
              </w:rPr>
              <w:fldChar w:fldCharType="separate"/>
            </w:r>
            <w:r w:rsidR="003D2705">
              <w:rPr>
                <w:webHidden/>
              </w:rPr>
              <w:t>39</w:t>
            </w:r>
            <w:r w:rsidR="003D2705">
              <w:rPr>
                <w:webHidden/>
              </w:rPr>
              <w:fldChar w:fldCharType="end"/>
            </w:r>
          </w:hyperlink>
        </w:p>
        <w:p w14:paraId="32781078" w14:textId="75E6E20A" w:rsidR="003D2705" w:rsidRDefault="00961466">
          <w:pPr>
            <w:pStyle w:val="TOC3"/>
            <w:rPr>
              <w:rFonts w:asciiTheme="minorHAnsi" w:eastAsiaTheme="minorEastAsia" w:hAnsiTheme="minorHAnsi" w:cstheme="minorBidi"/>
              <w:noProof/>
              <w:lang w:val="en-US"/>
            </w:rPr>
          </w:pPr>
          <w:hyperlink w:anchor="_Toc35363157" w:history="1">
            <w:r w:rsidR="003D2705" w:rsidRPr="00D612A9">
              <w:rPr>
                <w:rStyle w:val="Hyperlink"/>
                <w:rFonts w:cs="Calibri"/>
                <w:noProof/>
              </w:rPr>
              <w:t>8.1</w:t>
            </w:r>
            <w:r w:rsidR="003D2705">
              <w:rPr>
                <w:rFonts w:asciiTheme="minorHAnsi" w:eastAsiaTheme="minorEastAsia" w:hAnsiTheme="minorHAnsi" w:cstheme="minorBidi"/>
                <w:noProof/>
                <w:lang w:val="en-US"/>
              </w:rPr>
              <w:tab/>
            </w:r>
            <w:r w:rsidR="003D2705" w:rsidRPr="00D612A9">
              <w:rPr>
                <w:rStyle w:val="Hyperlink"/>
                <w:rFonts w:cs="Calibri"/>
                <w:noProof/>
              </w:rPr>
              <w:t>Interference</w:t>
            </w:r>
            <w:r w:rsidR="003D2705">
              <w:rPr>
                <w:noProof/>
                <w:webHidden/>
              </w:rPr>
              <w:tab/>
            </w:r>
            <w:r w:rsidR="003D2705">
              <w:rPr>
                <w:noProof/>
                <w:webHidden/>
              </w:rPr>
              <w:fldChar w:fldCharType="begin"/>
            </w:r>
            <w:r w:rsidR="003D2705">
              <w:rPr>
                <w:noProof/>
                <w:webHidden/>
              </w:rPr>
              <w:instrText xml:space="preserve"> PAGEREF _Toc35363157 \h </w:instrText>
            </w:r>
            <w:r w:rsidR="003D2705">
              <w:rPr>
                <w:noProof/>
                <w:webHidden/>
              </w:rPr>
            </w:r>
            <w:r w:rsidR="003D2705">
              <w:rPr>
                <w:noProof/>
                <w:webHidden/>
              </w:rPr>
              <w:fldChar w:fldCharType="separate"/>
            </w:r>
            <w:r w:rsidR="003D2705">
              <w:rPr>
                <w:noProof/>
                <w:webHidden/>
              </w:rPr>
              <w:t>39</w:t>
            </w:r>
            <w:r w:rsidR="003D2705">
              <w:rPr>
                <w:noProof/>
                <w:webHidden/>
              </w:rPr>
              <w:fldChar w:fldCharType="end"/>
            </w:r>
          </w:hyperlink>
        </w:p>
        <w:p w14:paraId="431C9925" w14:textId="30845371" w:rsidR="003D2705" w:rsidRDefault="00961466">
          <w:pPr>
            <w:pStyle w:val="TOC3"/>
            <w:rPr>
              <w:rFonts w:asciiTheme="minorHAnsi" w:eastAsiaTheme="minorEastAsia" w:hAnsiTheme="minorHAnsi" w:cstheme="minorBidi"/>
              <w:noProof/>
              <w:lang w:val="en-US"/>
            </w:rPr>
          </w:pPr>
          <w:hyperlink w:anchor="_Toc35363158" w:history="1">
            <w:r w:rsidR="003D2705" w:rsidRPr="00D612A9">
              <w:rPr>
                <w:rStyle w:val="Hyperlink"/>
                <w:rFonts w:cs="Calibri"/>
                <w:noProof/>
              </w:rPr>
              <w:t>8.2</w:t>
            </w:r>
            <w:r w:rsidR="003D2705">
              <w:rPr>
                <w:rFonts w:asciiTheme="minorHAnsi" w:eastAsiaTheme="minorEastAsia" w:hAnsiTheme="minorHAnsi" w:cstheme="minorBidi"/>
                <w:noProof/>
                <w:lang w:val="en-US"/>
              </w:rPr>
              <w:tab/>
            </w:r>
            <w:r w:rsidR="003D2705" w:rsidRPr="00D612A9">
              <w:rPr>
                <w:rStyle w:val="Hyperlink"/>
                <w:rFonts w:cs="Calibri"/>
                <w:noProof/>
              </w:rPr>
              <w:t>Licence Conditions</w:t>
            </w:r>
            <w:r w:rsidR="003D2705">
              <w:rPr>
                <w:noProof/>
                <w:webHidden/>
              </w:rPr>
              <w:tab/>
            </w:r>
            <w:r w:rsidR="003D2705">
              <w:rPr>
                <w:noProof/>
                <w:webHidden/>
              </w:rPr>
              <w:fldChar w:fldCharType="begin"/>
            </w:r>
            <w:r w:rsidR="003D2705">
              <w:rPr>
                <w:noProof/>
                <w:webHidden/>
              </w:rPr>
              <w:instrText xml:space="preserve"> PAGEREF _Toc35363158 \h </w:instrText>
            </w:r>
            <w:r w:rsidR="003D2705">
              <w:rPr>
                <w:noProof/>
                <w:webHidden/>
              </w:rPr>
            </w:r>
            <w:r w:rsidR="003D2705">
              <w:rPr>
                <w:noProof/>
                <w:webHidden/>
              </w:rPr>
              <w:fldChar w:fldCharType="separate"/>
            </w:r>
            <w:r w:rsidR="003D2705">
              <w:rPr>
                <w:noProof/>
                <w:webHidden/>
              </w:rPr>
              <w:t>40</w:t>
            </w:r>
            <w:r w:rsidR="003D2705">
              <w:rPr>
                <w:noProof/>
                <w:webHidden/>
              </w:rPr>
              <w:fldChar w:fldCharType="end"/>
            </w:r>
          </w:hyperlink>
        </w:p>
        <w:p w14:paraId="3B2BFA35" w14:textId="5102E416" w:rsidR="003D2705" w:rsidRDefault="00961466">
          <w:pPr>
            <w:pStyle w:val="TOC3"/>
            <w:rPr>
              <w:rFonts w:asciiTheme="minorHAnsi" w:eastAsiaTheme="minorEastAsia" w:hAnsiTheme="minorHAnsi" w:cstheme="minorBidi"/>
              <w:noProof/>
              <w:lang w:val="en-US"/>
            </w:rPr>
          </w:pPr>
          <w:hyperlink w:anchor="_Toc35363159" w:history="1">
            <w:r w:rsidR="003D2705" w:rsidRPr="00D612A9">
              <w:rPr>
                <w:rStyle w:val="Hyperlink"/>
                <w:rFonts w:cs="Calibri"/>
                <w:noProof/>
              </w:rPr>
              <w:t>8.3</w:t>
            </w:r>
            <w:r w:rsidR="003D2705">
              <w:rPr>
                <w:rFonts w:asciiTheme="minorHAnsi" w:eastAsiaTheme="minorEastAsia" w:hAnsiTheme="minorHAnsi" w:cstheme="minorBidi"/>
                <w:noProof/>
                <w:lang w:val="en-US"/>
              </w:rPr>
              <w:tab/>
            </w:r>
            <w:r w:rsidR="003D2705" w:rsidRPr="00D612A9">
              <w:rPr>
                <w:rStyle w:val="Hyperlink"/>
                <w:rFonts w:cs="Calibri"/>
                <w:noProof/>
              </w:rPr>
              <w:t>Spectrum Monitoring</w:t>
            </w:r>
            <w:r w:rsidR="003D2705">
              <w:rPr>
                <w:noProof/>
                <w:webHidden/>
              </w:rPr>
              <w:tab/>
            </w:r>
            <w:r w:rsidR="003D2705">
              <w:rPr>
                <w:noProof/>
                <w:webHidden/>
              </w:rPr>
              <w:fldChar w:fldCharType="begin"/>
            </w:r>
            <w:r w:rsidR="003D2705">
              <w:rPr>
                <w:noProof/>
                <w:webHidden/>
              </w:rPr>
              <w:instrText xml:space="preserve"> PAGEREF _Toc35363159 \h </w:instrText>
            </w:r>
            <w:r w:rsidR="003D2705">
              <w:rPr>
                <w:noProof/>
                <w:webHidden/>
              </w:rPr>
            </w:r>
            <w:r w:rsidR="003D2705">
              <w:rPr>
                <w:noProof/>
                <w:webHidden/>
              </w:rPr>
              <w:fldChar w:fldCharType="separate"/>
            </w:r>
            <w:r w:rsidR="003D2705">
              <w:rPr>
                <w:noProof/>
                <w:webHidden/>
              </w:rPr>
              <w:t>40</w:t>
            </w:r>
            <w:r w:rsidR="003D2705">
              <w:rPr>
                <w:noProof/>
                <w:webHidden/>
              </w:rPr>
              <w:fldChar w:fldCharType="end"/>
            </w:r>
          </w:hyperlink>
        </w:p>
        <w:p w14:paraId="212A8DF6" w14:textId="31B1AB7A" w:rsidR="003D2705" w:rsidRDefault="00961466">
          <w:pPr>
            <w:pStyle w:val="TOC3"/>
            <w:rPr>
              <w:rFonts w:asciiTheme="minorHAnsi" w:eastAsiaTheme="minorEastAsia" w:hAnsiTheme="minorHAnsi" w:cstheme="minorBidi"/>
              <w:noProof/>
              <w:lang w:val="en-US"/>
            </w:rPr>
          </w:pPr>
          <w:hyperlink w:anchor="_Toc35363160" w:history="1">
            <w:r w:rsidR="003D2705" w:rsidRPr="00D612A9">
              <w:rPr>
                <w:rStyle w:val="Hyperlink"/>
                <w:rFonts w:cs="Calibri"/>
                <w:noProof/>
              </w:rPr>
              <w:t>8.4</w:t>
            </w:r>
            <w:r w:rsidR="003D2705">
              <w:rPr>
                <w:rFonts w:asciiTheme="minorHAnsi" w:eastAsiaTheme="minorEastAsia" w:hAnsiTheme="minorHAnsi" w:cstheme="minorBidi"/>
                <w:noProof/>
                <w:lang w:val="en-US"/>
              </w:rPr>
              <w:tab/>
            </w:r>
            <w:r w:rsidR="003D2705" w:rsidRPr="00D612A9">
              <w:rPr>
                <w:rStyle w:val="Hyperlink"/>
                <w:rFonts w:cs="Calibri"/>
                <w:noProof/>
              </w:rPr>
              <w:t>Enforcement</w:t>
            </w:r>
            <w:r w:rsidR="003D2705">
              <w:rPr>
                <w:noProof/>
                <w:webHidden/>
              </w:rPr>
              <w:tab/>
            </w:r>
            <w:r w:rsidR="003D2705">
              <w:rPr>
                <w:noProof/>
                <w:webHidden/>
              </w:rPr>
              <w:fldChar w:fldCharType="begin"/>
            </w:r>
            <w:r w:rsidR="003D2705">
              <w:rPr>
                <w:noProof/>
                <w:webHidden/>
              </w:rPr>
              <w:instrText xml:space="preserve"> PAGEREF _Toc35363160 \h </w:instrText>
            </w:r>
            <w:r w:rsidR="003D2705">
              <w:rPr>
                <w:noProof/>
                <w:webHidden/>
              </w:rPr>
            </w:r>
            <w:r w:rsidR="003D2705">
              <w:rPr>
                <w:noProof/>
                <w:webHidden/>
              </w:rPr>
              <w:fldChar w:fldCharType="separate"/>
            </w:r>
            <w:r w:rsidR="003D2705">
              <w:rPr>
                <w:noProof/>
                <w:webHidden/>
              </w:rPr>
              <w:t>42</w:t>
            </w:r>
            <w:r w:rsidR="003D2705">
              <w:rPr>
                <w:noProof/>
                <w:webHidden/>
              </w:rPr>
              <w:fldChar w:fldCharType="end"/>
            </w:r>
          </w:hyperlink>
        </w:p>
        <w:p w14:paraId="7894CD83" w14:textId="553D440F" w:rsidR="003D2705" w:rsidRDefault="00961466">
          <w:pPr>
            <w:pStyle w:val="TOC3"/>
            <w:rPr>
              <w:rFonts w:asciiTheme="minorHAnsi" w:eastAsiaTheme="minorEastAsia" w:hAnsiTheme="minorHAnsi" w:cstheme="minorBidi"/>
              <w:noProof/>
              <w:lang w:val="en-US"/>
            </w:rPr>
          </w:pPr>
          <w:hyperlink w:anchor="_Toc35363161" w:history="1">
            <w:r w:rsidR="003D2705" w:rsidRPr="00D612A9">
              <w:rPr>
                <w:rStyle w:val="Hyperlink"/>
                <w:rFonts w:cs="Calibri"/>
                <w:noProof/>
              </w:rPr>
              <w:t>8.5</w:t>
            </w:r>
            <w:r w:rsidR="003D2705">
              <w:rPr>
                <w:rFonts w:asciiTheme="minorHAnsi" w:eastAsiaTheme="minorEastAsia" w:hAnsiTheme="minorHAnsi" w:cstheme="minorBidi"/>
                <w:noProof/>
                <w:lang w:val="en-US"/>
              </w:rPr>
              <w:tab/>
            </w:r>
            <w:r w:rsidR="003D2705" w:rsidRPr="00D612A9">
              <w:rPr>
                <w:rStyle w:val="Hyperlink"/>
                <w:rFonts w:cs="Calibri"/>
                <w:noProof/>
              </w:rPr>
              <w:t>Inspections</w:t>
            </w:r>
            <w:r w:rsidR="003D2705">
              <w:rPr>
                <w:noProof/>
                <w:webHidden/>
              </w:rPr>
              <w:tab/>
            </w:r>
            <w:r w:rsidR="003D2705">
              <w:rPr>
                <w:noProof/>
                <w:webHidden/>
              </w:rPr>
              <w:fldChar w:fldCharType="begin"/>
            </w:r>
            <w:r w:rsidR="003D2705">
              <w:rPr>
                <w:noProof/>
                <w:webHidden/>
              </w:rPr>
              <w:instrText xml:space="preserve"> PAGEREF _Toc35363161 \h </w:instrText>
            </w:r>
            <w:r w:rsidR="003D2705">
              <w:rPr>
                <w:noProof/>
                <w:webHidden/>
              </w:rPr>
            </w:r>
            <w:r w:rsidR="003D2705">
              <w:rPr>
                <w:noProof/>
                <w:webHidden/>
              </w:rPr>
              <w:fldChar w:fldCharType="separate"/>
            </w:r>
            <w:r w:rsidR="003D2705">
              <w:rPr>
                <w:noProof/>
                <w:webHidden/>
              </w:rPr>
              <w:t>42</w:t>
            </w:r>
            <w:r w:rsidR="003D2705">
              <w:rPr>
                <w:noProof/>
                <w:webHidden/>
              </w:rPr>
              <w:fldChar w:fldCharType="end"/>
            </w:r>
          </w:hyperlink>
        </w:p>
        <w:p w14:paraId="7F9D0ECD" w14:textId="3960C30C" w:rsidR="003D2705" w:rsidRDefault="00961466">
          <w:pPr>
            <w:pStyle w:val="TOC3"/>
            <w:rPr>
              <w:rFonts w:asciiTheme="minorHAnsi" w:eastAsiaTheme="minorEastAsia" w:hAnsiTheme="minorHAnsi" w:cstheme="minorBidi"/>
              <w:noProof/>
              <w:lang w:val="en-US"/>
            </w:rPr>
          </w:pPr>
          <w:hyperlink w:anchor="_Toc35363162" w:history="1">
            <w:r w:rsidR="003D2705" w:rsidRPr="00D612A9">
              <w:rPr>
                <w:rStyle w:val="Hyperlink"/>
                <w:rFonts w:cs="Calibri"/>
                <w:noProof/>
              </w:rPr>
              <w:t>8.6</w:t>
            </w:r>
            <w:r w:rsidR="003D2705">
              <w:rPr>
                <w:rFonts w:asciiTheme="minorHAnsi" w:eastAsiaTheme="minorEastAsia" w:hAnsiTheme="minorHAnsi" w:cstheme="minorBidi"/>
                <w:noProof/>
                <w:lang w:val="en-US"/>
              </w:rPr>
              <w:tab/>
            </w:r>
            <w:r w:rsidR="003D2705" w:rsidRPr="00D612A9">
              <w:rPr>
                <w:rStyle w:val="Hyperlink"/>
                <w:rFonts w:cs="Calibri"/>
                <w:noProof/>
              </w:rPr>
              <w:t>Investigations</w:t>
            </w:r>
            <w:r w:rsidR="003D2705">
              <w:rPr>
                <w:noProof/>
                <w:webHidden/>
              </w:rPr>
              <w:tab/>
            </w:r>
            <w:r w:rsidR="003D2705">
              <w:rPr>
                <w:noProof/>
                <w:webHidden/>
              </w:rPr>
              <w:fldChar w:fldCharType="begin"/>
            </w:r>
            <w:r w:rsidR="003D2705">
              <w:rPr>
                <w:noProof/>
                <w:webHidden/>
              </w:rPr>
              <w:instrText xml:space="preserve"> PAGEREF _Toc35363162 \h </w:instrText>
            </w:r>
            <w:r w:rsidR="003D2705">
              <w:rPr>
                <w:noProof/>
                <w:webHidden/>
              </w:rPr>
            </w:r>
            <w:r w:rsidR="003D2705">
              <w:rPr>
                <w:noProof/>
                <w:webHidden/>
              </w:rPr>
              <w:fldChar w:fldCharType="separate"/>
            </w:r>
            <w:r w:rsidR="003D2705">
              <w:rPr>
                <w:noProof/>
                <w:webHidden/>
              </w:rPr>
              <w:t>42</w:t>
            </w:r>
            <w:r w:rsidR="003D2705">
              <w:rPr>
                <w:noProof/>
                <w:webHidden/>
              </w:rPr>
              <w:fldChar w:fldCharType="end"/>
            </w:r>
          </w:hyperlink>
        </w:p>
        <w:p w14:paraId="474DC42F" w14:textId="5EA8E872" w:rsidR="003D2705" w:rsidRDefault="00961466">
          <w:pPr>
            <w:pStyle w:val="TOC3"/>
            <w:rPr>
              <w:rFonts w:asciiTheme="minorHAnsi" w:eastAsiaTheme="minorEastAsia" w:hAnsiTheme="minorHAnsi" w:cstheme="minorBidi"/>
              <w:noProof/>
              <w:lang w:val="en-US"/>
            </w:rPr>
          </w:pPr>
          <w:hyperlink w:anchor="_Toc35363163" w:history="1">
            <w:r w:rsidR="003D2705" w:rsidRPr="00D612A9">
              <w:rPr>
                <w:rStyle w:val="Hyperlink"/>
                <w:rFonts w:cs="Calibri"/>
                <w:noProof/>
              </w:rPr>
              <w:t>8</w:t>
            </w:r>
            <w:r w:rsidR="003D2705" w:rsidRPr="00D612A9">
              <w:rPr>
                <w:rStyle w:val="Hyperlink"/>
                <w:rFonts w:cs="Calibri"/>
                <w:bCs/>
                <w:noProof/>
              </w:rPr>
              <w:t>.7</w:t>
            </w:r>
            <w:r w:rsidR="003D2705">
              <w:rPr>
                <w:rFonts w:asciiTheme="minorHAnsi" w:eastAsiaTheme="minorEastAsia" w:hAnsiTheme="minorHAnsi" w:cstheme="minorBidi"/>
                <w:noProof/>
                <w:lang w:val="en-US"/>
              </w:rPr>
              <w:tab/>
            </w:r>
            <w:r w:rsidR="003D2705" w:rsidRPr="00D612A9">
              <w:rPr>
                <w:rStyle w:val="Hyperlink"/>
                <w:rFonts w:cs="Calibri"/>
                <w:bCs/>
                <w:noProof/>
              </w:rPr>
              <w:t>Equipment Seizure and other Enforcement Actions</w:t>
            </w:r>
            <w:r w:rsidR="003D2705">
              <w:rPr>
                <w:noProof/>
                <w:webHidden/>
              </w:rPr>
              <w:tab/>
            </w:r>
            <w:r w:rsidR="003D2705">
              <w:rPr>
                <w:noProof/>
                <w:webHidden/>
              </w:rPr>
              <w:fldChar w:fldCharType="begin"/>
            </w:r>
            <w:r w:rsidR="003D2705">
              <w:rPr>
                <w:noProof/>
                <w:webHidden/>
              </w:rPr>
              <w:instrText xml:space="preserve"> PAGEREF _Toc35363163 \h </w:instrText>
            </w:r>
            <w:r w:rsidR="003D2705">
              <w:rPr>
                <w:noProof/>
                <w:webHidden/>
              </w:rPr>
            </w:r>
            <w:r w:rsidR="003D2705">
              <w:rPr>
                <w:noProof/>
                <w:webHidden/>
              </w:rPr>
              <w:fldChar w:fldCharType="separate"/>
            </w:r>
            <w:r w:rsidR="003D2705">
              <w:rPr>
                <w:noProof/>
                <w:webHidden/>
              </w:rPr>
              <w:t>43</w:t>
            </w:r>
            <w:r w:rsidR="003D2705">
              <w:rPr>
                <w:noProof/>
                <w:webHidden/>
              </w:rPr>
              <w:fldChar w:fldCharType="end"/>
            </w:r>
          </w:hyperlink>
        </w:p>
        <w:p w14:paraId="0D6C26B4" w14:textId="17F4973D" w:rsidR="003D2705" w:rsidRDefault="00961466">
          <w:pPr>
            <w:pStyle w:val="TOC1"/>
            <w:rPr>
              <w:rFonts w:asciiTheme="minorHAnsi" w:eastAsiaTheme="minorEastAsia" w:hAnsiTheme="minorHAnsi" w:cstheme="minorBidi"/>
              <w:b w:val="0"/>
              <w:sz w:val="22"/>
              <w:szCs w:val="22"/>
              <w:lang w:val="en-US"/>
            </w:rPr>
          </w:pPr>
          <w:hyperlink w:anchor="_Toc35363164" w:history="1">
            <w:r w:rsidR="003D2705" w:rsidRPr="00D612A9">
              <w:rPr>
                <w:rStyle w:val="Hyperlink"/>
                <w:rFonts w:cs="Calibri"/>
              </w:rPr>
              <w:t>Appendix A: National Frequency Allocation Table</w:t>
            </w:r>
            <w:r w:rsidR="003D2705">
              <w:rPr>
                <w:webHidden/>
              </w:rPr>
              <w:tab/>
            </w:r>
            <w:r w:rsidR="003D2705">
              <w:rPr>
                <w:webHidden/>
              </w:rPr>
              <w:fldChar w:fldCharType="begin"/>
            </w:r>
            <w:r w:rsidR="003D2705">
              <w:rPr>
                <w:webHidden/>
              </w:rPr>
              <w:instrText xml:space="preserve"> PAGEREF _Toc35363164 \h </w:instrText>
            </w:r>
            <w:r w:rsidR="003D2705">
              <w:rPr>
                <w:webHidden/>
              </w:rPr>
            </w:r>
            <w:r w:rsidR="003D2705">
              <w:rPr>
                <w:webHidden/>
              </w:rPr>
              <w:fldChar w:fldCharType="separate"/>
            </w:r>
            <w:r w:rsidR="003D2705">
              <w:rPr>
                <w:webHidden/>
              </w:rPr>
              <w:t>44</w:t>
            </w:r>
            <w:r w:rsidR="003D2705">
              <w:rPr>
                <w:webHidden/>
              </w:rPr>
              <w:fldChar w:fldCharType="end"/>
            </w:r>
          </w:hyperlink>
        </w:p>
        <w:p w14:paraId="091582E3" w14:textId="1410A617" w:rsidR="003D2705" w:rsidRDefault="00961466">
          <w:pPr>
            <w:pStyle w:val="TOC1"/>
            <w:rPr>
              <w:rFonts w:asciiTheme="minorHAnsi" w:eastAsiaTheme="minorEastAsia" w:hAnsiTheme="minorHAnsi" w:cstheme="minorBidi"/>
              <w:b w:val="0"/>
              <w:sz w:val="22"/>
              <w:szCs w:val="22"/>
              <w:lang w:val="en-US"/>
            </w:rPr>
          </w:pPr>
          <w:hyperlink w:anchor="_Toc35363165" w:history="1">
            <w:r w:rsidR="003D2705" w:rsidRPr="00D612A9">
              <w:rPr>
                <w:rStyle w:val="Hyperlink"/>
                <w:rFonts w:cs="Calibri"/>
                <w:iCs/>
              </w:rPr>
              <w:t>Appendix B: Standardized Definitions of Terms and Services</w:t>
            </w:r>
            <w:r w:rsidR="003D2705">
              <w:rPr>
                <w:webHidden/>
              </w:rPr>
              <w:tab/>
            </w:r>
            <w:r w:rsidR="003D2705">
              <w:rPr>
                <w:webHidden/>
              </w:rPr>
              <w:fldChar w:fldCharType="begin"/>
            </w:r>
            <w:r w:rsidR="003D2705">
              <w:rPr>
                <w:webHidden/>
              </w:rPr>
              <w:instrText xml:space="preserve"> PAGEREF _Toc35363165 \h </w:instrText>
            </w:r>
            <w:r w:rsidR="003D2705">
              <w:rPr>
                <w:webHidden/>
              </w:rPr>
            </w:r>
            <w:r w:rsidR="003D2705">
              <w:rPr>
                <w:webHidden/>
              </w:rPr>
              <w:fldChar w:fldCharType="separate"/>
            </w:r>
            <w:r w:rsidR="003D2705">
              <w:rPr>
                <w:webHidden/>
              </w:rPr>
              <w:t>130</w:t>
            </w:r>
            <w:r w:rsidR="003D2705">
              <w:rPr>
                <w:webHidden/>
              </w:rPr>
              <w:fldChar w:fldCharType="end"/>
            </w:r>
          </w:hyperlink>
        </w:p>
        <w:p w14:paraId="31337C57" w14:textId="01EA72C9" w:rsidR="009C2F0C" w:rsidRPr="003D2705" w:rsidRDefault="009C2F0C">
          <w:pPr>
            <w:rPr>
              <w:rFonts w:cs="Calibri"/>
              <w:sz w:val="24"/>
              <w:szCs w:val="24"/>
            </w:rPr>
          </w:pPr>
          <w:r w:rsidRPr="003D2705">
            <w:rPr>
              <w:rFonts w:cs="Calibri"/>
              <w:b/>
              <w:bCs/>
              <w:noProof/>
              <w:sz w:val="24"/>
              <w:szCs w:val="24"/>
            </w:rPr>
            <w:fldChar w:fldCharType="end"/>
          </w:r>
        </w:p>
      </w:sdtContent>
    </w:sdt>
    <w:p w14:paraId="076DD707" w14:textId="77777777" w:rsidR="00155555" w:rsidRPr="003D2705" w:rsidRDefault="00155555">
      <w:pPr>
        <w:spacing w:after="0" w:line="240" w:lineRule="auto"/>
        <w:rPr>
          <w:rFonts w:eastAsia="Arial Unicode MS" w:cs="Calibri"/>
          <w:b/>
          <w:bCs/>
          <w:kern w:val="36"/>
          <w:sz w:val="24"/>
          <w:szCs w:val="24"/>
        </w:rPr>
      </w:pPr>
      <w:bookmarkStart w:id="1" w:name="_Toc341967203"/>
      <w:bookmarkStart w:id="2" w:name="_Toc512940195"/>
      <w:bookmarkStart w:id="3" w:name="_Toc515029632"/>
      <w:r w:rsidRPr="003D2705">
        <w:rPr>
          <w:rFonts w:cs="Calibri"/>
          <w:sz w:val="24"/>
          <w:szCs w:val="24"/>
        </w:rPr>
        <w:br w:type="page"/>
      </w:r>
    </w:p>
    <w:p w14:paraId="242C390C" w14:textId="1197073F" w:rsidR="00282E95" w:rsidRPr="003D2705" w:rsidRDefault="000652B3" w:rsidP="000D0E3C">
      <w:pPr>
        <w:pStyle w:val="Heading1"/>
      </w:pPr>
      <w:bookmarkStart w:id="4" w:name="_Toc35363120"/>
      <w:r w:rsidRPr="003D2705">
        <w:lastRenderedPageBreak/>
        <w:t>1.</w:t>
      </w:r>
      <w:r w:rsidRPr="003D2705">
        <w:tab/>
      </w:r>
      <w:r w:rsidR="00155555" w:rsidRPr="003D2705">
        <w:t>Introduction</w:t>
      </w:r>
      <w:bookmarkEnd w:id="1"/>
      <w:bookmarkEnd w:id="2"/>
      <w:bookmarkEnd w:id="3"/>
      <w:bookmarkEnd w:id="4"/>
    </w:p>
    <w:p w14:paraId="4F9546F8" w14:textId="15CF9B6E" w:rsidR="00EE5BC9" w:rsidRPr="003D2705" w:rsidRDefault="003D2705" w:rsidP="001F5901">
      <w:pPr>
        <w:spacing w:after="240" w:line="360" w:lineRule="auto"/>
        <w:jc w:val="both"/>
        <w:rPr>
          <w:rFonts w:asciiTheme="minorHAnsi" w:hAnsiTheme="minorHAnsi" w:cstheme="minorHAnsi"/>
          <w:sz w:val="24"/>
          <w:szCs w:val="24"/>
        </w:rPr>
      </w:pPr>
      <w:bookmarkStart w:id="5" w:name="_Hlk13742797"/>
      <w:r w:rsidRPr="003D2705">
        <w:rPr>
          <w:rFonts w:asciiTheme="minorHAnsi" w:hAnsiTheme="minorHAnsi" w:cstheme="minorHAnsi"/>
          <w:sz w:val="24"/>
          <w:szCs w:val="24"/>
        </w:rPr>
        <w:t xml:space="preserve">The </w:t>
      </w:r>
      <w:r w:rsidR="00EE5BC9" w:rsidRPr="003D2705">
        <w:rPr>
          <w:rFonts w:asciiTheme="minorHAnsi" w:hAnsiTheme="minorHAnsi" w:cstheme="minorHAnsi"/>
          <w:noProof/>
          <w:sz w:val="24"/>
          <w:szCs w:val="24"/>
        </w:rPr>
        <w:t>Utilities Regulation and Competition Authority (URCA)</w:t>
      </w:r>
      <w:r w:rsidRPr="003D2705">
        <w:rPr>
          <w:rFonts w:asciiTheme="minorHAnsi" w:hAnsiTheme="minorHAnsi" w:cstheme="minorHAnsi"/>
          <w:noProof/>
          <w:sz w:val="24"/>
          <w:szCs w:val="24"/>
        </w:rPr>
        <w:t xml:space="preserve"> has formulated this </w:t>
      </w:r>
      <w:r w:rsidRPr="003D2705">
        <w:rPr>
          <w:rFonts w:asciiTheme="minorHAnsi" w:hAnsiTheme="minorHAnsi" w:cstheme="minorHAnsi"/>
          <w:sz w:val="24"/>
          <w:szCs w:val="24"/>
        </w:rPr>
        <w:t xml:space="preserve">National Spectrum Plan </w:t>
      </w:r>
      <w:r w:rsidR="00EE5BC9" w:rsidRPr="003D2705">
        <w:rPr>
          <w:rFonts w:asciiTheme="minorHAnsi" w:hAnsiTheme="minorHAnsi" w:cstheme="minorHAnsi"/>
          <w:noProof/>
          <w:sz w:val="24"/>
          <w:szCs w:val="24"/>
        </w:rPr>
        <w:t>in consultation with The Government of The Bahamas (</w:t>
      </w:r>
      <w:r w:rsidR="00471E7C" w:rsidRPr="003D2705">
        <w:rPr>
          <w:rFonts w:asciiTheme="minorHAnsi" w:hAnsiTheme="minorHAnsi" w:cstheme="minorHAnsi"/>
          <w:noProof/>
          <w:sz w:val="24"/>
          <w:szCs w:val="24"/>
        </w:rPr>
        <w:t>“</w:t>
      </w:r>
      <w:r w:rsidR="00EE5BC9" w:rsidRPr="003D2705">
        <w:rPr>
          <w:rFonts w:asciiTheme="minorHAnsi" w:hAnsiTheme="minorHAnsi" w:cstheme="minorHAnsi"/>
          <w:noProof/>
          <w:sz w:val="24"/>
          <w:szCs w:val="24"/>
        </w:rPr>
        <w:t>the Government”)</w:t>
      </w:r>
      <w:r w:rsidRPr="003D2705">
        <w:rPr>
          <w:rFonts w:asciiTheme="minorHAnsi" w:hAnsiTheme="minorHAnsi" w:cstheme="minorHAnsi"/>
          <w:noProof/>
          <w:sz w:val="24"/>
          <w:szCs w:val="24"/>
        </w:rPr>
        <w:t xml:space="preserve"> </w:t>
      </w:r>
      <w:r w:rsidR="00A03367" w:rsidRPr="003D2705">
        <w:rPr>
          <w:rFonts w:asciiTheme="minorHAnsi" w:hAnsiTheme="minorHAnsi" w:cstheme="minorHAnsi"/>
          <w:noProof/>
          <w:sz w:val="24"/>
          <w:szCs w:val="24"/>
        </w:rPr>
        <w:t xml:space="preserve"> in fulfilment of </w:t>
      </w:r>
      <w:r w:rsidRPr="003D2705">
        <w:rPr>
          <w:rFonts w:asciiTheme="minorHAnsi" w:hAnsiTheme="minorHAnsi" w:cstheme="minorHAnsi"/>
          <w:noProof/>
          <w:sz w:val="24"/>
          <w:szCs w:val="24"/>
        </w:rPr>
        <w:t xml:space="preserve">the </w:t>
      </w:r>
      <w:r w:rsidR="00A03367" w:rsidRPr="003D2705">
        <w:rPr>
          <w:rFonts w:asciiTheme="minorHAnsi" w:hAnsiTheme="minorHAnsi" w:cstheme="minorHAnsi"/>
          <w:noProof/>
          <w:sz w:val="24"/>
          <w:szCs w:val="24"/>
        </w:rPr>
        <w:t>requirements set out in Part V of the Communications Act, 2009 (</w:t>
      </w:r>
      <w:r w:rsidR="00FA0BEA" w:rsidRPr="003D2705">
        <w:rPr>
          <w:rFonts w:asciiTheme="minorHAnsi" w:hAnsiTheme="minorHAnsi" w:cstheme="minorHAnsi"/>
          <w:noProof/>
          <w:sz w:val="24"/>
          <w:szCs w:val="24"/>
        </w:rPr>
        <w:t xml:space="preserve">the </w:t>
      </w:r>
      <w:r w:rsidR="00A03367" w:rsidRPr="003D2705">
        <w:rPr>
          <w:rFonts w:asciiTheme="minorHAnsi" w:hAnsiTheme="minorHAnsi" w:cstheme="minorHAnsi"/>
          <w:noProof/>
          <w:sz w:val="24"/>
          <w:szCs w:val="24"/>
        </w:rPr>
        <w:t>“Comms Act”</w:t>
      </w:r>
      <w:r w:rsidR="00FA0BEA" w:rsidRPr="003D2705">
        <w:rPr>
          <w:rFonts w:asciiTheme="minorHAnsi" w:hAnsiTheme="minorHAnsi" w:cstheme="minorHAnsi"/>
          <w:noProof/>
          <w:sz w:val="24"/>
          <w:szCs w:val="24"/>
        </w:rPr>
        <w:t xml:space="preserve"> or “</w:t>
      </w:r>
      <w:r w:rsidR="00DA6B90" w:rsidRPr="003D2705">
        <w:rPr>
          <w:rFonts w:asciiTheme="minorHAnsi" w:hAnsiTheme="minorHAnsi" w:cstheme="minorHAnsi"/>
          <w:noProof/>
          <w:sz w:val="24"/>
          <w:szCs w:val="24"/>
        </w:rPr>
        <w:t xml:space="preserve">the </w:t>
      </w:r>
      <w:r w:rsidR="00FA0BEA" w:rsidRPr="003D2705">
        <w:rPr>
          <w:rFonts w:asciiTheme="minorHAnsi" w:hAnsiTheme="minorHAnsi" w:cstheme="minorHAnsi"/>
          <w:noProof/>
          <w:sz w:val="24"/>
          <w:szCs w:val="24"/>
        </w:rPr>
        <w:t>Act”</w:t>
      </w:r>
      <w:r w:rsidR="00A03367" w:rsidRPr="003D2705">
        <w:rPr>
          <w:rFonts w:asciiTheme="minorHAnsi" w:hAnsiTheme="minorHAnsi" w:cstheme="minorHAnsi"/>
          <w:noProof/>
          <w:sz w:val="24"/>
          <w:szCs w:val="24"/>
        </w:rPr>
        <w:t>)</w:t>
      </w:r>
      <w:r w:rsidRPr="003D2705">
        <w:rPr>
          <w:rFonts w:asciiTheme="minorHAnsi" w:hAnsiTheme="minorHAnsi" w:cstheme="minorHAnsi"/>
          <w:noProof/>
          <w:sz w:val="24"/>
          <w:szCs w:val="24"/>
        </w:rPr>
        <w:t>. This</w:t>
      </w:r>
      <w:r w:rsidR="00A03367" w:rsidRPr="003D2705">
        <w:rPr>
          <w:rFonts w:asciiTheme="minorHAnsi" w:hAnsiTheme="minorHAnsi" w:cstheme="minorHAnsi"/>
          <w:noProof/>
          <w:sz w:val="24"/>
          <w:szCs w:val="24"/>
        </w:rPr>
        <w:t xml:space="preserve"> </w:t>
      </w:r>
      <w:r w:rsidRPr="003D2705">
        <w:rPr>
          <w:rFonts w:asciiTheme="minorHAnsi" w:hAnsiTheme="minorHAnsi" w:cstheme="minorHAnsi"/>
          <w:noProof/>
          <w:sz w:val="24"/>
          <w:szCs w:val="24"/>
        </w:rPr>
        <w:t>NSP</w:t>
      </w:r>
      <w:r w:rsidR="00FA0BEA" w:rsidRPr="003D2705">
        <w:rPr>
          <w:rFonts w:asciiTheme="minorHAnsi" w:hAnsiTheme="minorHAnsi" w:cstheme="minorHAnsi"/>
          <w:noProof/>
          <w:sz w:val="24"/>
          <w:szCs w:val="24"/>
        </w:rPr>
        <w:t xml:space="preserve"> furt</w:t>
      </w:r>
      <w:r w:rsidR="006E3A8D" w:rsidRPr="003D2705">
        <w:rPr>
          <w:rFonts w:asciiTheme="minorHAnsi" w:hAnsiTheme="minorHAnsi" w:cstheme="minorHAnsi"/>
          <w:noProof/>
          <w:sz w:val="24"/>
          <w:szCs w:val="24"/>
        </w:rPr>
        <w:t>h</w:t>
      </w:r>
      <w:r w:rsidR="00FA0BEA" w:rsidRPr="003D2705">
        <w:rPr>
          <w:rFonts w:asciiTheme="minorHAnsi" w:hAnsiTheme="minorHAnsi" w:cstheme="minorHAnsi"/>
          <w:noProof/>
          <w:sz w:val="24"/>
          <w:szCs w:val="24"/>
        </w:rPr>
        <w:t>er</w:t>
      </w:r>
      <w:r w:rsidRPr="003D2705">
        <w:rPr>
          <w:rFonts w:asciiTheme="minorHAnsi" w:hAnsiTheme="minorHAnsi" w:cstheme="minorHAnsi"/>
          <w:noProof/>
          <w:sz w:val="24"/>
          <w:szCs w:val="24"/>
        </w:rPr>
        <w:t>s</w:t>
      </w:r>
      <w:r w:rsidR="00EE5BC9" w:rsidRPr="003D2705">
        <w:rPr>
          <w:rFonts w:asciiTheme="minorHAnsi" w:hAnsiTheme="minorHAnsi" w:cstheme="minorHAnsi"/>
          <w:noProof/>
          <w:sz w:val="24"/>
          <w:szCs w:val="24"/>
        </w:rPr>
        <w:t xml:space="preserve"> the</w:t>
      </w:r>
      <w:r w:rsidR="00207D25" w:rsidRPr="003D2705">
        <w:rPr>
          <w:rFonts w:asciiTheme="minorHAnsi" w:hAnsiTheme="minorHAnsi" w:cstheme="minorHAnsi"/>
          <w:noProof/>
          <w:sz w:val="24"/>
          <w:szCs w:val="24"/>
        </w:rPr>
        <w:t xml:space="preserve"> objectives of</w:t>
      </w:r>
      <w:r w:rsidR="00EE5BC9" w:rsidRPr="003D2705">
        <w:rPr>
          <w:rFonts w:asciiTheme="minorHAnsi" w:hAnsiTheme="minorHAnsi" w:cstheme="minorHAnsi"/>
          <w:noProof/>
          <w:sz w:val="24"/>
          <w:szCs w:val="24"/>
        </w:rPr>
        <w:t xml:space="preserve"> the </w:t>
      </w:r>
      <w:r w:rsidR="00FA0BEA" w:rsidRPr="003D2705">
        <w:rPr>
          <w:rFonts w:asciiTheme="minorHAnsi" w:hAnsiTheme="minorHAnsi" w:cstheme="minorHAnsi"/>
          <w:noProof/>
          <w:sz w:val="24"/>
          <w:szCs w:val="24"/>
        </w:rPr>
        <w:t>Electronic Co</w:t>
      </w:r>
      <w:r w:rsidR="006E3A8D" w:rsidRPr="003D2705">
        <w:rPr>
          <w:rFonts w:asciiTheme="minorHAnsi" w:hAnsiTheme="minorHAnsi" w:cstheme="minorHAnsi"/>
          <w:noProof/>
          <w:sz w:val="24"/>
          <w:szCs w:val="24"/>
        </w:rPr>
        <w:t>m</w:t>
      </w:r>
      <w:r w:rsidR="00FA0BEA" w:rsidRPr="003D2705">
        <w:rPr>
          <w:rFonts w:asciiTheme="minorHAnsi" w:hAnsiTheme="minorHAnsi" w:cstheme="minorHAnsi"/>
          <w:noProof/>
          <w:sz w:val="24"/>
          <w:szCs w:val="24"/>
        </w:rPr>
        <w:t>munication</w:t>
      </w:r>
      <w:r w:rsidR="00471E7C" w:rsidRPr="003D2705">
        <w:rPr>
          <w:rFonts w:asciiTheme="minorHAnsi" w:hAnsiTheme="minorHAnsi" w:cstheme="minorHAnsi"/>
          <w:noProof/>
          <w:sz w:val="24"/>
          <w:szCs w:val="24"/>
        </w:rPr>
        <w:t>s</w:t>
      </w:r>
      <w:r w:rsidR="00FA0BEA" w:rsidRPr="003D2705">
        <w:rPr>
          <w:rFonts w:asciiTheme="minorHAnsi" w:hAnsiTheme="minorHAnsi" w:cstheme="minorHAnsi"/>
          <w:noProof/>
          <w:sz w:val="24"/>
          <w:szCs w:val="24"/>
        </w:rPr>
        <w:t xml:space="preserve"> Sector Policy</w:t>
      </w:r>
      <w:r w:rsidR="00DA6B90" w:rsidRPr="003D2705">
        <w:rPr>
          <w:rFonts w:asciiTheme="minorHAnsi" w:hAnsiTheme="minorHAnsi" w:cstheme="minorHAnsi"/>
          <w:noProof/>
          <w:sz w:val="24"/>
          <w:szCs w:val="24"/>
        </w:rPr>
        <w:t xml:space="preserve"> (ECSP)</w:t>
      </w:r>
      <w:r w:rsidR="00A03367" w:rsidRPr="003D2705">
        <w:rPr>
          <w:rFonts w:asciiTheme="minorHAnsi" w:hAnsiTheme="minorHAnsi" w:cstheme="minorHAnsi"/>
          <w:noProof/>
          <w:sz w:val="24"/>
          <w:szCs w:val="24"/>
        </w:rPr>
        <w:t>.</w:t>
      </w:r>
      <w:r w:rsidRPr="003D2705">
        <w:rPr>
          <w:rFonts w:asciiTheme="minorHAnsi" w:hAnsiTheme="minorHAnsi" w:cstheme="minorHAnsi"/>
          <w:noProof/>
          <w:sz w:val="24"/>
          <w:szCs w:val="24"/>
        </w:rPr>
        <w:t xml:space="preserve">  </w:t>
      </w:r>
      <w:r w:rsidRPr="003D2705">
        <w:rPr>
          <w:rFonts w:asciiTheme="minorHAnsi" w:hAnsiTheme="minorHAnsi" w:cstheme="minorHAnsi"/>
          <w:sz w:val="24"/>
          <w:szCs w:val="24"/>
        </w:rPr>
        <w:t xml:space="preserve">This NSP shall </w:t>
      </w:r>
      <w:r w:rsidRPr="003D2705">
        <w:rPr>
          <w:rFonts w:asciiTheme="minorHAnsi" w:hAnsiTheme="minorHAnsi" w:cstheme="minorHAnsi"/>
          <w:noProof/>
          <w:sz w:val="24"/>
          <w:szCs w:val="24"/>
        </w:rPr>
        <w:t>be cited</w:t>
      </w:r>
      <w:r w:rsidRPr="003D2705">
        <w:rPr>
          <w:rFonts w:asciiTheme="minorHAnsi" w:hAnsiTheme="minorHAnsi" w:cstheme="minorHAnsi"/>
          <w:sz w:val="24"/>
          <w:szCs w:val="24"/>
        </w:rPr>
        <w:t xml:space="preserve"> as The N</w:t>
      </w:r>
      <w:r w:rsidR="00AC47B3">
        <w:rPr>
          <w:rFonts w:asciiTheme="minorHAnsi" w:hAnsiTheme="minorHAnsi" w:cstheme="minorHAnsi"/>
          <w:sz w:val="24"/>
          <w:szCs w:val="24"/>
        </w:rPr>
        <w:t>ational Spectrum Plan (2020-2023</w:t>
      </w:r>
      <w:r w:rsidRPr="003D2705">
        <w:rPr>
          <w:rFonts w:asciiTheme="minorHAnsi" w:hAnsiTheme="minorHAnsi" w:cstheme="minorHAnsi"/>
          <w:sz w:val="24"/>
          <w:szCs w:val="24"/>
        </w:rPr>
        <w:t xml:space="preserve">) (the “Spectrum Plan” or “NSP”).  </w:t>
      </w:r>
    </w:p>
    <w:p w14:paraId="2CD0681E" w14:textId="77777777" w:rsidR="00282E95" w:rsidRPr="003D2705" w:rsidRDefault="002B7D75">
      <w:pPr>
        <w:pStyle w:val="Heading3"/>
      </w:pPr>
      <w:bookmarkStart w:id="6" w:name="_Toc341966366"/>
      <w:bookmarkStart w:id="7" w:name="_Toc341967013"/>
      <w:bookmarkStart w:id="8" w:name="_Toc341967204"/>
      <w:bookmarkStart w:id="9" w:name="_Toc343178551"/>
      <w:bookmarkStart w:id="10" w:name="_Toc343182027"/>
      <w:bookmarkStart w:id="11" w:name="_Toc343183512"/>
      <w:bookmarkStart w:id="12" w:name="_Toc346113551"/>
      <w:bookmarkStart w:id="13" w:name="_Toc346113629"/>
      <w:bookmarkStart w:id="14" w:name="_Toc346114195"/>
      <w:bookmarkStart w:id="15" w:name="_Toc346114253"/>
      <w:bookmarkStart w:id="16" w:name="_Toc346114317"/>
      <w:bookmarkStart w:id="17" w:name="_Toc346114562"/>
      <w:bookmarkStart w:id="18" w:name="_Toc346114956"/>
      <w:bookmarkStart w:id="19" w:name="_Toc346116317"/>
      <w:bookmarkStart w:id="20" w:name="_Toc346185564"/>
      <w:bookmarkStart w:id="21" w:name="_Toc347139403"/>
      <w:bookmarkStart w:id="22" w:name="_Toc347165331"/>
      <w:bookmarkStart w:id="23" w:name="_Toc347172828"/>
      <w:bookmarkStart w:id="24" w:name="_Toc347172968"/>
      <w:bookmarkStart w:id="25" w:name="_Toc347173055"/>
      <w:bookmarkStart w:id="26" w:name="_Toc347173316"/>
      <w:bookmarkStart w:id="27" w:name="_Toc347300690"/>
      <w:bookmarkStart w:id="28" w:name="_Toc347310859"/>
      <w:bookmarkStart w:id="29" w:name="_Toc347310948"/>
      <w:bookmarkStart w:id="30" w:name="_Toc347322486"/>
      <w:bookmarkStart w:id="31" w:name="_Toc347322544"/>
      <w:bookmarkStart w:id="32" w:name="_Toc347323989"/>
      <w:bookmarkStart w:id="33" w:name="_Toc347324787"/>
      <w:bookmarkStart w:id="34" w:name="_Toc347324941"/>
      <w:bookmarkStart w:id="35" w:name="_Toc347326044"/>
      <w:bookmarkStart w:id="36" w:name="_Toc347326101"/>
      <w:bookmarkStart w:id="37" w:name="_Toc378925426"/>
      <w:bookmarkStart w:id="38" w:name="_Toc378925481"/>
      <w:bookmarkStart w:id="39" w:name="_Toc341966367"/>
      <w:bookmarkStart w:id="40" w:name="_Toc341967014"/>
      <w:bookmarkStart w:id="41" w:name="_Toc341967205"/>
      <w:bookmarkStart w:id="42" w:name="_Toc343178552"/>
      <w:bookmarkStart w:id="43" w:name="_Toc343182028"/>
      <w:bookmarkStart w:id="44" w:name="_Toc343183513"/>
      <w:bookmarkStart w:id="45" w:name="_Toc346113552"/>
      <w:bookmarkStart w:id="46" w:name="_Toc346113630"/>
      <w:bookmarkStart w:id="47" w:name="_Toc346114196"/>
      <w:bookmarkStart w:id="48" w:name="_Toc346114254"/>
      <w:bookmarkStart w:id="49" w:name="_Toc346114318"/>
      <w:bookmarkStart w:id="50" w:name="_Toc346114563"/>
      <w:bookmarkStart w:id="51" w:name="_Toc346114957"/>
      <w:bookmarkStart w:id="52" w:name="_Toc346116318"/>
      <w:bookmarkStart w:id="53" w:name="_Toc346185565"/>
      <w:bookmarkStart w:id="54" w:name="_Toc347139404"/>
      <w:bookmarkStart w:id="55" w:name="_Toc347165332"/>
      <w:bookmarkStart w:id="56" w:name="_Toc347172829"/>
      <w:bookmarkStart w:id="57" w:name="_Toc347172969"/>
      <w:bookmarkStart w:id="58" w:name="_Toc347173056"/>
      <w:bookmarkStart w:id="59" w:name="_Toc347173317"/>
      <w:bookmarkStart w:id="60" w:name="_Toc347300691"/>
      <w:bookmarkStart w:id="61" w:name="_Toc347310860"/>
      <w:bookmarkStart w:id="62" w:name="_Toc347310949"/>
      <w:bookmarkStart w:id="63" w:name="_Toc347322487"/>
      <w:bookmarkStart w:id="64" w:name="_Toc347322545"/>
      <w:bookmarkStart w:id="65" w:name="_Toc347323990"/>
      <w:bookmarkStart w:id="66" w:name="_Toc347324788"/>
      <w:bookmarkStart w:id="67" w:name="_Toc347324942"/>
      <w:bookmarkStart w:id="68" w:name="_Toc347326045"/>
      <w:bookmarkStart w:id="69" w:name="_Toc347326102"/>
      <w:bookmarkStart w:id="70" w:name="_Toc378925427"/>
      <w:bookmarkStart w:id="71" w:name="_Toc378925482"/>
      <w:bookmarkStart w:id="72" w:name="_Toc341967206"/>
      <w:bookmarkStart w:id="73" w:name="_Toc512940196"/>
      <w:bookmarkStart w:id="74" w:name="_Toc515029633"/>
      <w:bookmarkStart w:id="75" w:name="_Toc35363121"/>
      <w:bookmarkStart w:id="76" w:name="_Toc306607327"/>
      <w:bookmarkStart w:id="77" w:name="_Toc307147717"/>
      <w:bookmarkStart w:id="78" w:name="_Toc310688065"/>
      <w:bookmarkStart w:id="79" w:name="_Toc310689470"/>
      <w:bookmarkStart w:id="80" w:name="_Toc32898710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D2705">
        <w:t>1.1</w:t>
      </w:r>
      <w:r w:rsidRPr="003D2705">
        <w:tab/>
      </w:r>
      <w:r w:rsidR="00282E95" w:rsidRPr="003D2705">
        <w:t>Background</w:t>
      </w:r>
      <w:bookmarkEnd w:id="72"/>
      <w:bookmarkEnd w:id="73"/>
      <w:bookmarkEnd w:id="74"/>
      <w:bookmarkEnd w:id="75"/>
    </w:p>
    <w:p w14:paraId="52372070" w14:textId="6A1E3BA4" w:rsidR="00A03367" w:rsidRPr="003D2705" w:rsidRDefault="00A03367" w:rsidP="001F5901">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The Comms Act prescribes the law applicable to the Electronic Communications Sector (ECS) </w:t>
      </w:r>
      <w:r w:rsidRPr="003D2705">
        <w:rPr>
          <w:rFonts w:asciiTheme="minorHAnsi" w:hAnsiTheme="minorHAnsi" w:cstheme="minorHAnsi"/>
          <w:noProof/>
          <w:sz w:val="24"/>
          <w:szCs w:val="24"/>
        </w:rPr>
        <w:t>and empowers</w:t>
      </w:r>
      <w:r w:rsidRPr="003D2705">
        <w:rPr>
          <w:rFonts w:asciiTheme="minorHAnsi" w:hAnsiTheme="minorHAnsi" w:cstheme="minorHAnsi"/>
          <w:sz w:val="24"/>
          <w:szCs w:val="24"/>
        </w:rPr>
        <w:t xml:space="preserve"> URCA as the independent regulator of that sector.</w:t>
      </w:r>
      <w:r w:rsidR="00FA0BEA"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The Act charges URCA with the responsibility for implementing the </w:t>
      </w:r>
      <w:r w:rsidR="00471E7C" w:rsidRPr="003D2705">
        <w:rPr>
          <w:rFonts w:asciiTheme="minorHAnsi" w:hAnsiTheme="minorHAnsi" w:cstheme="minorHAnsi"/>
          <w:sz w:val="24"/>
          <w:szCs w:val="24"/>
        </w:rPr>
        <w:t>ECSP</w:t>
      </w:r>
      <w:r w:rsidRPr="003D2705">
        <w:rPr>
          <w:rFonts w:asciiTheme="minorHAnsi" w:hAnsiTheme="minorHAnsi" w:cstheme="minorHAnsi"/>
          <w:sz w:val="24"/>
          <w:szCs w:val="24"/>
        </w:rPr>
        <w:t xml:space="preserve"> and grants URCA the exclusive right to manage, allocate and assign all frequencies (i.e.</w:t>
      </w:r>
      <w:r w:rsidR="00B6440E" w:rsidRPr="003D2705">
        <w:rPr>
          <w:rFonts w:asciiTheme="minorHAnsi" w:hAnsiTheme="minorHAnsi" w:cstheme="minorHAnsi"/>
          <w:sz w:val="24"/>
          <w:szCs w:val="24"/>
        </w:rPr>
        <w:t>,</w:t>
      </w:r>
      <w:r w:rsidRPr="003D2705">
        <w:rPr>
          <w:rFonts w:asciiTheme="minorHAnsi" w:hAnsiTheme="minorHAnsi" w:cstheme="minorHAnsi"/>
          <w:sz w:val="24"/>
          <w:szCs w:val="24"/>
        </w:rPr>
        <w:t xml:space="preserve"> </w:t>
      </w:r>
      <w:r w:rsidR="00BE0076" w:rsidRPr="003D2705">
        <w:rPr>
          <w:rFonts w:asciiTheme="minorHAnsi" w:hAnsiTheme="minorHAnsi" w:cstheme="minorHAnsi"/>
          <w:sz w:val="24"/>
          <w:szCs w:val="24"/>
        </w:rPr>
        <w:t xml:space="preserve">frequencies of </w:t>
      </w:r>
      <w:r w:rsidRPr="003D2705">
        <w:rPr>
          <w:rFonts w:asciiTheme="minorHAnsi" w:hAnsiTheme="minorHAnsi" w:cstheme="minorHAnsi"/>
          <w:sz w:val="24"/>
          <w:szCs w:val="24"/>
        </w:rPr>
        <w:t>electromagnet</w:t>
      </w:r>
      <w:r w:rsidR="00BE0076" w:rsidRPr="003D2705">
        <w:rPr>
          <w:rFonts w:asciiTheme="minorHAnsi" w:hAnsiTheme="minorHAnsi" w:cstheme="minorHAnsi"/>
          <w:sz w:val="24"/>
          <w:szCs w:val="24"/>
        </w:rPr>
        <w:t>ic</w:t>
      </w:r>
      <w:r w:rsidRPr="003D2705">
        <w:rPr>
          <w:rFonts w:asciiTheme="minorHAnsi" w:hAnsiTheme="minorHAnsi" w:cstheme="minorHAnsi"/>
          <w:sz w:val="24"/>
          <w:szCs w:val="24"/>
        </w:rPr>
        <w:t xml:space="preserve"> energy) in the radio spectrum </w:t>
      </w:r>
      <w:r w:rsidR="00191847" w:rsidRPr="003D2705">
        <w:rPr>
          <w:rFonts w:asciiTheme="minorHAnsi" w:hAnsiTheme="minorHAnsi" w:cstheme="minorHAnsi"/>
          <w:sz w:val="24"/>
          <w:szCs w:val="24"/>
        </w:rPr>
        <w:t>in The Bahamas</w:t>
      </w:r>
      <w:r w:rsidR="00C00D1C" w:rsidRPr="003D2705">
        <w:rPr>
          <w:rFonts w:asciiTheme="minorHAnsi" w:hAnsiTheme="minorHAnsi" w:cstheme="minorHAnsi"/>
          <w:sz w:val="24"/>
          <w:szCs w:val="24"/>
        </w:rPr>
        <w:t xml:space="preserve"> </w:t>
      </w:r>
      <w:r w:rsidR="00191847" w:rsidRPr="003D2705">
        <w:rPr>
          <w:rFonts w:asciiTheme="minorHAnsi" w:hAnsiTheme="minorHAnsi" w:cstheme="minorHAnsi"/>
          <w:sz w:val="24"/>
          <w:szCs w:val="24"/>
        </w:rPr>
        <w:t xml:space="preserve">excepting that </w:t>
      </w:r>
      <w:r w:rsidRPr="003D2705">
        <w:rPr>
          <w:rFonts w:asciiTheme="minorHAnsi" w:hAnsiTheme="minorHAnsi" w:cstheme="minorHAnsi"/>
          <w:sz w:val="24"/>
          <w:szCs w:val="24"/>
        </w:rPr>
        <w:t>the Minister shall decide the method of allocating frequencies in the premium spectrum bands identified in this NSP.</w:t>
      </w:r>
      <w:r w:rsidR="00191847" w:rsidRPr="003D2705">
        <w:rPr>
          <w:rFonts w:asciiTheme="minorHAnsi" w:hAnsiTheme="minorHAnsi" w:cstheme="minorHAnsi"/>
          <w:sz w:val="24"/>
          <w:szCs w:val="24"/>
        </w:rPr>
        <w:t xml:space="preserve"> </w:t>
      </w:r>
    </w:p>
    <w:p w14:paraId="27E444DA" w14:textId="65042061" w:rsidR="009B1222" w:rsidRPr="003D2705" w:rsidRDefault="00EE5BC9" w:rsidP="001F5901">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In April 2014, URCA published the second revision of </w:t>
      </w:r>
      <w:r w:rsidR="00BD1DB0" w:rsidRPr="003D2705">
        <w:rPr>
          <w:rFonts w:asciiTheme="minorHAnsi" w:hAnsiTheme="minorHAnsi" w:cstheme="minorHAnsi"/>
          <w:sz w:val="24"/>
          <w:szCs w:val="24"/>
        </w:rPr>
        <w:t xml:space="preserve">the </w:t>
      </w:r>
      <w:r w:rsidR="00DA6B90" w:rsidRPr="003D2705">
        <w:rPr>
          <w:rFonts w:asciiTheme="minorHAnsi" w:hAnsiTheme="minorHAnsi" w:cstheme="minorHAnsi"/>
          <w:sz w:val="24"/>
          <w:szCs w:val="24"/>
        </w:rPr>
        <w:t>NS</w:t>
      </w:r>
      <w:r w:rsidRPr="003D2705">
        <w:rPr>
          <w:rFonts w:asciiTheme="minorHAnsi" w:hAnsiTheme="minorHAnsi" w:cstheme="minorHAnsi"/>
          <w:sz w:val="24"/>
          <w:szCs w:val="24"/>
        </w:rPr>
        <w:t xml:space="preserve">P </w:t>
      </w:r>
      <w:r w:rsidR="00FA0BEA" w:rsidRPr="003D2705">
        <w:rPr>
          <w:rFonts w:asciiTheme="minorHAnsi" w:hAnsiTheme="minorHAnsi" w:cstheme="minorHAnsi"/>
          <w:sz w:val="24"/>
          <w:szCs w:val="24"/>
        </w:rPr>
        <w:t xml:space="preserve">(2014-2017) </w:t>
      </w:r>
      <w:r w:rsidRPr="003D2705">
        <w:rPr>
          <w:rFonts w:asciiTheme="minorHAnsi" w:hAnsiTheme="minorHAnsi" w:cstheme="minorHAnsi"/>
          <w:sz w:val="24"/>
          <w:szCs w:val="24"/>
        </w:rPr>
        <w:t xml:space="preserve">(ECS 03/2014). </w:t>
      </w:r>
      <w:r w:rsidR="00C00D1C" w:rsidRPr="003D2705">
        <w:rPr>
          <w:rFonts w:asciiTheme="minorHAnsi" w:hAnsiTheme="minorHAnsi" w:cstheme="minorHAnsi"/>
          <w:sz w:val="24"/>
          <w:szCs w:val="24"/>
        </w:rPr>
        <w:t>Section 31(4) of t</w:t>
      </w:r>
      <w:r w:rsidR="00FA0BEA" w:rsidRPr="003D2705">
        <w:rPr>
          <w:rFonts w:asciiTheme="minorHAnsi" w:hAnsiTheme="minorHAnsi" w:cstheme="minorHAnsi"/>
          <w:sz w:val="24"/>
          <w:szCs w:val="24"/>
        </w:rPr>
        <w:t>he Act stipulates that w</w:t>
      </w:r>
      <w:r w:rsidR="00FA0BEA" w:rsidRPr="003D2705">
        <w:rPr>
          <w:rFonts w:asciiTheme="minorHAnsi" w:hAnsiTheme="minorHAnsi" w:cstheme="minorHAnsi"/>
          <w:sz w:val="24"/>
          <w:szCs w:val="24"/>
          <w:lang w:eastAsia="en-GB"/>
        </w:rPr>
        <w:t>ithin three</w:t>
      </w:r>
      <w:r w:rsidR="00DA6B90" w:rsidRPr="003D2705">
        <w:rPr>
          <w:rFonts w:asciiTheme="minorHAnsi" w:hAnsiTheme="minorHAnsi" w:cstheme="minorHAnsi"/>
          <w:sz w:val="24"/>
          <w:szCs w:val="24"/>
          <w:lang w:eastAsia="en-GB"/>
        </w:rPr>
        <w:t xml:space="preserve"> </w:t>
      </w:r>
      <w:r w:rsidR="00207D25" w:rsidRPr="003D2705">
        <w:rPr>
          <w:rFonts w:asciiTheme="minorHAnsi" w:hAnsiTheme="minorHAnsi" w:cstheme="minorHAnsi"/>
          <w:sz w:val="24"/>
          <w:szCs w:val="24"/>
          <w:lang w:eastAsia="en-GB"/>
        </w:rPr>
        <w:t>(3)</w:t>
      </w:r>
      <w:r w:rsidR="00FA0BEA" w:rsidRPr="003D2705">
        <w:rPr>
          <w:rFonts w:asciiTheme="minorHAnsi" w:hAnsiTheme="minorHAnsi" w:cstheme="minorHAnsi"/>
          <w:sz w:val="24"/>
          <w:szCs w:val="24"/>
          <w:lang w:eastAsia="en-GB"/>
        </w:rPr>
        <w:t xml:space="preserve"> years of each publication of a spectrum plan, URCA must formulate, in consultation with the Minister, a revised spectrum plan and submit the revised plan to the Minister</w:t>
      </w:r>
      <w:r w:rsidR="00D212FB" w:rsidRPr="003D2705">
        <w:rPr>
          <w:rFonts w:asciiTheme="minorHAnsi" w:hAnsiTheme="minorHAnsi" w:cstheme="minorHAnsi"/>
          <w:sz w:val="24"/>
          <w:szCs w:val="24"/>
          <w:lang w:eastAsia="en-GB"/>
        </w:rPr>
        <w:t xml:space="preserve"> for approval</w:t>
      </w:r>
      <w:r w:rsidR="00FA0BEA" w:rsidRPr="003D2705">
        <w:rPr>
          <w:rFonts w:asciiTheme="minorHAnsi" w:hAnsiTheme="minorHAnsi" w:cstheme="minorHAnsi"/>
          <w:sz w:val="24"/>
          <w:szCs w:val="24"/>
          <w:lang w:eastAsia="en-GB"/>
        </w:rPr>
        <w:t xml:space="preserve">. </w:t>
      </w:r>
      <w:r w:rsidR="003D2705" w:rsidRPr="003D2705">
        <w:rPr>
          <w:rFonts w:asciiTheme="minorHAnsi" w:hAnsiTheme="minorHAnsi" w:cstheme="minorHAnsi"/>
          <w:sz w:val="24"/>
          <w:szCs w:val="24"/>
          <w:lang w:eastAsia="en-GB"/>
        </w:rPr>
        <w:t xml:space="preserve">Pursuant </w:t>
      </w:r>
      <w:r w:rsidR="006C7F3E" w:rsidRPr="003D2705">
        <w:rPr>
          <w:rFonts w:asciiTheme="minorHAnsi" w:hAnsiTheme="minorHAnsi" w:cstheme="minorHAnsi"/>
          <w:sz w:val="24"/>
          <w:szCs w:val="24"/>
          <w:lang w:eastAsia="en-GB"/>
        </w:rPr>
        <w:t xml:space="preserve">to </w:t>
      </w:r>
      <w:r w:rsidR="006C7F3E" w:rsidRPr="003D2705">
        <w:rPr>
          <w:rFonts w:asciiTheme="minorHAnsi" w:hAnsiTheme="minorHAnsi" w:cstheme="minorHAnsi"/>
          <w:sz w:val="24"/>
          <w:szCs w:val="24"/>
        </w:rPr>
        <w:t>Section 31(4) of the Act</w:t>
      </w:r>
      <w:r w:rsidR="006C7F3E" w:rsidRPr="003D2705">
        <w:rPr>
          <w:rFonts w:asciiTheme="minorHAnsi" w:hAnsiTheme="minorHAnsi" w:cstheme="minorHAnsi"/>
          <w:sz w:val="24"/>
          <w:szCs w:val="24"/>
          <w:lang w:eastAsia="en-GB"/>
        </w:rPr>
        <w:t xml:space="preserve">, </w:t>
      </w:r>
      <w:r w:rsidR="009B1222" w:rsidRPr="003D2705">
        <w:rPr>
          <w:rFonts w:asciiTheme="minorHAnsi" w:hAnsiTheme="minorHAnsi" w:cstheme="minorHAnsi"/>
          <w:sz w:val="24"/>
          <w:szCs w:val="24"/>
        </w:rPr>
        <w:t xml:space="preserve">URCA </w:t>
      </w:r>
      <w:r w:rsidR="00FA0BEA" w:rsidRPr="003D2705">
        <w:rPr>
          <w:rFonts w:asciiTheme="minorHAnsi" w:hAnsiTheme="minorHAnsi" w:cstheme="minorHAnsi"/>
          <w:sz w:val="24"/>
          <w:szCs w:val="24"/>
        </w:rPr>
        <w:t>has</w:t>
      </w:r>
      <w:r w:rsidR="00A03367" w:rsidRPr="003D2705">
        <w:rPr>
          <w:rFonts w:asciiTheme="minorHAnsi" w:hAnsiTheme="minorHAnsi" w:cstheme="minorHAnsi"/>
          <w:sz w:val="24"/>
          <w:szCs w:val="24"/>
        </w:rPr>
        <w:t xml:space="preserve"> </w:t>
      </w:r>
      <w:r w:rsidR="00FA0BEA" w:rsidRPr="003D2705">
        <w:rPr>
          <w:rFonts w:asciiTheme="minorHAnsi" w:hAnsiTheme="minorHAnsi" w:cstheme="minorHAnsi"/>
          <w:sz w:val="24"/>
          <w:szCs w:val="24"/>
        </w:rPr>
        <w:t>revised</w:t>
      </w:r>
      <w:r w:rsidR="00A03367" w:rsidRPr="003D2705">
        <w:rPr>
          <w:rFonts w:asciiTheme="minorHAnsi" w:hAnsiTheme="minorHAnsi" w:cstheme="minorHAnsi"/>
          <w:sz w:val="24"/>
          <w:szCs w:val="24"/>
        </w:rPr>
        <w:t xml:space="preserve"> </w:t>
      </w:r>
      <w:r w:rsidR="00D212FB" w:rsidRPr="003D2705">
        <w:rPr>
          <w:rFonts w:asciiTheme="minorHAnsi" w:hAnsiTheme="minorHAnsi" w:cstheme="minorHAnsi"/>
          <w:sz w:val="24"/>
          <w:szCs w:val="24"/>
        </w:rPr>
        <w:t xml:space="preserve">the </w:t>
      </w:r>
      <w:r w:rsidR="003D2705" w:rsidRPr="003D2705">
        <w:rPr>
          <w:rFonts w:asciiTheme="minorHAnsi" w:hAnsiTheme="minorHAnsi" w:cstheme="minorHAnsi"/>
          <w:sz w:val="24"/>
          <w:szCs w:val="24"/>
        </w:rPr>
        <w:t>NSP (2014-2017)</w:t>
      </w:r>
      <w:r w:rsidR="006C7F3E" w:rsidRPr="003D2705">
        <w:rPr>
          <w:rFonts w:asciiTheme="minorHAnsi" w:hAnsiTheme="minorHAnsi" w:cstheme="minorHAnsi"/>
          <w:sz w:val="24"/>
          <w:szCs w:val="24"/>
        </w:rPr>
        <w:t>,</w:t>
      </w:r>
      <w:r w:rsidR="00D212FB" w:rsidRPr="003D2705">
        <w:rPr>
          <w:rFonts w:asciiTheme="minorHAnsi" w:hAnsiTheme="minorHAnsi" w:cstheme="minorHAnsi"/>
          <w:sz w:val="24"/>
          <w:szCs w:val="24"/>
        </w:rPr>
        <w:t xml:space="preserve"> and </w:t>
      </w:r>
      <w:r w:rsidR="003D2705" w:rsidRPr="003D2705">
        <w:rPr>
          <w:rFonts w:asciiTheme="minorHAnsi" w:hAnsiTheme="minorHAnsi" w:cstheme="minorHAnsi"/>
          <w:sz w:val="24"/>
          <w:szCs w:val="24"/>
        </w:rPr>
        <w:t>the Minister has approved the new Spectrum Plan</w:t>
      </w:r>
      <w:r w:rsidR="009B1222" w:rsidRPr="003D2705">
        <w:rPr>
          <w:rFonts w:asciiTheme="minorHAnsi" w:hAnsiTheme="minorHAnsi" w:cstheme="minorHAnsi"/>
          <w:sz w:val="24"/>
          <w:szCs w:val="24"/>
        </w:rPr>
        <w:t xml:space="preserve">.  </w:t>
      </w:r>
    </w:p>
    <w:p w14:paraId="7B3222B4" w14:textId="77777777" w:rsidR="00A379B1" w:rsidRPr="003D2705" w:rsidRDefault="00A379B1">
      <w:pPr>
        <w:pStyle w:val="Heading3"/>
      </w:pPr>
      <w:bookmarkStart w:id="81" w:name="_Toc512940197"/>
      <w:bookmarkStart w:id="82" w:name="_Toc515029634"/>
      <w:bookmarkStart w:id="83" w:name="_Toc35363122"/>
      <w:r w:rsidRPr="003D2705">
        <w:t>1.</w:t>
      </w:r>
      <w:r w:rsidR="00AA3D01" w:rsidRPr="003D2705">
        <w:t>2</w:t>
      </w:r>
      <w:r w:rsidRPr="003D2705">
        <w:tab/>
        <w:t>Objectives of th</w:t>
      </w:r>
      <w:r w:rsidR="00C16569" w:rsidRPr="003D2705">
        <w:t xml:space="preserve">is </w:t>
      </w:r>
      <w:r w:rsidR="009D5F9A" w:rsidRPr="003D2705">
        <w:t>National Spectrum Plan</w:t>
      </w:r>
      <w:bookmarkEnd w:id="81"/>
      <w:bookmarkEnd w:id="82"/>
      <w:bookmarkEnd w:id="83"/>
    </w:p>
    <w:p w14:paraId="4D6A467B" w14:textId="5BD1E28A" w:rsidR="00A03367" w:rsidRPr="003D2705" w:rsidRDefault="00221141" w:rsidP="001F5901">
      <w:pPr>
        <w:spacing w:after="240" w:line="360" w:lineRule="auto"/>
        <w:jc w:val="both"/>
        <w:rPr>
          <w:rFonts w:asciiTheme="minorHAnsi" w:hAnsiTheme="minorHAnsi" w:cstheme="minorHAnsi"/>
          <w:noProof/>
          <w:sz w:val="24"/>
          <w:szCs w:val="24"/>
        </w:rPr>
      </w:pPr>
      <w:bookmarkStart w:id="84" w:name="_Hlk35350901"/>
      <w:r w:rsidRPr="003D2705">
        <w:rPr>
          <w:rFonts w:asciiTheme="minorHAnsi" w:hAnsiTheme="minorHAnsi" w:cstheme="minorHAnsi"/>
          <w:sz w:val="24"/>
          <w:szCs w:val="24"/>
        </w:rPr>
        <w:t>I</w:t>
      </w:r>
      <w:r w:rsidR="00191847" w:rsidRPr="003D2705">
        <w:rPr>
          <w:rFonts w:asciiTheme="minorHAnsi" w:hAnsiTheme="minorHAnsi" w:cstheme="minorHAnsi"/>
          <w:sz w:val="24"/>
          <w:szCs w:val="24"/>
        </w:rPr>
        <w:t xml:space="preserve">n </w:t>
      </w:r>
      <w:r w:rsidRPr="003D2705">
        <w:rPr>
          <w:rFonts w:asciiTheme="minorHAnsi" w:hAnsiTheme="minorHAnsi" w:cstheme="minorHAnsi"/>
          <w:sz w:val="24"/>
          <w:szCs w:val="24"/>
        </w:rPr>
        <w:t xml:space="preserve">accordance with </w:t>
      </w:r>
      <w:r w:rsidR="00191847" w:rsidRPr="003D2705">
        <w:rPr>
          <w:rFonts w:asciiTheme="minorHAnsi" w:hAnsiTheme="minorHAnsi" w:cstheme="minorHAnsi"/>
          <w:sz w:val="24"/>
          <w:szCs w:val="24"/>
        </w:rPr>
        <w:t>section 32</w:t>
      </w:r>
      <w:r w:rsidR="00B66DE4" w:rsidRPr="003D2705">
        <w:rPr>
          <w:rFonts w:asciiTheme="minorHAnsi" w:hAnsiTheme="minorHAnsi" w:cstheme="minorHAnsi"/>
          <w:sz w:val="24"/>
          <w:szCs w:val="24"/>
        </w:rPr>
        <w:t>(1)</w:t>
      </w:r>
      <w:r w:rsidR="00191847" w:rsidRPr="003D2705">
        <w:rPr>
          <w:rFonts w:asciiTheme="minorHAnsi" w:hAnsiTheme="minorHAnsi" w:cstheme="minorHAnsi"/>
          <w:sz w:val="24"/>
          <w:szCs w:val="24"/>
        </w:rPr>
        <w:t xml:space="preserve"> of </w:t>
      </w:r>
      <w:r w:rsidR="00BD1DB0" w:rsidRPr="003D2705">
        <w:rPr>
          <w:rFonts w:asciiTheme="minorHAnsi" w:hAnsiTheme="minorHAnsi" w:cstheme="minorHAnsi"/>
          <w:sz w:val="24"/>
          <w:szCs w:val="24"/>
        </w:rPr>
        <w:t xml:space="preserve"> the</w:t>
      </w:r>
      <w:r w:rsidR="00191847" w:rsidRPr="003D2705">
        <w:rPr>
          <w:rFonts w:asciiTheme="minorHAnsi" w:hAnsiTheme="minorHAnsi" w:cstheme="minorHAnsi"/>
          <w:sz w:val="24"/>
          <w:szCs w:val="24"/>
        </w:rPr>
        <w:t xml:space="preserve"> Comms Act,</w:t>
      </w:r>
      <w:r w:rsidRPr="003D2705">
        <w:rPr>
          <w:rFonts w:asciiTheme="minorHAnsi" w:hAnsiTheme="minorHAnsi" w:cstheme="minorHAnsi"/>
          <w:sz w:val="24"/>
          <w:szCs w:val="24"/>
        </w:rPr>
        <w:t xml:space="preserve"> this NSP</w:t>
      </w:r>
      <w:r w:rsidR="00A03367" w:rsidRPr="003D2705">
        <w:rPr>
          <w:rFonts w:asciiTheme="minorHAnsi" w:hAnsiTheme="minorHAnsi" w:cstheme="minorHAnsi"/>
          <w:noProof/>
          <w:sz w:val="24"/>
          <w:szCs w:val="24"/>
        </w:rPr>
        <w:t>:</w:t>
      </w:r>
    </w:p>
    <w:p w14:paraId="011EB687" w14:textId="596C91EC" w:rsidR="00A03367" w:rsidRPr="003D2705" w:rsidRDefault="00221141" w:rsidP="001F5901">
      <w:pPr>
        <w:pStyle w:val="ListParagraph"/>
        <w:numPr>
          <w:ilvl w:val="0"/>
          <w:numId w:val="14"/>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e</w:t>
      </w:r>
      <w:r w:rsidR="00CB0375" w:rsidRPr="003D2705">
        <w:rPr>
          <w:rFonts w:asciiTheme="minorHAnsi" w:hAnsiTheme="minorHAnsi" w:cstheme="minorHAnsi"/>
          <w:sz w:val="24"/>
          <w:szCs w:val="24"/>
        </w:rPr>
        <w:t>stablish</w:t>
      </w:r>
      <w:r w:rsidRPr="003D2705">
        <w:rPr>
          <w:rFonts w:asciiTheme="minorHAnsi" w:hAnsiTheme="minorHAnsi" w:cstheme="minorHAnsi"/>
          <w:sz w:val="24"/>
          <w:szCs w:val="24"/>
        </w:rPr>
        <w:t>es</w:t>
      </w:r>
      <w:r w:rsidR="00CB0375" w:rsidRPr="003D2705">
        <w:rPr>
          <w:rFonts w:asciiTheme="minorHAnsi" w:hAnsiTheme="minorHAnsi" w:cstheme="minorHAnsi"/>
          <w:sz w:val="24"/>
          <w:szCs w:val="24"/>
        </w:rPr>
        <w:t xml:space="preserve"> a framework for implementing the requirements of  the Comms Act</w:t>
      </w:r>
      <w:r w:rsidR="00A03367" w:rsidRPr="003D2705">
        <w:rPr>
          <w:rFonts w:asciiTheme="minorHAnsi" w:hAnsiTheme="minorHAnsi" w:cstheme="minorHAnsi"/>
          <w:noProof/>
          <w:sz w:val="24"/>
          <w:szCs w:val="24"/>
        </w:rPr>
        <w:t>;</w:t>
      </w:r>
      <w:r w:rsidR="00CB0375" w:rsidRPr="003D2705">
        <w:rPr>
          <w:rFonts w:asciiTheme="minorHAnsi" w:hAnsiTheme="minorHAnsi" w:cstheme="minorHAnsi"/>
          <w:noProof/>
          <w:sz w:val="24"/>
          <w:szCs w:val="24"/>
        </w:rPr>
        <w:t xml:space="preserve"> and</w:t>
      </w:r>
    </w:p>
    <w:p w14:paraId="12D187B9" w14:textId="5153D1FF" w:rsidR="00191847" w:rsidRPr="003D2705" w:rsidRDefault="00221141" w:rsidP="001F5901">
      <w:pPr>
        <w:pStyle w:val="ListParagraph"/>
        <w:numPr>
          <w:ilvl w:val="0"/>
          <w:numId w:val="14"/>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outlines </w:t>
      </w:r>
      <w:r w:rsidR="00191847" w:rsidRPr="003D2705">
        <w:rPr>
          <w:rFonts w:asciiTheme="minorHAnsi" w:hAnsiTheme="minorHAnsi" w:cstheme="minorHAnsi"/>
          <w:sz w:val="24"/>
          <w:szCs w:val="24"/>
        </w:rPr>
        <w:t xml:space="preserve">the principles </w:t>
      </w:r>
      <w:r w:rsidR="00B66DE4" w:rsidRPr="003D2705">
        <w:rPr>
          <w:rFonts w:asciiTheme="minorHAnsi" w:hAnsiTheme="minorHAnsi" w:cstheme="minorHAnsi"/>
          <w:sz w:val="24"/>
          <w:szCs w:val="24"/>
        </w:rPr>
        <w:t>that</w:t>
      </w:r>
      <w:r w:rsidR="00191847" w:rsidRPr="003D2705">
        <w:rPr>
          <w:rFonts w:asciiTheme="minorHAnsi" w:hAnsiTheme="minorHAnsi" w:cstheme="minorHAnsi"/>
          <w:sz w:val="24"/>
          <w:szCs w:val="24"/>
        </w:rPr>
        <w:t xml:space="preserve"> URCA shall adhere to when:</w:t>
      </w:r>
    </w:p>
    <w:p w14:paraId="0B507840" w14:textId="3FA31AE7" w:rsidR="00191847" w:rsidRPr="003D2705" w:rsidRDefault="00191847" w:rsidP="00055126">
      <w:pPr>
        <w:pStyle w:val="BodyText"/>
        <w:widowControl w:val="0"/>
        <w:numPr>
          <w:ilvl w:val="0"/>
          <w:numId w:val="39"/>
        </w:numPr>
        <w:tabs>
          <w:tab w:val="left" w:pos="1755"/>
        </w:tabs>
        <w:autoSpaceDE/>
        <w:autoSpaceDN/>
        <w:adjustRightInd/>
        <w:spacing w:after="240" w:line="360" w:lineRule="auto"/>
        <w:ind w:right="3"/>
        <w:jc w:val="both"/>
        <w:rPr>
          <w:rFonts w:asciiTheme="minorHAnsi" w:hAnsiTheme="minorHAnsi" w:cstheme="minorHAnsi"/>
          <w:b w:val="0"/>
          <w:color w:val="auto"/>
        </w:rPr>
      </w:pPr>
      <w:r w:rsidRPr="003D2705">
        <w:rPr>
          <w:rFonts w:asciiTheme="minorHAnsi" w:hAnsiTheme="minorHAnsi" w:cstheme="minorHAnsi"/>
          <w:b w:val="0"/>
          <w:noProof/>
          <w:color w:val="auto"/>
        </w:rPr>
        <w:lastRenderedPageBreak/>
        <w:t>rel</w:t>
      </w:r>
      <w:r w:rsidR="00221141" w:rsidRPr="003D2705">
        <w:rPr>
          <w:rFonts w:asciiTheme="minorHAnsi" w:hAnsiTheme="minorHAnsi" w:cstheme="minorHAnsi"/>
          <w:b w:val="0"/>
          <w:noProof/>
          <w:color w:val="auto"/>
        </w:rPr>
        <w:t>ying</w:t>
      </w:r>
      <w:r w:rsidRPr="003D2705">
        <w:rPr>
          <w:rFonts w:asciiTheme="minorHAnsi" w:hAnsiTheme="minorHAnsi" w:cstheme="minorHAnsi"/>
          <w:b w:val="0"/>
          <w:noProof/>
          <w:color w:val="auto"/>
          <w:spacing w:val="10"/>
        </w:rPr>
        <w:t xml:space="preserve"> </w:t>
      </w:r>
      <w:r w:rsidRPr="003D2705">
        <w:rPr>
          <w:rFonts w:asciiTheme="minorHAnsi" w:hAnsiTheme="minorHAnsi" w:cstheme="minorHAnsi"/>
          <w:b w:val="0"/>
          <w:noProof/>
          <w:color w:val="auto"/>
        </w:rPr>
        <w:t>on</w:t>
      </w:r>
      <w:r w:rsidRPr="003D2705">
        <w:rPr>
          <w:rFonts w:asciiTheme="minorHAnsi" w:hAnsiTheme="minorHAnsi" w:cstheme="minorHAnsi"/>
          <w:b w:val="0"/>
          <w:noProof/>
          <w:color w:val="auto"/>
          <w:spacing w:val="10"/>
        </w:rPr>
        <w:t xml:space="preserve"> </w:t>
      </w:r>
      <w:r w:rsidRPr="003D2705">
        <w:rPr>
          <w:rFonts w:asciiTheme="minorHAnsi" w:hAnsiTheme="minorHAnsi" w:cstheme="minorHAnsi"/>
          <w:b w:val="0"/>
          <w:noProof/>
          <w:color w:val="auto"/>
        </w:rPr>
        <w:t>voluntary or</w:t>
      </w:r>
      <w:r w:rsidRPr="003D2705">
        <w:rPr>
          <w:rFonts w:asciiTheme="minorHAnsi" w:hAnsiTheme="minorHAnsi" w:cstheme="minorHAnsi"/>
          <w:b w:val="0"/>
          <w:noProof/>
          <w:color w:val="auto"/>
          <w:spacing w:val="10"/>
        </w:rPr>
        <w:t xml:space="preserve"> </w:t>
      </w:r>
      <w:r w:rsidRPr="003D2705">
        <w:rPr>
          <w:rFonts w:asciiTheme="minorHAnsi" w:hAnsiTheme="minorHAnsi" w:cstheme="minorHAnsi"/>
          <w:b w:val="0"/>
          <w:noProof/>
          <w:color w:val="auto"/>
        </w:rPr>
        <w:t>industry</w:t>
      </w:r>
      <w:r w:rsidRPr="003D2705">
        <w:rPr>
          <w:rFonts w:asciiTheme="minorHAnsi" w:hAnsiTheme="minorHAnsi" w:cstheme="minorHAnsi"/>
          <w:b w:val="0"/>
          <w:noProof/>
          <w:color w:val="auto"/>
          <w:spacing w:val="10"/>
        </w:rPr>
        <w:t xml:space="preserve"> </w:t>
      </w:r>
      <w:r w:rsidRPr="003D2705">
        <w:rPr>
          <w:rFonts w:asciiTheme="minorHAnsi" w:hAnsiTheme="minorHAnsi" w:cstheme="minorHAnsi"/>
          <w:b w:val="0"/>
          <w:noProof/>
          <w:color w:val="auto"/>
        </w:rPr>
        <w:t>standards</w:t>
      </w:r>
      <w:r w:rsidRPr="003D2705">
        <w:rPr>
          <w:rFonts w:asciiTheme="minorHAnsi" w:hAnsiTheme="minorHAnsi" w:cstheme="minorHAnsi"/>
          <w:b w:val="0"/>
          <w:noProof/>
          <w:color w:val="auto"/>
          <w:w w:val="99"/>
        </w:rPr>
        <w:t xml:space="preserve"> </w:t>
      </w:r>
      <w:r w:rsidRPr="003D2705">
        <w:rPr>
          <w:rFonts w:asciiTheme="minorHAnsi" w:hAnsiTheme="minorHAnsi" w:cstheme="minorHAnsi"/>
          <w:b w:val="0"/>
          <w:noProof/>
          <w:color w:val="auto"/>
        </w:rPr>
        <w:t>in</w:t>
      </w:r>
      <w:r w:rsidRPr="003D2705">
        <w:rPr>
          <w:rFonts w:asciiTheme="minorHAnsi" w:hAnsiTheme="minorHAnsi" w:cstheme="minorHAnsi"/>
          <w:b w:val="0"/>
          <w:noProof/>
          <w:color w:val="auto"/>
          <w:spacing w:val="-6"/>
        </w:rPr>
        <w:t xml:space="preserve"> </w:t>
      </w:r>
      <w:r w:rsidRPr="003D2705">
        <w:rPr>
          <w:rFonts w:asciiTheme="minorHAnsi" w:hAnsiTheme="minorHAnsi" w:cstheme="minorHAnsi"/>
          <w:b w:val="0"/>
          <w:noProof/>
          <w:color w:val="auto"/>
        </w:rPr>
        <w:t>lieu</w:t>
      </w:r>
      <w:r w:rsidRPr="003D2705">
        <w:rPr>
          <w:rFonts w:asciiTheme="minorHAnsi" w:hAnsiTheme="minorHAnsi" w:cstheme="minorHAnsi"/>
          <w:b w:val="0"/>
          <w:noProof/>
          <w:color w:val="auto"/>
          <w:spacing w:val="-6"/>
        </w:rPr>
        <w:t xml:space="preserve"> </w:t>
      </w:r>
      <w:r w:rsidRPr="003D2705">
        <w:rPr>
          <w:rFonts w:asciiTheme="minorHAnsi" w:hAnsiTheme="minorHAnsi" w:cstheme="minorHAnsi"/>
          <w:b w:val="0"/>
          <w:noProof/>
          <w:color w:val="auto"/>
        </w:rPr>
        <w:t>of</w:t>
      </w:r>
      <w:r w:rsidRPr="003D2705">
        <w:rPr>
          <w:rFonts w:asciiTheme="minorHAnsi" w:hAnsiTheme="minorHAnsi" w:cstheme="minorHAnsi"/>
          <w:b w:val="0"/>
          <w:noProof/>
          <w:color w:val="auto"/>
          <w:spacing w:val="-5"/>
        </w:rPr>
        <w:t xml:space="preserve"> </w:t>
      </w:r>
      <w:r w:rsidRPr="003D2705">
        <w:rPr>
          <w:rFonts w:asciiTheme="minorHAnsi" w:hAnsiTheme="minorHAnsi" w:cstheme="minorHAnsi"/>
          <w:b w:val="0"/>
          <w:noProof/>
          <w:color w:val="auto"/>
        </w:rPr>
        <w:t>regulations; and</w:t>
      </w:r>
    </w:p>
    <w:p w14:paraId="2921D547" w14:textId="4C879DD7" w:rsidR="00191847" w:rsidRPr="003D2705" w:rsidRDefault="00221141" w:rsidP="00055126">
      <w:pPr>
        <w:pStyle w:val="BodyText"/>
        <w:widowControl w:val="0"/>
        <w:numPr>
          <w:ilvl w:val="0"/>
          <w:numId w:val="39"/>
        </w:numPr>
        <w:tabs>
          <w:tab w:val="left" w:pos="1755"/>
        </w:tabs>
        <w:autoSpaceDE/>
        <w:autoSpaceDN/>
        <w:adjustRightInd/>
        <w:spacing w:after="240" w:line="360" w:lineRule="auto"/>
        <w:jc w:val="both"/>
        <w:rPr>
          <w:rFonts w:asciiTheme="minorHAnsi" w:hAnsiTheme="minorHAnsi" w:cstheme="minorHAnsi"/>
          <w:b w:val="0"/>
          <w:color w:val="auto"/>
        </w:rPr>
      </w:pPr>
      <w:r w:rsidRPr="003D2705">
        <w:rPr>
          <w:rFonts w:asciiTheme="minorHAnsi" w:hAnsiTheme="minorHAnsi" w:cstheme="minorHAnsi"/>
          <w:b w:val="0"/>
          <w:noProof/>
          <w:color w:val="auto"/>
        </w:rPr>
        <w:t>taking</w:t>
      </w:r>
      <w:r w:rsidRPr="003D2705">
        <w:rPr>
          <w:rFonts w:asciiTheme="minorHAnsi" w:hAnsiTheme="minorHAnsi" w:cstheme="minorHAnsi"/>
          <w:b w:val="0"/>
          <w:noProof/>
          <w:color w:val="auto"/>
          <w:spacing w:val="8"/>
        </w:rPr>
        <w:t xml:space="preserve"> </w:t>
      </w:r>
      <w:r w:rsidR="00191847" w:rsidRPr="003D2705">
        <w:rPr>
          <w:rFonts w:asciiTheme="minorHAnsi" w:hAnsiTheme="minorHAnsi" w:cstheme="minorHAnsi"/>
          <w:b w:val="0"/>
          <w:noProof/>
          <w:color w:val="auto"/>
        </w:rPr>
        <w:t>en</w:t>
      </w:r>
      <w:r w:rsidR="00191847" w:rsidRPr="003D2705">
        <w:rPr>
          <w:rFonts w:asciiTheme="minorHAnsi" w:hAnsiTheme="minorHAnsi" w:cstheme="minorHAnsi"/>
          <w:b w:val="0"/>
          <w:noProof/>
          <w:color w:val="auto"/>
          <w:spacing w:val="-1"/>
        </w:rPr>
        <w:t>f</w:t>
      </w:r>
      <w:r w:rsidR="00191847" w:rsidRPr="003D2705">
        <w:rPr>
          <w:rFonts w:asciiTheme="minorHAnsi" w:hAnsiTheme="minorHAnsi" w:cstheme="minorHAnsi"/>
          <w:b w:val="0"/>
          <w:noProof/>
          <w:color w:val="auto"/>
        </w:rPr>
        <w:t>or</w:t>
      </w:r>
      <w:r w:rsidR="00191847" w:rsidRPr="003D2705">
        <w:rPr>
          <w:rFonts w:asciiTheme="minorHAnsi" w:hAnsiTheme="minorHAnsi" w:cstheme="minorHAnsi"/>
          <w:b w:val="0"/>
          <w:noProof/>
          <w:color w:val="auto"/>
          <w:spacing w:val="-1"/>
        </w:rPr>
        <w:t>c</w:t>
      </w:r>
      <w:r w:rsidR="00191847" w:rsidRPr="003D2705">
        <w:rPr>
          <w:rFonts w:asciiTheme="minorHAnsi" w:hAnsiTheme="minorHAnsi" w:cstheme="minorHAnsi"/>
          <w:b w:val="0"/>
          <w:noProof/>
          <w:color w:val="auto"/>
        </w:rPr>
        <w:t>e</w:t>
      </w:r>
      <w:r w:rsidR="00191847" w:rsidRPr="003D2705">
        <w:rPr>
          <w:rFonts w:asciiTheme="minorHAnsi" w:hAnsiTheme="minorHAnsi" w:cstheme="minorHAnsi"/>
          <w:b w:val="0"/>
          <w:noProof/>
          <w:color w:val="auto"/>
          <w:spacing w:val="-2"/>
        </w:rPr>
        <w:t>m</w:t>
      </w:r>
      <w:r w:rsidR="00191847" w:rsidRPr="003D2705">
        <w:rPr>
          <w:rFonts w:asciiTheme="minorHAnsi" w:hAnsiTheme="minorHAnsi" w:cstheme="minorHAnsi"/>
          <w:b w:val="0"/>
          <w:noProof/>
          <w:color w:val="auto"/>
        </w:rPr>
        <w:t>ent</w:t>
      </w:r>
      <w:r w:rsidR="00191847" w:rsidRPr="003D2705">
        <w:rPr>
          <w:rFonts w:asciiTheme="minorHAnsi" w:hAnsiTheme="minorHAnsi" w:cstheme="minorHAnsi"/>
          <w:b w:val="0"/>
          <w:noProof/>
          <w:color w:val="auto"/>
          <w:spacing w:val="9"/>
        </w:rPr>
        <w:t xml:space="preserve"> </w:t>
      </w:r>
      <w:r w:rsidR="00191847" w:rsidRPr="003D2705">
        <w:rPr>
          <w:rFonts w:asciiTheme="minorHAnsi" w:hAnsiTheme="minorHAnsi" w:cstheme="minorHAnsi"/>
          <w:b w:val="0"/>
          <w:noProof/>
          <w:color w:val="auto"/>
        </w:rPr>
        <w:t>action</w:t>
      </w:r>
      <w:r w:rsidR="00191847" w:rsidRPr="003D2705">
        <w:rPr>
          <w:rFonts w:asciiTheme="minorHAnsi" w:hAnsiTheme="minorHAnsi" w:cstheme="minorHAnsi"/>
          <w:b w:val="0"/>
          <w:noProof/>
          <w:color w:val="auto"/>
          <w:spacing w:val="9"/>
        </w:rPr>
        <w:t xml:space="preserve"> </w:t>
      </w:r>
      <w:r w:rsidR="00191847" w:rsidRPr="003D2705">
        <w:rPr>
          <w:rFonts w:asciiTheme="minorHAnsi" w:hAnsiTheme="minorHAnsi" w:cstheme="minorHAnsi"/>
          <w:b w:val="0"/>
          <w:noProof/>
          <w:color w:val="auto"/>
        </w:rPr>
        <w:t>to</w:t>
      </w:r>
      <w:r w:rsidR="00191847" w:rsidRPr="003D2705">
        <w:rPr>
          <w:rFonts w:asciiTheme="minorHAnsi" w:hAnsiTheme="minorHAnsi" w:cstheme="minorHAnsi"/>
          <w:b w:val="0"/>
          <w:noProof/>
          <w:color w:val="auto"/>
          <w:w w:val="99"/>
        </w:rPr>
        <w:t xml:space="preserve"> </w:t>
      </w:r>
      <w:r w:rsidR="00191847" w:rsidRPr="003D2705">
        <w:rPr>
          <w:rFonts w:asciiTheme="minorHAnsi" w:hAnsiTheme="minorHAnsi" w:cstheme="minorHAnsi"/>
          <w:b w:val="0"/>
          <w:noProof/>
          <w:color w:val="auto"/>
        </w:rPr>
        <w:t>ensure</w:t>
      </w:r>
      <w:r w:rsidR="00191847" w:rsidRPr="003D2705">
        <w:rPr>
          <w:rFonts w:asciiTheme="minorHAnsi" w:hAnsiTheme="minorHAnsi" w:cstheme="minorHAnsi"/>
          <w:b w:val="0"/>
          <w:noProof/>
          <w:color w:val="auto"/>
          <w:spacing w:val="27"/>
        </w:rPr>
        <w:t xml:space="preserve"> </w:t>
      </w:r>
      <w:r w:rsidR="00C6751E" w:rsidRPr="003D2705">
        <w:rPr>
          <w:rFonts w:asciiTheme="minorHAnsi" w:hAnsiTheme="minorHAnsi" w:cstheme="minorHAnsi"/>
          <w:b w:val="0"/>
          <w:noProof/>
          <w:color w:val="auto"/>
        </w:rPr>
        <w:t>adequat</w:t>
      </w:r>
      <w:r w:rsidR="00191847" w:rsidRPr="003D2705">
        <w:rPr>
          <w:rFonts w:asciiTheme="minorHAnsi" w:hAnsiTheme="minorHAnsi" w:cstheme="minorHAnsi"/>
          <w:b w:val="0"/>
          <w:noProof/>
          <w:color w:val="auto"/>
        </w:rPr>
        <w:t>e</w:t>
      </w:r>
      <w:r w:rsidR="00191847" w:rsidRPr="003D2705">
        <w:rPr>
          <w:rFonts w:asciiTheme="minorHAnsi" w:hAnsiTheme="minorHAnsi" w:cstheme="minorHAnsi"/>
          <w:b w:val="0"/>
          <w:noProof/>
          <w:color w:val="auto"/>
          <w:spacing w:val="28"/>
        </w:rPr>
        <w:t xml:space="preserve"> </w:t>
      </w:r>
      <w:r w:rsidR="00191847" w:rsidRPr="003D2705">
        <w:rPr>
          <w:rFonts w:asciiTheme="minorHAnsi" w:hAnsiTheme="minorHAnsi" w:cstheme="minorHAnsi"/>
          <w:b w:val="0"/>
          <w:noProof/>
          <w:color w:val="auto"/>
          <w:spacing w:val="-2"/>
        </w:rPr>
        <w:t>p</w:t>
      </w:r>
      <w:r w:rsidR="00191847" w:rsidRPr="003D2705">
        <w:rPr>
          <w:rFonts w:asciiTheme="minorHAnsi" w:hAnsiTheme="minorHAnsi" w:cstheme="minorHAnsi"/>
          <w:b w:val="0"/>
          <w:noProof/>
          <w:color w:val="auto"/>
        </w:rPr>
        <w:t>rotection</w:t>
      </w:r>
      <w:r w:rsidR="00191847" w:rsidRPr="003D2705">
        <w:rPr>
          <w:rFonts w:asciiTheme="minorHAnsi" w:hAnsiTheme="minorHAnsi" w:cstheme="minorHAnsi"/>
          <w:b w:val="0"/>
          <w:noProof/>
          <w:color w:val="auto"/>
          <w:spacing w:val="28"/>
        </w:rPr>
        <w:t xml:space="preserve"> </w:t>
      </w:r>
      <w:r w:rsidR="00191847" w:rsidRPr="003D2705">
        <w:rPr>
          <w:rFonts w:asciiTheme="minorHAnsi" w:hAnsiTheme="minorHAnsi" w:cstheme="minorHAnsi"/>
          <w:b w:val="0"/>
          <w:noProof/>
          <w:color w:val="auto"/>
        </w:rPr>
        <w:t>of</w:t>
      </w:r>
      <w:r w:rsidR="00191847" w:rsidRPr="003D2705">
        <w:rPr>
          <w:rFonts w:asciiTheme="minorHAnsi" w:hAnsiTheme="minorHAnsi" w:cstheme="minorHAnsi"/>
          <w:b w:val="0"/>
          <w:noProof/>
          <w:color w:val="auto"/>
          <w:spacing w:val="28"/>
        </w:rPr>
        <w:t xml:space="preserve"> </w:t>
      </w:r>
      <w:r w:rsidR="00191847" w:rsidRPr="003D2705">
        <w:rPr>
          <w:rFonts w:asciiTheme="minorHAnsi" w:hAnsiTheme="minorHAnsi" w:cstheme="minorHAnsi"/>
          <w:b w:val="0"/>
          <w:noProof/>
          <w:color w:val="auto"/>
        </w:rPr>
        <w:t>licensed</w:t>
      </w:r>
      <w:r w:rsidR="00191847" w:rsidRPr="003D2705">
        <w:rPr>
          <w:rFonts w:asciiTheme="minorHAnsi" w:hAnsiTheme="minorHAnsi" w:cstheme="minorHAnsi"/>
          <w:b w:val="0"/>
          <w:noProof/>
          <w:color w:val="auto"/>
          <w:spacing w:val="28"/>
        </w:rPr>
        <w:t xml:space="preserve"> </w:t>
      </w:r>
      <w:r w:rsidR="00191847" w:rsidRPr="003D2705">
        <w:rPr>
          <w:rFonts w:asciiTheme="minorHAnsi" w:hAnsiTheme="minorHAnsi" w:cstheme="minorHAnsi"/>
          <w:b w:val="0"/>
          <w:noProof/>
          <w:color w:val="auto"/>
        </w:rPr>
        <w:t>ra</w:t>
      </w:r>
      <w:r w:rsidR="00191847" w:rsidRPr="003D2705">
        <w:rPr>
          <w:rFonts w:asciiTheme="minorHAnsi" w:hAnsiTheme="minorHAnsi" w:cstheme="minorHAnsi"/>
          <w:b w:val="0"/>
          <w:noProof/>
          <w:color w:val="auto"/>
          <w:spacing w:val="-2"/>
        </w:rPr>
        <w:t>d</w:t>
      </w:r>
      <w:r w:rsidR="00191847" w:rsidRPr="003D2705">
        <w:rPr>
          <w:rFonts w:asciiTheme="minorHAnsi" w:hAnsiTheme="minorHAnsi" w:cstheme="minorHAnsi"/>
          <w:b w:val="0"/>
          <w:noProof/>
          <w:color w:val="auto"/>
        </w:rPr>
        <w:t>io</w:t>
      </w:r>
      <w:r w:rsidR="00191847" w:rsidRPr="003D2705">
        <w:rPr>
          <w:rFonts w:asciiTheme="minorHAnsi" w:hAnsiTheme="minorHAnsi" w:cstheme="minorHAnsi"/>
          <w:b w:val="0"/>
          <w:noProof/>
          <w:color w:val="auto"/>
          <w:spacing w:val="26"/>
        </w:rPr>
        <w:t xml:space="preserve"> </w:t>
      </w:r>
      <w:r w:rsidR="00191847" w:rsidRPr="003D2705">
        <w:rPr>
          <w:rFonts w:asciiTheme="minorHAnsi" w:hAnsiTheme="minorHAnsi" w:cstheme="minorHAnsi"/>
          <w:b w:val="0"/>
          <w:noProof/>
          <w:color w:val="auto"/>
        </w:rPr>
        <w:t>spectrum</w:t>
      </w:r>
      <w:r w:rsidR="00191847" w:rsidRPr="003D2705">
        <w:rPr>
          <w:rFonts w:asciiTheme="minorHAnsi" w:hAnsiTheme="minorHAnsi" w:cstheme="minorHAnsi"/>
          <w:b w:val="0"/>
          <w:noProof/>
          <w:color w:val="auto"/>
          <w:w w:val="99"/>
        </w:rPr>
        <w:t xml:space="preserve"> </w:t>
      </w:r>
      <w:r w:rsidR="00191847" w:rsidRPr="003D2705">
        <w:rPr>
          <w:rFonts w:asciiTheme="minorHAnsi" w:hAnsiTheme="minorHAnsi" w:cstheme="minorHAnsi"/>
          <w:b w:val="0"/>
          <w:noProof/>
          <w:color w:val="auto"/>
        </w:rPr>
        <w:t>bands</w:t>
      </w:r>
      <w:r w:rsidR="00191847" w:rsidRPr="003D2705">
        <w:rPr>
          <w:rFonts w:asciiTheme="minorHAnsi" w:hAnsiTheme="minorHAnsi" w:cstheme="minorHAnsi"/>
          <w:b w:val="0"/>
          <w:noProof/>
          <w:color w:val="auto"/>
          <w:spacing w:val="46"/>
        </w:rPr>
        <w:t xml:space="preserve"> </w:t>
      </w:r>
      <w:r w:rsidR="00191847" w:rsidRPr="003D2705">
        <w:rPr>
          <w:rFonts w:asciiTheme="minorHAnsi" w:hAnsiTheme="minorHAnsi" w:cstheme="minorHAnsi"/>
          <w:b w:val="0"/>
          <w:noProof/>
          <w:color w:val="auto"/>
        </w:rPr>
        <w:t>from</w:t>
      </w:r>
      <w:r w:rsidR="00191847" w:rsidRPr="003D2705">
        <w:rPr>
          <w:rFonts w:asciiTheme="minorHAnsi" w:hAnsiTheme="minorHAnsi" w:cstheme="minorHAnsi"/>
          <w:b w:val="0"/>
          <w:noProof/>
          <w:color w:val="auto"/>
          <w:spacing w:val="44"/>
        </w:rPr>
        <w:t xml:space="preserve"> </w:t>
      </w:r>
      <w:r w:rsidR="00191847" w:rsidRPr="003D2705">
        <w:rPr>
          <w:rFonts w:asciiTheme="minorHAnsi" w:hAnsiTheme="minorHAnsi" w:cstheme="minorHAnsi"/>
          <w:b w:val="0"/>
          <w:noProof/>
          <w:color w:val="auto"/>
        </w:rPr>
        <w:t>interference.</w:t>
      </w:r>
    </w:p>
    <w:bookmarkEnd w:id="84"/>
    <w:p w14:paraId="11FFD276" w14:textId="277806F6" w:rsidR="00A03367" w:rsidRPr="003D2705" w:rsidRDefault="00A03367" w:rsidP="00360D9A">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In pursuit of these objectives, </w:t>
      </w:r>
      <w:r w:rsidR="00BF645E" w:rsidRPr="003D2705">
        <w:rPr>
          <w:rFonts w:asciiTheme="minorHAnsi" w:hAnsiTheme="minorHAnsi" w:cstheme="minorHAnsi"/>
          <w:sz w:val="24"/>
          <w:szCs w:val="24"/>
        </w:rPr>
        <w:t xml:space="preserve">section </w:t>
      </w:r>
      <w:r w:rsidRPr="003D2705">
        <w:rPr>
          <w:rFonts w:asciiTheme="minorHAnsi" w:hAnsiTheme="minorHAnsi" w:cstheme="minorHAnsi"/>
          <w:sz w:val="24"/>
          <w:szCs w:val="24"/>
        </w:rPr>
        <w:t xml:space="preserve">31(2) of the Comms Act </w:t>
      </w:r>
      <w:r w:rsidR="00360D9A" w:rsidRPr="003D2705">
        <w:rPr>
          <w:rFonts w:asciiTheme="minorHAnsi" w:hAnsiTheme="minorHAnsi" w:cstheme="minorHAnsi"/>
          <w:sz w:val="24"/>
          <w:szCs w:val="24"/>
        </w:rPr>
        <w:t>requires URCA to ensure that</w:t>
      </w:r>
      <w:r w:rsidRPr="003D2705">
        <w:rPr>
          <w:rFonts w:asciiTheme="minorHAnsi" w:hAnsiTheme="minorHAnsi" w:cstheme="minorHAnsi"/>
          <w:sz w:val="24"/>
          <w:szCs w:val="24"/>
        </w:rPr>
        <w:t xml:space="preserve"> </w:t>
      </w:r>
      <w:r w:rsidR="00155555" w:rsidRPr="003D2705">
        <w:rPr>
          <w:rFonts w:asciiTheme="minorHAnsi" w:hAnsiTheme="minorHAnsi" w:cstheme="minorHAnsi"/>
          <w:sz w:val="24"/>
          <w:szCs w:val="24"/>
        </w:rPr>
        <w:t xml:space="preserve">the </w:t>
      </w:r>
      <w:r w:rsidRPr="003D2705">
        <w:rPr>
          <w:rFonts w:asciiTheme="minorHAnsi" w:hAnsiTheme="minorHAnsi" w:cstheme="minorHAnsi"/>
          <w:sz w:val="24"/>
          <w:szCs w:val="24"/>
        </w:rPr>
        <w:t xml:space="preserve">spectrum plan </w:t>
      </w:r>
      <w:r w:rsidR="00360D9A" w:rsidRPr="003D2705">
        <w:rPr>
          <w:rFonts w:asciiTheme="minorHAnsi" w:hAnsiTheme="minorHAnsi" w:cstheme="minorHAnsi"/>
          <w:sz w:val="24"/>
          <w:szCs w:val="24"/>
        </w:rPr>
        <w:t>is</w:t>
      </w:r>
      <w:r w:rsidRPr="003D2705">
        <w:rPr>
          <w:rFonts w:asciiTheme="minorHAnsi" w:hAnsiTheme="minorHAnsi" w:cstheme="minorHAnsi"/>
          <w:sz w:val="24"/>
          <w:szCs w:val="24"/>
        </w:rPr>
        <w:t xml:space="preserve"> consistent with any applicable international treaties, commitments or standards including</w:t>
      </w:r>
      <w:r w:rsidR="00191847" w:rsidRPr="003D2705">
        <w:rPr>
          <w:rFonts w:asciiTheme="minorHAnsi" w:hAnsiTheme="minorHAnsi" w:cstheme="minorHAnsi"/>
          <w:sz w:val="24"/>
          <w:szCs w:val="24"/>
        </w:rPr>
        <w:t>,</w:t>
      </w:r>
      <w:r w:rsidRPr="003D2705">
        <w:rPr>
          <w:rFonts w:asciiTheme="minorHAnsi" w:hAnsiTheme="minorHAnsi" w:cstheme="minorHAnsi"/>
          <w:sz w:val="24"/>
          <w:szCs w:val="24"/>
        </w:rPr>
        <w:t xml:space="preserve"> without limitation</w:t>
      </w:r>
      <w:r w:rsidR="00191847" w:rsidRPr="003D2705">
        <w:rPr>
          <w:rFonts w:asciiTheme="minorHAnsi" w:hAnsiTheme="minorHAnsi" w:cstheme="minorHAnsi"/>
          <w:sz w:val="24"/>
          <w:szCs w:val="24"/>
        </w:rPr>
        <w:t>,</w:t>
      </w:r>
      <w:r w:rsidRPr="003D2705">
        <w:rPr>
          <w:rFonts w:asciiTheme="minorHAnsi" w:hAnsiTheme="minorHAnsi" w:cstheme="minorHAnsi"/>
          <w:sz w:val="24"/>
          <w:szCs w:val="24"/>
        </w:rPr>
        <w:t xml:space="preserve"> those of the International Telecommunications Union</w:t>
      </w:r>
      <w:r w:rsidR="00191847" w:rsidRPr="003D2705">
        <w:rPr>
          <w:rFonts w:asciiTheme="minorHAnsi" w:hAnsiTheme="minorHAnsi" w:cstheme="minorHAnsi"/>
          <w:sz w:val="24"/>
          <w:szCs w:val="24"/>
        </w:rPr>
        <w:t xml:space="preserve"> (ITU)</w:t>
      </w:r>
      <w:r w:rsidR="00155555" w:rsidRPr="003D2705">
        <w:rPr>
          <w:rFonts w:asciiTheme="minorHAnsi" w:hAnsiTheme="minorHAnsi" w:cstheme="minorHAnsi"/>
          <w:sz w:val="24"/>
          <w:szCs w:val="24"/>
        </w:rPr>
        <w:t>,</w:t>
      </w:r>
      <w:r w:rsidRPr="003D2705">
        <w:rPr>
          <w:rFonts w:asciiTheme="minorHAnsi" w:hAnsiTheme="minorHAnsi" w:cstheme="minorHAnsi"/>
          <w:sz w:val="24"/>
          <w:szCs w:val="24"/>
        </w:rPr>
        <w:t xml:space="preserve"> and shall take into account relevant international recommendations.  </w:t>
      </w:r>
    </w:p>
    <w:p w14:paraId="4F7F9C49" w14:textId="7C4FA223" w:rsidR="00B2256A" w:rsidRPr="003D2705" w:rsidRDefault="00B2256A" w:rsidP="00B2256A">
      <w:pPr>
        <w:spacing w:after="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 </w:t>
      </w:r>
    </w:p>
    <w:p w14:paraId="2443BCD7" w14:textId="160C0AE9" w:rsidR="00282E95" w:rsidRPr="003D2705" w:rsidRDefault="002B7D75">
      <w:pPr>
        <w:pStyle w:val="Heading3"/>
      </w:pPr>
      <w:bookmarkStart w:id="85" w:name="_Toc306607328"/>
      <w:bookmarkStart w:id="86" w:name="_Toc307147718"/>
      <w:bookmarkStart w:id="87" w:name="_Toc310688066"/>
      <w:bookmarkStart w:id="88" w:name="_Toc310689471"/>
      <w:bookmarkStart w:id="89" w:name="_Toc328987110"/>
      <w:bookmarkStart w:id="90" w:name="_Toc341967208"/>
      <w:bookmarkStart w:id="91" w:name="_Toc512940198"/>
      <w:bookmarkStart w:id="92" w:name="_Toc515029635"/>
      <w:bookmarkStart w:id="93" w:name="_Toc35363123"/>
      <w:bookmarkEnd w:id="76"/>
      <w:bookmarkEnd w:id="77"/>
      <w:bookmarkEnd w:id="78"/>
      <w:bookmarkEnd w:id="79"/>
      <w:bookmarkEnd w:id="80"/>
      <w:r w:rsidRPr="003D2705">
        <w:t>1.</w:t>
      </w:r>
      <w:r w:rsidR="00282CBF" w:rsidRPr="003D2705">
        <w:t>3</w:t>
      </w:r>
      <w:r w:rsidRPr="003D2705">
        <w:tab/>
      </w:r>
      <w:r w:rsidR="00282E95" w:rsidRPr="003D2705">
        <w:t xml:space="preserve">Structure of the </w:t>
      </w:r>
      <w:bookmarkEnd w:id="85"/>
      <w:bookmarkEnd w:id="86"/>
      <w:bookmarkEnd w:id="87"/>
      <w:bookmarkEnd w:id="88"/>
      <w:bookmarkEnd w:id="89"/>
      <w:bookmarkEnd w:id="90"/>
      <w:r w:rsidR="009D5F9A" w:rsidRPr="003D2705">
        <w:t>National Spectrum Plan</w:t>
      </w:r>
      <w:bookmarkEnd w:id="91"/>
      <w:bookmarkEnd w:id="92"/>
      <w:bookmarkEnd w:id="93"/>
    </w:p>
    <w:p w14:paraId="55B03BD0" w14:textId="77777777" w:rsidR="00282E95" w:rsidRPr="003D2705" w:rsidRDefault="00282E95" w:rsidP="001F5901">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The remainder of this document is structured as follows:</w:t>
      </w:r>
    </w:p>
    <w:p w14:paraId="64F3897E" w14:textId="77777777" w:rsidR="00404EBB" w:rsidRPr="003D2705" w:rsidRDefault="00282E95" w:rsidP="001F5901">
      <w:pPr>
        <w:pStyle w:val="ListParagraph"/>
        <w:numPr>
          <w:ilvl w:val="0"/>
          <w:numId w:val="4"/>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Section </w:t>
      </w:r>
      <w:r w:rsidR="00F00D02" w:rsidRPr="003D2705">
        <w:rPr>
          <w:rFonts w:asciiTheme="minorHAnsi" w:hAnsiTheme="minorHAnsi" w:cstheme="minorHAnsi"/>
          <w:sz w:val="24"/>
          <w:szCs w:val="24"/>
        </w:rPr>
        <w:t xml:space="preserve">2 </w:t>
      </w:r>
      <w:r w:rsidR="00404EBB" w:rsidRPr="003D2705">
        <w:rPr>
          <w:rFonts w:asciiTheme="minorHAnsi" w:hAnsiTheme="minorHAnsi" w:cstheme="minorHAnsi"/>
          <w:sz w:val="24"/>
          <w:szCs w:val="24"/>
        </w:rPr>
        <w:t xml:space="preserve">provides an overview </w:t>
      </w:r>
      <w:r w:rsidR="00191847" w:rsidRPr="003D2705">
        <w:rPr>
          <w:rFonts w:asciiTheme="minorHAnsi" w:hAnsiTheme="minorHAnsi" w:cstheme="minorHAnsi"/>
          <w:noProof/>
          <w:sz w:val="24"/>
          <w:szCs w:val="24"/>
        </w:rPr>
        <w:t>of</w:t>
      </w:r>
      <w:r w:rsidR="00404EBB" w:rsidRPr="003D2705">
        <w:rPr>
          <w:rFonts w:asciiTheme="minorHAnsi" w:hAnsiTheme="minorHAnsi" w:cstheme="minorHAnsi"/>
          <w:sz w:val="24"/>
          <w:szCs w:val="24"/>
        </w:rPr>
        <w:t xml:space="preserve"> the legal framework;</w:t>
      </w:r>
    </w:p>
    <w:p w14:paraId="6DEE90B8" w14:textId="77777777" w:rsidR="00F00D02" w:rsidRPr="003D2705" w:rsidRDefault="00404EBB" w:rsidP="001F5901">
      <w:pPr>
        <w:pStyle w:val="ListParagraph"/>
        <w:numPr>
          <w:ilvl w:val="0"/>
          <w:numId w:val="4"/>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Section </w:t>
      </w:r>
      <w:r w:rsidR="00F00D02" w:rsidRPr="003D2705">
        <w:rPr>
          <w:rFonts w:asciiTheme="minorHAnsi" w:hAnsiTheme="minorHAnsi" w:cstheme="minorHAnsi"/>
          <w:sz w:val="24"/>
          <w:szCs w:val="24"/>
        </w:rPr>
        <w:t xml:space="preserve">3 </w:t>
      </w:r>
      <w:r w:rsidR="00797075" w:rsidRPr="003D2705">
        <w:rPr>
          <w:rFonts w:asciiTheme="minorHAnsi" w:hAnsiTheme="minorHAnsi" w:cstheme="minorHAnsi"/>
          <w:sz w:val="24"/>
          <w:szCs w:val="24"/>
        </w:rPr>
        <w:t>discusses</w:t>
      </w:r>
      <w:r w:rsidR="00282E95" w:rsidRPr="003D2705">
        <w:rPr>
          <w:rFonts w:asciiTheme="minorHAnsi" w:hAnsiTheme="minorHAnsi" w:cstheme="minorHAnsi"/>
          <w:sz w:val="24"/>
          <w:szCs w:val="24"/>
        </w:rPr>
        <w:t xml:space="preserve"> </w:t>
      </w:r>
      <w:r w:rsidR="00F00D02" w:rsidRPr="003D2705">
        <w:rPr>
          <w:rFonts w:asciiTheme="minorHAnsi" w:hAnsiTheme="minorHAnsi" w:cstheme="minorHAnsi"/>
          <w:sz w:val="24"/>
          <w:szCs w:val="24"/>
        </w:rPr>
        <w:t>URCA’s plan</w:t>
      </w:r>
      <w:r w:rsidR="00282E95" w:rsidRPr="003D2705">
        <w:rPr>
          <w:rFonts w:asciiTheme="minorHAnsi" w:hAnsiTheme="minorHAnsi" w:cstheme="minorHAnsi"/>
          <w:sz w:val="24"/>
          <w:szCs w:val="24"/>
        </w:rPr>
        <w:t xml:space="preserve"> for </w:t>
      </w:r>
      <w:r w:rsidR="00191847" w:rsidRPr="003D2705">
        <w:rPr>
          <w:rFonts w:asciiTheme="minorHAnsi" w:hAnsiTheme="minorHAnsi" w:cstheme="minorHAnsi"/>
          <w:sz w:val="24"/>
          <w:szCs w:val="24"/>
        </w:rPr>
        <w:t>s</w:t>
      </w:r>
      <w:r w:rsidR="00282E95" w:rsidRPr="003D2705">
        <w:rPr>
          <w:rFonts w:asciiTheme="minorHAnsi" w:hAnsiTheme="minorHAnsi" w:cstheme="minorHAnsi"/>
          <w:sz w:val="24"/>
          <w:szCs w:val="24"/>
        </w:rPr>
        <w:t xml:space="preserve">pectrum </w:t>
      </w:r>
      <w:r w:rsidR="00191847" w:rsidRPr="003D2705">
        <w:rPr>
          <w:rFonts w:asciiTheme="minorHAnsi" w:hAnsiTheme="minorHAnsi" w:cstheme="minorHAnsi"/>
          <w:sz w:val="24"/>
          <w:szCs w:val="24"/>
        </w:rPr>
        <w:t>m</w:t>
      </w:r>
      <w:r w:rsidR="00282E95" w:rsidRPr="003D2705">
        <w:rPr>
          <w:rFonts w:asciiTheme="minorHAnsi" w:hAnsiTheme="minorHAnsi" w:cstheme="minorHAnsi"/>
          <w:sz w:val="24"/>
          <w:szCs w:val="24"/>
        </w:rPr>
        <w:t xml:space="preserve">anagement; </w:t>
      </w:r>
    </w:p>
    <w:p w14:paraId="7432DCE6" w14:textId="02238690" w:rsidR="00282E95" w:rsidRPr="003D2705" w:rsidRDefault="00F00D02" w:rsidP="001F5901">
      <w:pPr>
        <w:pStyle w:val="ListParagraph"/>
        <w:numPr>
          <w:ilvl w:val="0"/>
          <w:numId w:val="4"/>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Section 4</w:t>
      </w:r>
      <w:r w:rsidR="00282E95" w:rsidRPr="003D2705">
        <w:rPr>
          <w:rFonts w:asciiTheme="minorHAnsi" w:hAnsiTheme="minorHAnsi" w:cstheme="minorHAnsi"/>
          <w:sz w:val="24"/>
          <w:szCs w:val="24"/>
        </w:rPr>
        <w:t xml:space="preserve"> </w:t>
      </w:r>
      <w:r w:rsidRPr="003D2705">
        <w:rPr>
          <w:rFonts w:asciiTheme="minorHAnsi" w:hAnsiTheme="minorHAnsi" w:cstheme="minorHAnsi"/>
          <w:sz w:val="24"/>
          <w:szCs w:val="24"/>
        </w:rPr>
        <w:t>pr</w:t>
      </w:r>
      <w:r w:rsidR="00FC055F" w:rsidRPr="003D2705">
        <w:rPr>
          <w:rFonts w:asciiTheme="minorHAnsi" w:hAnsiTheme="minorHAnsi" w:cstheme="minorHAnsi"/>
          <w:sz w:val="24"/>
          <w:szCs w:val="24"/>
        </w:rPr>
        <w:t>esent</w:t>
      </w:r>
      <w:r w:rsidRPr="003D2705">
        <w:rPr>
          <w:rFonts w:asciiTheme="minorHAnsi" w:hAnsiTheme="minorHAnsi" w:cstheme="minorHAnsi"/>
          <w:sz w:val="24"/>
          <w:szCs w:val="24"/>
        </w:rPr>
        <w:t>s the rationale for spectrum allocation</w:t>
      </w:r>
      <w:r w:rsidR="00FC569F" w:rsidRPr="003D2705">
        <w:rPr>
          <w:rFonts w:asciiTheme="minorHAnsi" w:hAnsiTheme="minorHAnsi" w:cstheme="minorHAnsi"/>
          <w:sz w:val="24"/>
          <w:szCs w:val="24"/>
        </w:rPr>
        <w:t>;</w:t>
      </w:r>
    </w:p>
    <w:p w14:paraId="5E515FB6" w14:textId="77777777" w:rsidR="00F00D02" w:rsidRPr="003D2705" w:rsidRDefault="00F00D02" w:rsidP="001F5901">
      <w:pPr>
        <w:pStyle w:val="ListParagraph"/>
        <w:numPr>
          <w:ilvl w:val="0"/>
          <w:numId w:val="4"/>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Section 5 </w:t>
      </w:r>
      <w:r w:rsidR="00797075" w:rsidRPr="003D2705">
        <w:rPr>
          <w:rFonts w:asciiTheme="minorHAnsi" w:hAnsiTheme="minorHAnsi" w:cstheme="minorHAnsi"/>
          <w:sz w:val="24"/>
          <w:szCs w:val="24"/>
        </w:rPr>
        <w:t>outlines URCA’s</w:t>
      </w:r>
      <w:r w:rsidRPr="003D2705">
        <w:rPr>
          <w:rFonts w:asciiTheme="minorHAnsi" w:hAnsiTheme="minorHAnsi" w:cstheme="minorHAnsi"/>
          <w:sz w:val="24"/>
          <w:szCs w:val="24"/>
        </w:rPr>
        <w:t xml:space="preserve"> strategy for decision making</w:t>
      </w:r>
      <w:r w:rsidR="00FC569F" w:rsidRPr="003D2705">
        <w:rPr>
          <w:rFonts w:asciiTheme="minorHAnsi" w:hAnsiTheme="minorHAnsi" w:cstheme="minorHAnsi"/>
          <w:sz w:val="24"/>
          <w:szCs w:val="24"/>
        </w:rPr>
        <w:t>;</w:t>
      </w:r>
    </w:p>
    <w:p w14:paraId="72D1A234" w14:textId="77777777" w:rsidR="00F00D02" w:rsidRPr="003D2705" w:rsidRDefault="00F00D02" w:rsidP="001F5901">
      <w:pPr>
        <w:pStyle w:val="ListParagraph"/>
        <w:numPr>
          <w:ilvl w:val="0"/>
          <w:numId w:val="4"/>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Section 6 provides information about the type of spectrum </w:t>
      </w:r>
      <w:r w:rsidRPr="003D2705">
        <w:rPr>
          <w:rFonts w:asciiTheme="minorHAnsi" w:hAnsiTheme="minorHAnsi" w:cstheme="minorHAnsi"/>
          <w:noProof/>
          <w:sz w:val="24"/>
          <w:szCs w:val="24"/>
        </w:rPr>
        <w:t>licences</w:t>
      </w:r>
      <w:r w:rsidR="00FC569F" w:rsidRPr="003D2705">
        <w:rPr>
          <w:rFonts w:asciiTheme="minorHAnsi" w:hAnsiTheme="minorHAnsi" w:cstheme="minorHAnsi"/>
          <w:noProof/>
          <w:sz w:val="24"/>
          <w:szCs w:val="24"/>
        </w:rPr>
        <w:t>;</w:t>
      </w:r>
    </w:p>
    <w:p w14:paraId="6F48A3F7" w14:textId="77777777" w:rsidR="00282E95" w:rsidRPr="003D2705" w:rsidRDefault="00282E95" w:rsidP="001F5901">
      <w:pPr>
        <w:pStyle w:val="ListParagraph"/>
        <w:numPr>
          <w:ilvl w:val="0"/>
          <w:numId w:val="4"/>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Section </w:t>
      </w:r>
      <w:r w:rsidR="00E54CA3" w:rsidRPr="003D2705">
        <w:rPr>
          <w:rFonts w:asciiTheme="minorHAnsi" w:hAnsiTheme="minorHAnsi" w:cstheme="minorHAnsi"/>
          <w:sz w:val="24"/>
          <w:szCs w:val="24"/>
        </w:rPr>
        <w:t xml:space="preserve">7 </w:t>
      </w:r>
      <w:r w:rsidR="00482B91" w:rsidRPr="003D2705">
        <w:rPr>
          <w:rFonts w:asciiTheme="minorHAnsi" w:hAnsiTheme="minorHAnsi" w:cstheme="minorHAnsi"/>
          <w:sz w:val="24"/>
          <w:szCs w:val="24"/>
        </w:rPr>
        <w:t xml:space="preserve">discusses potential </w:t>
      </w:r>
      <w:r w:rsidRPr="003D2705">
        <w:rPr>
          <w:rFonts w:asciiTheme="minorHAnsi" w:hAnsiTheme="minorHAnsi" w:cstheme="minorHAnsi"/>
          <w:sz w:val="24"/>
          <w:szCs w:val="24"/>
        </w:rPr>
        <w:t>approaches</w:t>
      </w:r>
      <w:r w:rsidR="00F00D02" w:rsidRPr="003D2705">
        <w:rPr>
          <w:rFonts w:asciiTheme="minorHAnsi" w:hAnsiTheme="minorHAnsi" w:cstheme="minorHAnsi"/>
          <w:sz w:val="24"/>
          <w:szCs w:val="24"/>
        </w:rPr>
        <w:t xml:space="preserve"> to pricing</w:t>
      </w:r>
      <w:r w:rsidRPr="003D2705">
        <w:rPr>
          <w:rFonts w:asciiTheme="minorHAnsi" w:hAnsiTheme="minorHAnsi" w:cstheme="minorHAnsi"/>
          <w:sz w:val="24"/>
          <w:szCs w:val="24"/>
        </w:rPr>
        <w:t xml:space="preserve">; </w:t>
      </w:r>
    </w:p>
    <w:p w14:paraId="50C73D54" w14:textId="77777777" w:rsidR="00482B91" w:rsidRPr="003D2705" w:rsidRDefault="00282E95" w:rsidP="001F5901">
      <w:pPr>
        <w:pStyle w:val="ListParagraph"/>
        <w:numPr>
          <w:ilvl w:val="0"/>
          <w:numId w:val="4"/>
        </w:numPr>
        <w:autoSpaceDE w:val="0"/>
        <w:autoSpaceDN w:val="0"/>
        <w:adjustRightInd w:val="0"/>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Section </w:t>
      </w:r>
      <w:r w:rsidR="00E54CA3" w:rsidRPr="003D2705">
        <w:rPr>
          <w:rFonts w:asciiTheme="minorHAnsi" w:hAnsiTheme="minorHAnsi" w:cstheme="minorHAnsi"/>
          <w:sz w:val="24"/>
          <w:szCs w:val="24"/>
        </w:rPr>
        <w:t xml:space="preserve">8 </w:t>
      </w:r>
      <w:r w:rsidR="00797075" w:rsidRPr="003D2705">
        <w:rPr>
          <w:rFonts w:asciiTheme="minorHAnsi" w:hAnsiTheme="minorHAnsi" w:cstheme="minorHAnsi"/>
          <w:sz w:val="24"/>
          <w:szCs w:val="24"/>
        </w:rPr>
        <w:t>lists</w:t>
      </w:r>
      <w:r w:rsidR="00E54CA3" w:rsidRPr="003D2705">
        <w:rPr>
          <w:rFonts w:asciiTheme="minorHAnsi" w:hAnsiTheme="minorHAnsi" w:cstheme="minorHAnsi"/>
          <w:sz w:val="24"/>
          <w:szCs w:val="24"/>
        </w:rPr>
        <w:t xml:space="preserve"> control mechanism </w:t>
      </w:r>
      <w:r w:rsidR="00797075" w:rsidRPr="003D2705">
        <w:rPr>
          <w:rFonts w:asciiTheme="minorHAnsi" w:hAnsiTheme="minorHAnsi" w:cstheme="minorHAnsi"/>
          <w:sz w:val="24"/>
          <w:szCs w:val="24"/>
        </w:rPr>
        <w:t>URCA will use to manage spectrum</w:t>
      </w:r>
      <w:r w:rsidR="00FA0BEA" w:rsidRPr="003D2705">
        <w:rPr>
          <w:rFonts w:asciiTheme="minorHAnsi" w:hAnsiTheme="minorHAnsi" w:cstheme="minorHAnsi"/>
          <w:sz w:val="24"/>
          <w:szCs w:val="24"/>
        </w:rPr>
        <w:t>;</w:t>
      </w:r>
      <w:r w:rsidR="00FC569F" w:rsidRPr="003D2705">
        <w:rPr>
          <w:rFonts w:asciiTheme="minorHAnsi" w:hAnsiTheme="minorHAnsi" w:cstheme="minorHAnsi"/>
          <w:sz w:val="24"/>
          <w:szCs w:val="24"/>
        </w:rPr>
        <w:t xml:space="preserve"> </w:t>
      </w:r>
      <w:r w:rsidR="00D12450" w:rsidRPr="003D2705">
        <w:rPr>
          <w:rFonts w:asciiTheme="minorHAnsi" w:hAnsiTheme="minorHAnsi" w:cstheme="minorHAnsi"/>
          <w:sz w:val="24"/>
          <w:szCs w:val="24"/>
        </w:rPr>
        <w:t>and</w:t>
      </w:r>
    </w:p>
    <w:p w14:paraId="0688B070" w14:textId="30A38693" w:rsidR="00E54CA3" w:rsidRPr="003D2705" w:rsidRDefault="00FA0BEA" w:rsidP="001F5901">
      <w:pPr>
        <w:pStyle w:val="ListParagraph"/>
        <w:numPr>
          <w:ilvl w:val="0"/>
          <w:numId w:val="4"/>
        </w:numPr>
        <w:autoSpaceDE w:val="0"/>
        <w:autoSpaceDN w:val="0"/>
        <w:adjustRightInd w:val="0"/>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The Appendices</w:t>
      </w:r>
      <w:r w:rsidR="00E54CA3" w:rsidRPr="003D2705">
        <w:rPr>
          <w:rFonts w:asciiTheme="minorHAnsi" w:hAnsiTheme="minorHAnsi" w:cstheme="minorHAnsi"/>
          <w:sz w:val="24"/>
          <w:szCs w:val="24"/>
        </w:rPr>
        <w:t xml:space="preserve"> provide the National </w:t>
      </w:r>
      <w:r w:rsidR="00191847" w:rsidRPr="003D2705">
        <w:rPr>
          <w:rFonts w:asciiTheme="minorHAnsi" w:hAnsiTheme="minorHAnsi" w:cstheme="minorHAnsi"/>
          <w:noProof/>
          <w:sz w:val="24"/>
          <w:szCs w:val="24"/>
        </w:rPr>
        <w:t>F</w:t>
      </w:r>
      <w:r w:rsidR="00E54CA3" w:rsidRPr="003D2705">
        <w:rPr>
          <w:rFonts w:asciiTheme="minorHAnsi" w:hAnsiTheme="minorHAnsi" w:cstheme="minorHAnsi"/>
          <w:noProof/>
          <w:sz w:val="24"/>
          <w:szCs w:val="24"/>
        </w:rPr>
        <w:t>requency</w:t>
      </w:r>
      <w:r w:rsidR="00E54CA3" w:rsidRPr="003D2705">
        <w:rPr>
          <w:rFonts w:asciiTheme="minorHAnsi" w:hAnsiTheme="minorHAnsi" w:cstheme="minorHAnsi"/>
          <w:sz w:val="24"/>
          <w:szCs w:val="24"/>
        </w:rPr>
        <w:t xml:space="preserve"> Allocation Table and </w:t>
      </w:r>
      <w:r w:rsidRPr="003D2705">
        <w:rPr>
          <w:rFonts w:asciiTheme="minorHAnsi" w:hAnsiTheme="minorHAnsi" w:cstheme="minorHAnsi"/>
          <w:sz w:val="24"/>
          <w:szCs w:val="24"/>
        </w:rPr>
        <w:t>a glossary of terms.</w:t>
      </w:r>
    </w:p>
    <w:p w14:paraId="0C6E6FA1" w14:textId="73EFFE44" w:rsidR="00282CBF" w:rsidRPr="003D2705" w:rsidRDefault="00282CBF">
      <w:pPr>
        <w:spacing w:after="0" w:line="240" w:lineRule="auto"/>
        <w:rPr>
          <w:rFonts w:asciiTheme="minorHAnsi" w:hAnsiTheme="minorHAnsi" w:cstheme="minorHAnsi"/>
          <w:sz w:val="24"/>
          <w:szCs w:val="24"/>
        </w:rPr>
      </w:pPr>
      <w:r w:rsidRPr="003D2705">
        <w:rPr>
          <w:rFonts w:asciiTheme="minorHAnsi" w:hAnsiTheme="minorHAnsi" w:cstheme="minorHAnsi"/>
          <w:sz w:val="24"/>
          <w:szCs w:val="24"/>
        </w:rPr>
        <w:br w:type="page"/>
      </w:r>
    </w:p>
    <w:p w14:paraId="2EE98AA6" w14:textId="5D07A68E" w:rsidR="000C366E" w:rsidRPr="003D2705" w:rsidRDefault="000652B3" w:rsidP="000D0E3C">
      <w:pPr>
        <w:pStyle w:val="Heading1"/>
      </w:pPr>
      <w:bookmarkStart w:id="94" w:name="_Toc341967209"/>
      <w:bookmarkStart w:id="95" w:name="_Toc512940199"/>
      <w:bookmarkStart w:id="96" w:name="_Toc515029636"/>
      <w:bookmarkStart w:id="97" w:name="_Toc35363124"/>
      <w:r w:rsidRPr="003D2705">
        <w:lastRenderedPageBreak/>
        <w:t>2.</w:t>
      </w:r>
      <w:r w:rsidRPr="003D2705">
        <w:tab/>
        <w:t>Legal Framework</w:t>
      </w:r>
      <w:bookmarkEnd w:id="94"/>
      <w:bookmarkEnd w:id="95"/>
      <w:bookmarkEnd w:id="96"/>
      <w:bookmarkEnd w:id="97"/>
    </w:p>
    <w:p w14:paraId="70BF7862" w14:textId="1394D5AB" w:rsidR="000C366E" w:rsidRPr="003D2705" w:rsidRDefault="00C00D1C" w:rsidP="00221141">
      <w:pPr>
        <w:spacing w:after="240" w:line="360" w:lineRule="auto"/>
        <w:jc w:val="both"/>
        <w:rPr>
          <w:rFonts w:asciiTheme="minorHAnsi" w:hAnsiTheme="minorHAnsi" w:cstheme="minorHAnsi"/>
          <w:sz w:val="24"/>
          <w:szCs w:val="24"/>
        </w:rPr>
      </w:pPr>
      <w:bookmarkStart w:id="98" w:name="_Toc340847781"/>
      <w:r w:rsidRPr="003D2705">
        <w:rPr>
          <w:rFonts w:asciiTheme="minorHAnsi" w:hAnsiTheme="minorHAnsi" w:cstheme="minorHAnsi"/>
          <w:sz w:val="24"/>
          <w:szCs w:val="24"/>
        </w:rPr>
        <w:t xml:space="preserve">Pursuant to the Comms Act, </w:t>
      </w:r>
      <w:r w:rsidR="006F4E44" w:rsidRPr="003D2705">
        <w:rPr>
          <w:rFonts w:asciiTheme="minorHAnsi" w:hAnsiTheme="minorHAnsi" w:cstheme="minorHAnsi"/>
          <w:sz w:val="24"/>
          <w:szCs w:val="24"/>
        </w:rPr>
        <w:t xml:space="preserve">URCA </w:t>
      </w:r>
      <w:r w:rsidRPr="003D2705">
        <w:rPr>
          <w:rFonts w:asciiTheme="minorHAnsi" w:hAnsiTheme="minorHAnsi" w:cstheme="minorHAnsi"/>
          <w:sz w:val="24"/>
          <w:szCs w:val="24"/>
        </w:rPr>
        <w:t xml:space="preserve">has </w:t>
      </w:r>
      <w:r w:rsidR="006F4E44" w:rsidRPr="003D2705">
        <w:rPr>
          <w:rFonts w:asciiTheme="minorHAnsi" w:hAnsiTheme="minorHAnsi" w:cstheme="minorHAnsi"/>
          <w:sz w:val="24"/>
          <w:szCs w:val="24"/>
        </w:rPr>
        <w:t xml:space="preserve">the </w:t>
      </w:r>
      <w:r w:rsidR="008E041A" w:rsidRPr="003D2705">
        <w:rPr>
          <w:rFonts w:asciiTheme="minorHAnsi" w:hAnsiTheme="minorHAnsi" w:cstheme="minorHAnsi"/>
          <w:sz w:val="24"/>
          <w:szCs w:val="24"/>
        </w:rPr>
        <w:t>exclusive right to manage the radio spectrum (subject to the reservation of certain specific powers to the Minister with responsibility for the electronic communication</w:t>
      </w:r>
      <w:r w:rsidR="007D7F2B" w:rsidRPr="003D2705">
        <w:rPr>
          <w:rFonts w:asciiTheme="minorHAnsi" w:hAnsiTheme="minorHAnsi" w:cstheme="minorHAnsi"/>
          <w:sz w:val="24"/>
          <w:szCs w:val="24"/>
        </w:rPr>
        <w:t>s</w:t>
      </w:r>
      <w:r w:rsidR="008E041A" w:rsidRPr="003D2705">
        <w:rPr>
          <w:rFonts w:asciiTheme="minorHAnsi" w:hAnsiTheme="minorHAnsi" w:cstheme="minorHAnsi"/>
          <w:sz w:val="24"/>
          <w:szCs w:val="24"/>
        </w:rPr>
        <w:t xml:space="preserve"> sector). </w:t>
      </w:r>
      <w:r w:rsidR="00D212FB" w:rsidRPr="003D2705">
        <w:rPr>
          <w:rFonts w:asciiTheme="minorHAnsi" w:hAnsiTheme="minorHAnsi" w:cstheme="minorHAnsi"/>
          <w:sz w:val="24"/>
          <w:szCs w:val="24"/>
        </w:rPr>
        <w:t>URCA’s</w:t>
      </w:r>
      <w:r w:rsidR="008E041A" w:rsidRPr="003D2705">
        <w:rPr>
          <w:rFonts w:asciiTheme="minorHAnsi" w:hAnsiTheme="minorHAnsi" w:cstheme="minorHAnsi"/>
          <w:sz w:val="24"/>
          <w:szCs w:val="24"/>
        </w:rPr>
        <w:t xml:space="preserve"> </w:t>
      </w:r>
      <w:r w:rsidR="00D212FB" w:rsidRPr="003D2705">
        <w:rPr>
          <w:rFonts w:asciiTheme="minorHAnsi" w:hAnsiTheme="minorHAnsi" w:cstheme="minorHAnsi"/>
          <w:sz w:val="24"/>
          <w:szCs w:val="24"/>
        </w:rPr>
        <w:t>responsibilit</w:t>
      </w:r>
      <w:r w:rsidRPr="003D2705">
        <w:rPr>
          <w:rFonts w:asciiTheme="minorHAnsi" w:hAnsiTheme="minorHAnsi" w:cstheme="minorHAnsi"/>
          <w:sz w:val="24"/>
          <w:szCs w:val="24"/>
        </w:rPr>
        <w:t>ies</w:t>
      </w:r>
      <w:r w:rsidR="008E041A" w:rsidRPr="003D2705">
        <w:rPr>
          <w:rFonts w:asciiTheme="minorHAnsi" w:hAnsiTheme="minorHAnsi" w:cstheme="minorHAnsi"/>
          <w:sz w:val="24"/>
          <w:szCs w:val="24"/>
        </w:rPr>
        <w:t xml:space="preserve"> include the </w:t>
      </w:r>
      <w:r w:rsidR="006F4E44" w:rsidRPr="003D2705">
        <w:rPr>
          <w:rFonts w:asciiTheme="minorHAnsi" w:hAnsiTheme="minorHAnsi" w:cstheme="minorHAnsi"/>
          <w:sz w:val="24"/>
          <w:szCs w:val="24"/>
        </w:rPr>
        <w:t>planning and allocati</w:t>
      </w:r>
      <w:r w:rsidR="002B607C" w:rsidRPr="003D2705">
        <w:rPr>
          <w:rFonts w:asciiTheme="minorHAnsi" w:hAnsiTheme="minorHAnsi" w:cstheme="minorHAnsi"/>
          <w:sz w:val="24"/>
          <w:szCs w:val="24"/>
        </w:rPr>
        <w:t>on of frequency bands</w:t>
      </w:r>
      <w:r w:rsidR="006F4E44" w:rsidRPr="003D2705">
        <w:rPr>
          <w:rFonts w:asciiTheme="minorHAnsi" w:hAnsiTheme="minorHAnsi" w:cstheme="minorHAnsi"/>
          <w:sz w:val="24"/>
          <w:szCs w:val="24"/>
        </w:rPr>
        <w:t xml:space="preserve">, </w:t>
      </w:r>
      <w:r w:rsidR="002B607C" w:rsidRPr="003D2705">
        <w:rPr>
          <w:rFonts w:asciiTheme="minorHAnsi" w:hAnsiTheme="minorHAnsi" w:cstheme="minorHAnsi"/>
          <w:sz w:val="24"/>
          <w:szCs w:val="24"/>
        </w:rPr>
        <w:t xml:space="preserve">the </w:t>
      </w:r>
      <w:r w:rsidR="006F4E44" w:rsidRPr="003D2705">
        <w:rPr>
          <w:rFonts w:asciiTheme="minorHAnsi" w:hAnsiTheme="minorHAnsi" w:cstheme="minorHAnsi"/>
          <w:sz w:val="24"/>
          <w:szCs w:val="24"/>
        </w:rPr>
        <w:t xml:space="preserve">assignment of frequencies and individual licensing, </w:t>
      </w:r>
      <w:r w:rsidR="002B607C" w:rsidRPr="003D2705">
        <w:rPr>
          <w:rFonts w:asciiTheme="minorHAnsi" w:hAnsiTheme="minorHAnsi" w:cstheme="minorHAnsi"/>
          <w:sz w:val="24"/>
          <w:szCs w:val="24"/>
        </w:rPr>
        <w:t xml:space="preserve">spectrum monitoring, </w:t>
      </w:r>
      <w:r w:rsidR="006F4E44" w:rsidRPr="003D2705">
        <w:rPr>
          <w:rFonts w:asciiTheme="minorHAnsi" w:hAnsiTheme="minorHAnsi" w:cstheme="minorHAnsi"/>
          <w:sz w:val="24"/>
          <w:szCs w:val="24"/>
        </w:rPr>
        <w:t xml:space="preserve">international </w:t>
      </w:r>
      <w:r w:rsidR="006F4E44" w:rsidRPr="003D2705">
        <w:rPr>
          <w:rFonts w:asciiTheme="minorHAnsi" w:hAnsiTheme="minorHAnsi" w:cstheme="minorHAnsi"/>
          <w:noProof/>
          <w:sz w:val="24"/>
          <w:szCs w:val="24"/>
        </w:rPr>
        <w:t>coordination</w:t>
      </w:r>
      <w:r w:rsidR="006F4E44" w:rsidRPr="003D2705">
        <w:rPr>
          <w:rFonts w:asciiTheme="minorHAnsi" w:hAnsiTheme="minorHAnsi" w:cstheme="minorHAnsi"/>
          <w:sz w:val="24"/>
          <w:szCs w:val="24"/>
        </w:rPr>
        <w:t xml:space="preserve"> of frequencies, </w:t>
      </w:r>
      <w:r w:rsidR="0057769E" w:rsidRPr="003D2705">
        <w:rPr>
          <w:rFonts w:asciiTheme="minorHAnsi" w:hAnsiTheme="minorHAnsi" w:cstheme="minorHAnsi"/>
          <w:sz w:val="24"/>
          <w:szCs w:val="24"/>
        </w:rPr>
        <w:t xml:space="preserve">the </w:t>
      </w:r>
      <w:r w:rsidR="002B607C" w:rsidRPr="003D2705">
        <w:rPr>
          <w:rFonts w:asciiTheme="minorHAnsi" w:hAnsiTheme="minorHAnsi" w:cstheme="minorHAnsi"/>
          <w:noProof/>
          <w:sz w:val="24"/>
          <w:szCs w:val="24"/>
        </w:rPr>
        <w:t>setting</w:t>
      </w:r>
      <w:r w:rsidR="002B607C" w:rsidRPr="003D2705">
        <w:rPr>
          <w:rFonts w:asciiTheme="minorHAnsi" w:hAnsiTheme="minorHAnsi" w:cstheme="minorHAnsi"/>
          <w:sz w:val="24"/>
          <w:szCs w:val="24"/>
        </w:rPr>
        <w:t xml:space="preserve"> of</w:t>
      </w:r>
      <w:r w:rsidR="006F4E44" w:rsidRPr="003D2705">
        <w:rPr>
          <w:rFonts w:asciiTheme="minorHAnsi" w:hAnsiTheme="minorHAnsi" w:cstheme="minorHAnsi"/>
          <w:sz w:val="24"/>
          <w:szCs w:val="24"/>
        </w:rPr>
        <w:t xml:space="preserve"> spectrum fees, enforcement </w:t>
      </w:r>
      <w:r w:rsidR="002B607C" w:rsidRPr="003D2705">
        <w:rPr>
          <w:rFonts w:asciiTheme="minorHAnsi" w:hAnsiTheme="minorHAnsi" w:cstheme="minorHAnsi"/>
          <w:sz w:val="24"/>
          <w:szCs w:val="24"/>
        </w:rPr>
        <w:t xml:space="preserve">of </w:t>
      </w:r>
      <w:r w:rsidR="002B607C" w:rsidRPr="003D2705">
        <w:rPr>
          <w:rFonts w:asciiTheme="minorHAnsi" w:hAnsiTheme="minorHAnsi" w:cstheme="minorHAnsi"/>
          <w:noProof/>
          <w:sz w:val="24"/>
          <w:szCs w:val="24"/>
        </w:rPr>
        <w:t>licence</w:t>
      </w:r>
      <w:r w:rsidR="002B607C" w:rsidRPr="003D2705">
        <w:rPr>
          <w:rFonts w:asciiTheme="minorHAnsi" w:hAnsiTheme="minorHAnsi" w:cstheme="minorHAnsi"/>
          <w:sz w:val="24"/>
          <w:szCs w:val="24"/>
        </w:rPr>
        <w:t xml:space="preserve"> conditions </w:t>
      </w:r>
      <w:r w:rsidR="006F4E44" w:rsidRPr="003D2705">
        <w:rPr>
          <w:rFonts w:asciiTheme="minorHAnsi" w:hAnsiTheme="minorHAnsi" w:cstheme="minorHAnsi"/>
          <w:noProof/>
          <w:sz w:val="24"/>
          <w:szCs w:val="24"/>
        </w:rPr>
        <w:t>and the setting of standards for radio transmitting equipment.</w:t>
      </w:r>
      <w:r w:rsidR="006F4E44" w:rsidRPr="003D2705">
        <w:rPr>
          <w:rFonts w:asciiTheme="minorHAnsi" w:hAnsiTheme="minorHAnsi" w:cstheme="minorHAnsi"/>
          <w:sz w:val="24"/>
          <w:szCs w:val="24"/>
        </w:rPr>
        <w:t xml:space="preserve">  </w:t>
      </w:r>
    </w:p>
    <w:p w14:paraId="7C7A4088" w14:textId="77777777" w:rsidR="00404EBB" w:rsidRPr="003D2705" w:rsidRDefault="002B7D75">
      <w:pPr>
        <w:pStyle w:val="Heading3"/>
      </w:pPr>
      <w:bookmarkStart w:id="99" w:name="_Toc341967210"/>
      <w:bookmarkStart w:id="100" w:name="_Toc512940200"/>
      <w:bookmarkStart w:id="101" w:name="_Toc515029637"/>
      <w:bookmarkStart w:id="102" w:name="_Toc35363125"/>
      <w:r w:rsidRPr="003D2705">
        <w:t>2.1</w:t>
      </w:r>
      <w:r w:rsidRPr="003D2705">
        <w:tab/>
      </w:r>
      <w:r w:rsidR="008C2DC8" w:rsidRPr="003D2705">
        <w:t xml:space="preserve">The </w:t>
      </w:r>
      <w:r w:rsidR="00404EBB" w:rsidRPr="003D2705">
        <w:t>Communication</w:t>
      </w:r>
      <w:r w:rsidR="008C2DC8" w:rsidRPr="003D2705">
        <w:t>s</w:t>
      </w:r>
      <w:r w:rsidR="00404EBB" w:rsidRPr="003D2705">
        <w:t xml:space="preserve"> Act</w:t>
      </w:r>
      <w:r w:rsidR="00A03367" w:rsidRPr="003D2705">
        <w:t>, 2009</w:t>
      </w:r>
      <w:r w:rsidR="00404EBB" w:rsidRPr="003D2705">
        <w:t xml:space="preserve"> (Comms Act)</w:t>
      </w:r>
      <w:bookmarkEnd w:id="99"/>
      <w:bookmarkEnd w:id="100"/>
      <w:bookmarkEnd w:id="101"/>
      <w:bookmarkEnd w:id="102"/>
      <w:r w:rsidR="00404EBB" w:rsidRPr="003D2705">
        <w:t xml:space="preserve"> </w:t>
      </w:r>
    </w:p>
    <w:p w14:paraId="790AA80D" w14:textId="27EDFFD5" w:rsidR="00191847" w:rsidRPr="003D2705" w:rsidRDefault="00986794" w:rsidP="00CB0375">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T</w:t>
      </w:r>
      <w:r w:rsidR="00A70174" w:rsidRPr="003D2705">
        <w:rPr>
          <w:rFonts w:asciiTheme="minorHAnsi" w:hAnsiTheme="minorHAnsi" w:cstheme="minorHAnsi"/>
          <w:sz w:val="24"/>
          <w:szCs w:val="24"/>
        </w:rPr>
        <w:t xml:space="preserve">he statutory foundation for </w:t>
      </w:r>
      <w:r w:rsidR="00191847" w:rsidRPr="003D2705">
        <w:rPr>
          <w:rFonts w:asciiTheme="minorHAnsi" w:hAnsiTheme="minorHAnsi" w:cstheme="minorHAnsi"/>
          <w:sz w:val="24"/>
          <w:szCs w:val="24"/>
        </w:rPr>
        <w:t>r</w:t>
      </w:r>
      <w:r w:rsidR="00A70174" w:rsidRPr="003D2705">
        <w:rPr>
          <w:rFonts w:asciiTheme="minorHAnsi" w:hAnsiTheme="minorHAnsi" w:cstheme="minorHAnsi"/>
          <w:sz w:val="24"/>
          <w:szCs w:val="24"/>
        </w:rPr>
        <w:t xml:space="preserve">adio </w:t>
      </w:r>
      <w:r w:rsidR="00191847" w:rsidRPr="003D2705">
        <w:rPr>
          <w:rFonts w:asciiTheme="minorHAnsi" w:hAnsiTheme="minorHAnsi" w:cstheme="minorHAnsi"/>
          <w:sz w:val="24"/>
          <w:szCs w:val="24"/>
        </w:rPr>
        <w:t>s</w:t>
      </w:r>
      <w:r w:rsidR="00A70174" w:rsidRPr="003D2705">
        <w:rPr>
          <w:rFonts w:asciiTheme="minorHAnsi" w:hAnsiTheme="minorHAnsi" w:cstheme="minorHAnsi"/>
          <w:sz w:val="24"/>
          <w:szCs w:val="24"/>
        </w:rPr>
        <w:t xml:space="preserve">pectrum </w:t>
      </w:r>
      <w:r w:rsidR="00191847" w:rsidRPr="003D2705">
        <w:rPr>
          <w:rFonts w:asciiTheme="minorHAnsi" w:hAnsiTheme="minorHAnsi" w:cstheme="minorHAnsi"/>
          <w:sz w:val="24"/>
          <w:szCs w:val="24"/>
        </w:rPr>
        <w:t>m</w:t>
      </w:r>
      <w:r w:rsidR="00A70174" w:rsidRPr="003D2705">
        <w:rPr>
          <w:rFonts w:asciiTheme="minorHAnsi" w:hAnsiTheme="minorHAnsi" w:cstheme="minorHAnsi"/>
          <w:sz w:val="24"/>
          <w:szCs w:val="24"/>
        </w:rPr>
        <w:t>anagement in The Bahamas is outlined in Part V</w:t>
      </w:r>
      <w:r w:rsidR="00B66DE4" w:rsidRPr="003D2705">
        <w:rPr>
          <w:rFonts w:asciiTheme="minorHAnsi" w:hAnsiTheme="minorHAnsi" w:cstheme="minorHAnsi"/>
          <w:sz w:val="24"/>
          <w:szCs w:val="24"/>
        </w:rPr>
        <w:t xml:space="preserve"> </w:t>
      </w:r>
      <w:r w:rsidR="00D212FB" w:rsidRPr="003D2705">
        <w:rPr>
          <w:rFonts w:asciiTheme="minorHAnsi" w:hAnsiTheme="minorHAnsi" w:cstheme="minorHAnsi"/>
          <w:sz w:val="24"/>
          <w:szCs w:val="24"/>
        </w:rPr>
        <w:t>of the Comms Act</w:t>
      </w:r>
      <w:r w:rsidR="00FC055F" w:rsidRPr="003D2705">
        <w:rPr>
          <w:rFonts w:asciiTheme="minorHAnsi" w:hAnsiTheme="minorHAnsi" w:cstheme="minorHAnsi"/>
          <w:sz w:val="24"/>
          <w:szCs w:val="24"/>
        </w:rPr>
        <w:t>,</w:t>
      </w:r>
      <w:r w:rsidR="00B66DE4" w:rsidRPr="003D2705">
        <w:rPr>
          <w:rFonts w:asciiTheme="minorHAnsi" w:hAnsiTheme="minorHAnsi" w:cstheme="minorHAnsi"/>
          <w:sz w:val="24"/>
          <w:szCs w:val="24"/>
        </w:rPr>
        <w:t xml:space="preserve"> which focuses on Radio Spectrum Management</w:t>
      </w:r>
      <w:r w:rsidR="00D212FB" w:rsidRPr="003D2705">
        <w:rPr>
          <w:rFonts w:asciiTheme="minorHAnsi" w:hAnsiTheme="minorHAnsi" w:cstheme="minorHAnsi"/>
          <w:sz w:val="24"/>
          <w:szCs w:val="24"/>
        </w:rPr>
        <w:t>.</w:t>
      </w:r>
    </w:p>
    <w:p w14:paraId="28DDE44C" w14:textId="50EBB778" w:rsidR="00AD23E4" w:rsidRPr="003D2705" w:rsidRDefault="003607A2" w:rsidP="001F5901">
      <w:pPr>
        <w:autoSpaceDE w:val="0"/>
        <w:autoSpaceDN w:val="0"/>
        <w:adjustRightInd w:val="0"/>
        <w:spacing w:after="240" w:line="360" w:lineRule="auto"/>
        <w:jc w:val="both"/>
        <w:rPr>
          <w:rFonts w:asciiTheme="minorHAnsi" w:eastAsiaTheme="minorHAnsi" w:hAnsiTheme="minorHAnsi" w:cstheme="minorHAnsi"/>
          <w:sz w:val="24"/>
          <w:szCs w:val="24"/>
        </w:rPr>
      </w:pPr>
      <w:r w:rsidRPr="003D2705">
        <w:rPr>
          <w:rFonts w:asciiTheme="minorHAnsi" w:hAnsiTheme="minorHAnsi" w:cstheme="minorHAnsi"/>
          <w:sz w:val="24"/>
          <w:szCs w:val="24"/>
        </w:rPr>
        <w:t>Part V</w:t>
      </w:r>
      <w:r w:rsidR="00AD23E4" w:rsidRPr="003D2705">
        <w:rPr>
          <w:rFonts w:asciiTheme="minorHAnsi" w:hAnsiTheme="minorHAnsi" w:cstheme="minorHAnsi"/>
          <w:sz w:val="24"/>
          <w:szCs w:val="24"/>
        </w:rPr>
        <w:t xml:space="preserve"> of the Comms Act (as amended) establish</w:t>
      </w:r>
      <w:r w:rsidR="00B66DE4" w:rsidRPr="003D2705">
        <w:rPr>
          <w:rFonts w:asciiTheme="minorHAnsi" w:hAnsiTheme="minorHAnsi" w:cstheme="minorHAnsi"/>
          <w:sz w:val="24"/>
          <w:szCs w:val="24"/>
        </w:rPr>
        <w:t>es</w:t>
      </w:r>
      <w:r w:rsidR="00AD23E4" w:rsidRPr="003D2705">
        <w:rPr>
          <w:rFonts w:asciiTheme="minorHAnsi" w:hAnsiTheme="minorHAnsi" w:cstheme="minorHAnsi"/>
          <w:sz w:val="24"/>
          <w:szCs w:val="24"/>
        </w:rPr>
        <w:t xml:space="preserve"> URCA as having responsibility for the management, allocation </w:t>
      </w:r>
      <w:r w:rsidR="00AD23E4" w:rsidRPr="003D2705">
        <w:rPr>
          <w:rFonts w:asciiTheme="minorHAnsi" w:hAnsiTheme="minorHAnsi" w:cstheme="minorHAnsi"/>
          <w:noProof/>
          <w:sz w:val="24"/>
          <w:szCs w:val="24"/>
        </w:rPr>
        <w:t>and</w:t>
      </w:r>
      <w:r w:rsidR="00AD23E4" w:rsidRPr="003D2705">
        <w:rPr>
          <w:rFonts w:asciiTheme="minorHAnsi" w:hAnsiTheme="minorHAnsi" w:cstheme="minorHAnsi"/>
          <w:sz w:val="24"/>
          <w:szCs w:val="24"/>
        </w:rPr>
        <w:t xml:space="preserve"> assignment of radio spectrum frequencies in The Bahamas, subject to specific rights and responsibilities reserved for the Minister.  </w:t>
      </w:r>
      <w:r w:rsidR="00191847" w:rsidRPr="003D2705">
        <w:rPr>
          <w:rFonts w:asciiTheme="minorHAnsi" w:hAnsiTheme="minorHAnsi" w:cstheme="minorHAnsi"/>
          <w:noProof/>
          <w:sz w:val="24"/>
          <w:szCs w:val="24"/>
        </w:rPr>
        <w:t>Specifically</w:t>
      </w:r>
      <w:r w:rsidR="00191847" w:rsidRPr="003D2705">
        <w:rPr>
          <w:rFonts w:asciiTheme="minorHAnsi" w:hAnsiTheme="minorHAnsi" w:cstheme="minorHAnsi"/>
          <w:sz w:val="24"/>
          <w:szCs w:val="24"/>
        </w:rPr>
        <w:t xml:space="preserve">, </w:t>
      </w:r>
      <w:r w:rsidR="00FC055F" w:rsidRPr="003D2705">
        <w:rPr>
          <w:rFonts w:asciiTheme="minorHAnsi" w:eastAsiaTheme="minorHAnsi" w:hAnsiTheme="minorHAnsi" w:cstheme="minorHAnsi"/>
          <w:sz w:val="24"/>
          <w:szCs w:val="24"/>
        </w:rPr>
        <w:t>concerning</w:t>
      </w:r>
      <w:r w:rsidR="00FA0BEA" w:rsidRPr="003D2705">
        <w:rPr>
          <w:rFonts w:asciiTheme="minorHAnsi" w:eastAsiaTheme="minorHAnsi" w:hAnsiTheme="minorHAnsi" w:cstheme="minorHAnsi"/>
          <w:sz w:val="24"/>
          <w:szCs w:val="24"/>
        </w:rPr>
        <w:t xml:space="preserve"> spectrum in premium spectrum</w:t>
      </w:r>
      <w:r w:rsidR="00FA0BEA" w:rsidRPr="003D2705">
        <w:rPr>
          <w:rFonts w:asciiTheme="minorHAnsi" w:hAnsiTheme="minorHAnsi" w:cstheme="minorHAnsi"/>
          <w:sz w:val="24"/>
          <w:szCs w:val="24"/>
        </w:rPr>
        <w:t xml:space="preserve"> bands, </w:t>
      </w:r>
      <w:r w:rsidR="00191847" w:rsidRPr="003D2705">
        <w:rPr>
          <w:rFonts w:asciiTheme="minorHAnsi" w:hAnsiTheme="minorHAnsi" w:cstheme="minorHAnsi"/>
          <w:sz w:val="24"/>
          <w:szCs w:val="24"/>
        </w:rPr>
        <w:t>the Co</w:t>
      </w:r>
      <w:r w:rsidR="006F17E3" w:rsidRPr="003D2705">
        <w:rPr>
          <w:rFonts w:asciiTheme="minorHAnsi" w:hAnsiTheme="minorHAnsi" w:cstheme="minorHAnsi"/>
          <w:sz w:val="24"/>
          <w:szCs w:val="24"/>
        </w:rPr>
        <w:t>m</w:t>
      </w:r>
      <w:r w:rsidR="00191847" w:rsidRPr="003D2705">
        <w:rPr>
          <w:rFonts w:asciiTheme="minorHAnsi" w:hAnsiTheme="minorHAnsi" w:cstheme="minorHAnsi"/>
          <w:sz w:val="24"/>
          <w:szCs w:val="24"/>
        </w:rPr>
        <w:t>ms A</w:t>
      </w:r>
      <w:r w:rsidR="006F17E3" w:rsidRPr="003D2705">
        <w:rPr>
          <w:rFonts w:asciiTheme="minorHAnsi" w:hAnsiTheme="minorHAnsi" w:cstheme="minorHAnsi"/>
          <w:sz w:val="24"/>
          <w:szCs w:val="24"/>
        </w:rPr>
        <w:t>c</w:t>
      </w:r>
      <w:r w:rsidR="00191847" w:rsidRPr="003D2705">
        <w:rPr>
          <w:rFonts w:asciiTheme="minorHAnsi" w:hAnsiTheme="minorHAnsi" w:cstheme="minorHAnsi"/>
          <w:sz w:val="24"/>
          <w:szCs w:val="24"/>
        </w:rPr>
        <w:t xml:space="preserve">t </w:t>
      </w:r>
      <w:r w:rsidR="00FA0BEA" w:rsidRPr="003D2705">
        <w:rPr>
          <w:rFonts w:asciiTheme="minorHAnsi" w:hAnsiTheme="minorHAnsi" w:cstheme="minorHAnsi"/>
          <w:sz w:val="24"/>
          <w:szCs w:val="24"/>
        </w:rPr>
        <w:t xml:space="preserve">provides </w:t>
      </w:r>
      <w:r w:rsidR="00191847" w:rsidRPr="003D2705">
        <w:rPr>
          <w:rFonts w:asciiTheme="minorHAnsi" w:hAnsiTheme="minorHAnsi" w:cstheme="minorHAnsi"/>
          <w:sz w:val="24"/>
          <w:szCs w:val="24"/>
        </w:rPr>
        <w:t xml:space="preserve">that </w:t>
      </w:r>
      <w:r w:rsidR="004F49B4" w:rsidRPr="003D2705">
        <w:rPr>
          <w:rFonts w:asciiTheme="minorHAnsi" w:hAnsiTheme="minorHAnsi" w:cstheme="minorHAnsi"/>
          <w:sz w:val="24"/>
          <w:szCs w:val="24"/>
        </w:rPr>
        <w:t xml:space="preserve">the </w:t>
      </w:r>
      <w:r w:rsidR="00AD23E4" w:rsidRPr="003D2705">
        <w:rPr>
          <w:rFonts w:asciiTheme="minorHAnsi" w:eastAsiaTheme="minorHAnsi" w:hAnsiTheme="minorHAnsi" w:cstheme="minorHAnsi"/>
          <w:sz w:val="24"/>
          <w:szCs w:val="24"/>
        </w:rPr>
        <w:t xml:space="preserve">Minister shall be responsible for deciding the method of </w:t>
      </w:r>
      <w:r w:rsidR="00FA0BEA" w:rsidRPr="003D2705">
        <w:rPr>
          <w:rFonts w:asciiTheme="minorHAnsi" w:eastAsiaTheme="minorHAnsi" w:hAnsiTheme="minorHAnsi" w:cstheme="minorHAnsi"/>
          <w:sz w:val="24"/>
          <w:szCs w:val="24"/>
        </w:rPr>
        <w:t>assigning</w:t>
      </w:r>
      <w:r w:rsidR="00AD23E4" w:rsidRPr="003D2705">
        <w:rPr>
          <w:rFonts w:asciiTheme="minorHAnsi" w:eastAsiaTheme="minorHAnsi" w:hAnsiTheme="minorHAnsi" w:cstheme="minorHAnsi"/>
          <w:sz w:val="24"/>
          <w:szCs w:val="24"/>
        </w:rPr>
        <w:t xml:space="preserve"> frequencies </w:t>
      </w:r>
      <w:r w:rsidR="00FA0BEA" w:rsidRPr="003D2705">
        <w:rPr>
          <w:rFonts w:asciiTheme="minorHAnsi" w:eastAsiaTheme="minorHAnsi" w:hAnsiTheme="minorHAnsi" w:cstheme="minorHAnsi"/>
          <w:sz w:val="24"/>
          <w:szCs w:val="24"/>
        </w:rPr>
        <w:t xml:space="preserve">and </w:t>
      </w:r>
      <w:r w:rsidR="00AD23E4" w:rsidRPr="003D2705">
        <w:rPr>
          <w:rFonts w:asciiTheme="minorHAnsi" w:eastAsiaTheme="minorHAnsi" w:hAnsiTheme="minorHAnsi" w:cstheme="minorHAnsi"/>
          <w:sz w:val="24"/>
          <w:szCs w:val="24"/>
        </w:rPr>
        <w:t>set</w:t>
      </w:r>
      <w:r w:rsidR="00FA0BEA" w:rsidRPr="003D2705">
        <w:rPr>
          <w:rFonts w:asciiTheme="minorHAnsi" w:eastAsiaTheme="minorHAnsi" w:hAnsiTheme="minorHAnsi" w:cstheme="minorHAnsi"/>
          <w:sz w:val="24"/>
          <w:szCs w:val="24"/>
        </w:rPr>
        <w:t>ting</w:t>
      </w:r>
      <w:r w:rsidR="00AD23E4" w:rsidRPr="003D2705">
        <w:rPr>
          <w:rFonts w:asciiTheme="minorHAnsi" w:eastAsiaTheme="minorHAnsi" w:hAnsiTheme="minorHAnsi" w:cstheme="minorHAnsi"/>
          <w:sz w:val="24"/>
          <w:szCs w:val="24"/>
        </w:rPr>
        <w:t xml:space="preserve"> fees or prescrib</w:t>
      </w:r>
      <w:r w:rsidR="00FA0BEA" w:rsidRPr="003D2705">
        <w:rPr>
          <w:rFonts w:asciiTheme="minorHAnsi" w:eastAsiaTheme="minorHAnsi" w:hAnsiTheme="minorHAnsi" w:cstheme="minorHAnsi"/>
          <w:sz w:val="24"/>
          <w:szCs w:val="24"/>
        </w:rPr>
        <w:t>ing</w:t>
      </w:r>
      <w:r w:rsidR="00AD23E4" w:rsidRPr="003D2705">
        <w:rPr>
          <w:rFonts w:asciiTheme="minorHAnsi" w:eastAsiaTheme="minorHAnsi" w:hAnsiTheme="minorHAnsi" w:cstheme="minorHAnsi"/>
          <w:sz w:val="24"/>
          <w:szCs w:val="24"/>
        </w:rPr>
        <w:t xml:space="preserve"> t</w:t>
      </w:r>
      <w:r w:rsidR="00191847" w:rsidRPr="003D2705">
        <w:rPr>
          <w:rFonts w:asciiTheme="minorHAnsi" w:eastAsiaTheme="minorHAnsi" w:hAnsiTheme="minorHAnsi" w:cstheme="minorHAnsi"/>
          <w:sz w:val="24"/>
          <w:szCs w:val="24"/>
        </w:rPr>
        <w:t xml:space="preserve">he method </w:t>
      </w:r>
      <w:r w:rsidR="00FA0BEA" w:rsidRPr="003D2705">
        <w:rPr>
          <w:rFonts w:asciiTheme="minorHAnsi" w:eastAsiaTheme="minorHAnsi" w:hAnsiTheme="minorHAnsi" w:cstheme="minorHAnsi"/>
          <w:sz w:val="24"/>
          <w:szCs w:val="24"/>
        </w:rPr>
        <w:t xml:space="preserve">of setting </w:t>
      </w:r>
      <w:r w:rsidR="00FA0BEA" w:rsidRPr="003D2705">
        <w:rPr>
          <w:rFonts w:asciiTheme="minorHAnsi" w:eastAsiaTheme="minorHAnsi" w:hAnsiTheme="minorHAnsi" w:cstheme="minorHAnsi"/>
          <w:noProof/>
          <w:sz w:val="24"/>
          <w:szCs w:val="24"/>
        </w:rPr>
        <w:t>fees</w:t>
      </w:r>
      <w:r w:rsidR="00C00D1C" w:rsidRPr="003D2705">
        <w:rPr>
          <w:rFonts w:asciiTheme="minorHAnsi" w:eastAsiaTheme="minorHAnsi" w:hAnsiTheme="minorHAnsi" w:cstheme="minorHAnsi"/>
          <w:sz w:val="24"/>
          <w:szCs w:val="24"/>
        </w:rPr>
        <w:t xml:space="preserve"> and for the approval of the National Spectrum Plan</w:t>
      </w:r>
      <w:r w:rsidR="00FA0BEA" w:rsidRPr="003D2705">
        <w:rPr>
          <w:rFonts w:asciiTheme="minorHAnsi" w:eastAsiaTheme="minorHAnsi" w:hAnsiTheme="minorHAnsi" w:cstheme="minorHAnsi"/>
          <w:sz w:val="24"/>
          <w:szCs w:val="24"/>
        </w:rPr>
        <w:t>.</w:t>
      </w:r>
    </w:p>
    <w:p w14:paraId="638C0EE6" w14:textId="0631B84E" w:rsidR="000C366E" w:rsidRPr="003D2705" w:rsidRDefault="00C00D1C" w:rsidP="001F5901">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S</w:t>
      </w:r>
      <w:r w:rsidR="008C2DC8" w:rsidRPr="003D2705">
        <w:rPr>
          <w:rFonts w:asciiTheme="minorHAnsi" w:hAnsiTheme="minorHAnsi" w:cstheme="minorHAnsi"/>
          <w:sz w:val="24"/>
          <w:szCs w:val="24"/>
        </w:rPr>
        <w:t xml:space="preserve">ection 32 </w:t>
      </w:r>
      <w:r w:rsidR="003607A2" w:rsidRPr="003D2705">
        <w:rPr>
          <w:rFonts w:asciiTheme="minorHAnsi" w:hAnsiTheme="minorHAnsi" w:cstheme="minorHAnsi"/>
          <w:sz w:val="24"/>
          <w:szCs w:val="24"/>
        </w:rPr>
        <w:t>of the Comms Act</w:t>
      </w:r>
      <w:r w:rsidR="008C2DC8" w:rsidRPr="003D2705">
        <w:rPr>
          <w:rFonts w:asciiTheme="minorHAnsi" w:hAnsiTheme="minorHAnsi" w:cstheme="minorHAnsi"/>
          <w:sz w:val="24"/>
          <w:szCs w:val="24"/>
        </w:rPr>
        <w:t xml:space="preserve"> provides</w:t>
      </w:r>
      <w:r w:rsidR="0042793F" w:rsidRPr="003D2705">
        <w:rPr>
          <w:rFonts w:asciiTheme="minorHAnsi" w:hAnsiTheme="minorHAnsi" w:cstheme="minorHAnsi"/>
          <w:sz w:val="24"/>
          <w:szCs w:val="24"/>
        </w:rPr>
        <w:t xml:space="preserve"> </w:t>
      </w:r>
      <w:r w:rsidR="00191847" w:rsidRPr="003D2705">
        <w:rPr>
          <w:rFonts w:asciiTheme="minorHAnsi" w:hAnsiTheme="minorHAnsi" w:cstheme="minorHAnsi"/>
          <w:sz w:val="24"/>
          <w:szCs w:val="24"/>
        </w:rPr>
        <w:t>that i</w:t>
      </w:r>
      <w:r w:rsidR="0042793F" w:rsidRPr="003D2705">
        <w:rPr>
          <w:rFonts w:asciiTheme="minorHAnsi" w:hAnsiTheme="minorHAnsi" w:cstheme="minorHAnsi"/>
          <w:sz w:val="24"/>
          <w:szCs w:val="24"/>
        </w:rPr>
        <w:t>n performing functions and duties and exercising powers under this Part</w:t>
      </w:r>
      <w:r w:rsidR="00191847" w:rsidRPr="003D2705">
        <w:rPr>
          <w:rFonts w:asciiTheme="minorHAnsi" w:hAnsiTheme="minorHAnsi" w:cstheme="minorHAnsi"/>
          <w:sz w:val="24"/>
          <w:szCs w:val="24"/>
        </w:rPr>
        <w:t xml:space="preserve"> V</w:t>
      </w:r>
      <w:r w:rsidR="0042793F" w:rsidRPr="003D2705">
        <w:rPr>
          <w:rFonts w:asciiTheme="minorHAnsi" w:hAnsiTheme="minorHAnsi" w:cstheme="minorHAnsi"/>
          <w:sz w:val="24"/>
          <w:szCs w:val="24"/>
        </w:rPr>
        <w:t xml:space="preserve">, </w:t>
      </w:r>
      <w:bookmarkStart w:id="103" w:name="_Hlk13756121"/>
      <w:r w:rsidR="0042793F" w:rsidRPr="003D2705">
        <w:rPr>
          <w:rFonts w:asciiTheme="minorHAnsi" w:hAnsiTheme="minorHAnsi" w:cstheme="minorHAnsi"/>
          <w:sz w:val="24"/>
          <w:szCs w:val="24"/>
        </w:rPr>
        <w:t>the Minister and URCA must ensure that radio spectrum is managed and used in a manner that</w:t>
      </w:r>
      <w:r w:rsidR="003D2705" w:rsidRPr="003D2705">
        <w:rPr>
          <w:rFonts w:asciiTheme="minorHAnsi" w:hAnsiTheme="minorHAnsi" w:cstheme="minorHAnsi"/>
          <w:sz w:val="24"/>
          <w:szCs w:val="24"/>
        </w:rPr>
        <w:t xml:space="preserve"> is</w:t>
      </w:r>
      <w:r w:rsidR="00191847" w:rsidRPr="003D2705">
        <w:rPr>
          <w:rFonts w:asciiTheme="minorHAnsi" w:hAnsiTheme="minorHAnsi" w:cstheme="minorHAnsi"/>
          <w:sz w:val="24"/>
          <w:szCs w:val="24"/>
        </w:rPr>
        <w:t>:</w:t>
      </w:r>
      <w:r w:rsidR="0042793F" w:rsidRPr="003D2705">
        <w:rPr>
          <w:rFonts w:asciiTheme="minorHAnsi" w:hAnsiTheme="minorHAnsi" w:cstheme="minorHAnsi"/>
          <w:sz w:val="24"/>
          <w:szCs w:val="24"/>
        </w:rPr>
        <w:t xml:space="preserve"> </w:t>
      </w:r>
    </w:p>
    <w:p w14:paraId="0F247ED9" w14:textId="3C783E82" w:rsidR="000C366E" w:rsidRPr="003D2705" w:rsidRDefault="0042793F" w:rsidP="001F5901">
      <w:pPr>
        <w:pStyle w:val="ListParagraph"/>
        <w:numPr>
          <w:ilvl w:val="0"/>
          <w:numId w:val="24"/>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noProof/>
          <w:sz w:val="24"/>
          <w:szCs w:val="24"/>
        </w:rPr>
        <w:t xml:space="preserve">open, objective, transparent and </w:t>
      </w:r>
      <w:r w:rsidR="00DD50B2" w:rsidRPr="003D2705">
        <w:rPr>
          <w:rFonts w:asciiTheme="minorHAnsi" w:hAnsiTheme="minorHAnsi" w:cstheme="minorHAnsi"/>
          <w:noProof/>
          <w:sz w:val="24"/>
          <w:szCs w:val="24"/>
        </w:rPr>
        <w:t>non-discriminatory</w:t>
      </w:r>
      <w:r w:rsidRPr="003D2705">
        <w:rPr>
          <w:rFonts w:asciiTheme="minorHAnsi" w:hAnsiTheme="minorHAnsi" w:cstheme="minorHAnsi"/>
          <w:noProof/>
          <w:sz w:val="24"/>
          <w:szCs w:val="24"/>
        </w:rPr>
        <w:t>;</w:t>
      </w:r>
    </w:p>
    <w:p w14:paraId="062316E3" w14:textId="6C02E794" w:rsidR="000C366E" w:rsidRPr="003D2705" w:rsidRDefault="0042793F" w:rsidP="001F5901">
      <w:pPr>
        <w:pStyle w:val="ListParagraph"/>
        <w:numPr>
          <w:ilvl w:val="0"/>
          <w:numId w:val="24"/>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economically efficient and facilitates the evolution of new technologies and </w:t>
      </w:r>
      <w:r w:rsidRPr="003D2705">
        <w:rPr>
          <w:rFonts w:asciiTheme="minorHAnsi" w:hAnsiTheme="minorHAnsi" w:cstheme="minorHAnsi"/>
          <w:noProof/>
          <w:sz w:val="24"/>
          <w:szCs w:val="24"/>
        </w:rPr>
        <w:t>electronic</w:t>
      </w:r>
      <w:r w:rsidRPr="003D2705">
        <w:rPr>
          <w:rFonts w:asciiTheme="minorHAnsi" w:hAnsiTheme="minorHAnsi" w:cstheme="minorHAnsi"/>
          <w:sz w:val="24"/>
          <w:szCs w:val="24"/>
        </w:rPr>
        <w:t xml:space="preserve"> communications services </w:t>
      </w:r>
      <w:r w:rsidRPr="003D2705">
        <w:rPr>
          <w:rFonts w:asciiTheme="minorHAnsi" w:hAnsiTheme="minorHAnsi" w:cstheme="minorHAnsi"/>
          <w:noProof/>
          <w:sz w:val="24"/>
          <w:szCs w:val="24"/>
        </w:rPr>
        <w:t>whi</w:t>
      </w:r>
      <w:r w:rsidR="00E2172E" w:rsidRPr="003D2705">
        <w:rPr>
          <w:rFonts w:asciiTheme="minorHAnsi" w:hAnsiTheme="minorHAnsi" w:cstheme="minorHAnsi"/>
          <w:noProof/>
          <w:sz w:val="24"/>
          <w:szCs w:val="24"/>
        </w:rPr>
        <w:t>l</w:t>
      </w:r>
      <w:r w:rsidR="009444F0" w:rsidRPr="003D2705">
        <w:rPr>
          <w:rFonts w:asciiTheme="minorHAnsi" w:hAnsiTheme="minorHAnsi" w:cstheme="minorHAnsi"/>
          <w:noProof/>
          <w:sz w:val="24"/>
          <w:szCs w:val="24"/>
        </w:rPr>
        <w:t>e</w:t>
      </w:r>
      <w:r w:rsidRPr="003D2705">
        <w:rPr>
          <w:rFonts w:asciiTheme="minorHAnsi" w:hAnsiTheme="minorHAnsi" w:cstheme="minorHAnsi"/>
          <w:sz w:val="24"/>
          <w:szCs w:val="24"/>
        </w:rPr>
        <w:t xml:space="preserve"> taking into account</w:t>
      </w:r>
      <w:r w:rsidR="00735D44" w:rsidRPr="003D2705">
        <w:rPr>
          <w:rFonts w:asciiTheme="minorHAnsi" w:hAnsiTheme="minorHAnsi" w:cstheme="minorHAnsi"/>
          <w:sz w:val="24"/>
          <w:szCs w:val="24"/>
        </w:rPr>
        <w:t>,</w:t>
      </w:r>
      <w:r w:rsidRPr="003D2705">
        <w:rPr>
          <w:rFonts w:asciiTheme="minorHAnsi" w:hAnsiTheme="minorHAnsi" w:cstheme="minorHAnsi"/>
          <w:sz w:val="24"/>
          <w:szCs w:val="24"/>
        </w:rPr>
        <w:t xml:space="preserve"> in particular</w:t>
      </w:r>
      <w:r w:rsidR="00735D44" w:rsidRPr="003D2705">
        <w:rPr>
          <w:rFonts w:asciiTheme="minorHAnsi" w:hAnsiTheme="minorHAnsi" w:cstheme="minorHAnsi"/>
          <w:sz w:val="24"/>
          <w:szCs w:val="24"/>
        </w:rPr>
        <w:t>,</w:t>
      </w:r>
      <w:r w:rsidRPr="003D2705">
        <w:rPr>
          <w:rFonts w:asciiTheme="minorHAnsi" w:hAnsiTheme="minorHAnsi" w:cstheme="minorHAnsi"/>
          <w:sz w:val="24"/>
          <w:szCs w:val="24"/>
        </w:rPr>
        <w:t xml:space="preserve"> investment in existing equipment configured for specific radio spectrum and the cost of migration to </w:t>
      </w:r>
      <w:r w:rsidR="0057769E" w:rsidRPr="003D2705">
        <w:rPr>
          <w:rFonts w:asciiTheme="minorHAnsi" w:hAnsiTheme="minorHAnsi" w:cstheme="minorHAnsi"/>
          <w:sz w:val="24"/>
          <w:szCs w:val="24"/>
        </w:rPr>
        <w:t>an</w:t>
      </w:r>
      <w:r w:rsidRPr="003D2705">
        <w:rPr>
          <w:rFonts w:asciiTheme="minorHAnsi" w:hAnsiTheme="minorHAnsi" w:cstheme="minorHAnsi"/>
          <w:noProof/>
          <w:sz w:val="24"/>
          <w:szCs w:val="24"/>
        </w:rPr>
        <w:t>other radio spectrum</w:t>
      </w:r>
      <w:r w:rsidR="0057769E" w:rsidRPr="003D2705">
        <w:rPr>
          <w:rFonts w:asciiTheme="minorHAnsi" w:hAnsiTheme="minorHAnsi" w:cstheme="minorHAnsi"/>
          <w:noProof/>
          <w:sz w:val="24"/>
          <w:szCs w:val="24"/>
        </w:rPr>
        <w:t xml:space="preserve"> band</w:t>
      </w:r>
      <w:r w:rsidRPr="003D2705">
        <w:rPr>
          <w:rFonts w:asciiTheme="minorHAnsi" w:hAnsiTheme="minorHAnsi" w:cstheme="minorHAnsi"/>
          <w:sz w:val="24"/>
          <w:szCs w:val="24"/>
        </w:rPr>
        <w:t>; and</w:t>
      </w:r>
    </w:p>
    <w:bookmarkEnd w:id="103"/>
    <w:p w14:paraId="0B31C3F5" w14:textId="4C82744B" w:rsidR="000C366E" w:rsidRPr="003D2705" w:rsidRDefault="003D2705" w:rsidP="001F5901">
      <w:pPr>
        <w:pStyle w:val="ListParagraph"/>
        <w:numPr>
          <w:ilvl w:val="0"/>
          <w:numId w:val="24"/>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lastRenderedPageBreak/>
        <w:t xml:space="preserve">able to </w:t>
      </w:r>
      <w:r w:rsidR="00A55075" w:rsidRPr="003D2705">
        <w:rPr>
          <w:rFonts w:asciiTheme="minorHAnsi" w:hAnsiTheme="minorHAnsi" w:cstheme="minorHAnsi"/>
          <w:sz w:val="24"/>
          <w:szCs w:val="24"/>
        </w:rPr>
        <w:t>m</w:t>
      </w:r>
      <w:r w:rsidR="006F7D60" w:rsidRPr="003D2705">
        <w:rPr>
          <w:rFonts w:asciiTheme="minorHAnsi" w:hAnsiTheme="minorHAnsi" w:cstheme="minorHAnsi"/>
          <w:sz w:val="24"/>
          <w:szCs w:val="24"/>
        </w:rPr>
        <w:t>eet</w:t>
      </w:r>
      <w:r w:rsidR="0042793F" w:rsidRPr="003D2705">
        <w:rPr>
          <w:rFonts w:asciiTheme="minorHAnsi" w:hAnsiTheme="minorHAnsi" w:cstheme="minorHAnsi"/>
          <w:sz w:val="24"/>
          <w:szCs w:val="24"/>
        </w:rPr>
        <w:t xml:space="preserve"> the needs of government departments and agencies referred to in section 34(1).</w:t>
      </w:r>
    </w:p>
    <w:p w14:paraId="0F37380B" w14:textId="77BACD1B" w:rsidR="000C366E" w:rsidRPr="003D2705" w:rsidRDefault="00191847" w:rsidP="00026DBF">
      <w:pPr>
        <w:tabs>
          <w:tab w:val="left" w:pos="1440"/>
        </w:tabs>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In pursuit of </w:t>
      </w:r>
      <w:r w:rsidR="003D2705">
        <w:rPr>
          <w:rFonts w:asciiTheme="minorHAnsi" w:hAnsiTheme="minorHAnsi" w:cstheme="minorHAnsi"/>
          <w:noProof/>
          <w:sz w:val="24"/>
          <w:szCs w:val="24"/>
        </w:rPr>
        <w:t>the above</w:t>
      </w:r>
      <w:r w:rsidRPr="003D2705">
        <w:rPr>
          <w:rFonts w:asciiTheme="minorHAnsi" w:hAnsiTheme="minorHAnsi" w:cstheme="minorHAnsi"/>
          <w:noProof/>
          <w:sz w:val="24"/>
          <w:szCs w:val="24"/>
        </w:rPr>
        <w:t xml:space="preserve"> objective</w:t>
      </w:r>
      <w:r w:rsidR="0057769E" w:rsidRPr="003D2705">
        <w:rPr>
          <w:rFonts w:asciiTheme="minorHAnsi" w:hAnsiTheme="minorHAnsi" w:cstheme="minorHAnsi"/>
          <w:noProof/>
          <w:sz w:val="24"/>
          <w:szCs w:val="24"/>
        </w:rPr>
        <w:t>s,</w:t>
      </w:r>
      <w:r w:rsidRPr="003D2705">
        <w:rPr>
          <w:rFonts w:asciiTheme="minorHAnsi" w:hAnsiTheme="minorHAnsi" w:cstheme="minorHAnsi"/>
          <w:sz w:val="24"/>
          <w:szCs w:val="24"/>
        </w:rPr>
        <w:t xml:space="preserve"> </w:t>
      </w:r>
      <w:r w:rsidR="0030152B" w:rsidRPr="003D2705">
        <w:rPr>
          <w:rFonts w:asciiTheme="minorHAnsi" w:hAnsiTheme="minorHAnsi" w:cstheme="minorHAnsi"/>
          <w:sz w:val="24"/>
          <w:szCs w:val="24"/>
        </w:rPr>
        <w:t xml:space="preserve"> sections 32(2) and (3) of </w:t>
      </w:r>
      <w:r w:rsidRPr="003D2705">
        <w:rPr>
          <w:rFonts w:asciiTheme="minorHAnsi" w:hAnsiTheme="minorHAnsi" w:cstheme="minorHAnsi"/>
          <w:sz w:val="24"/>
          <w:szCs w:val="24"/>
        </w:rPr>
        <w:t xml:space="preserve">the Comms Act provide that </w:t>
      </w:r>
      <w:r w:rsidR="0042793F" w:rsidRPr="003D2705">
        <w:rPr>
          <w:rFonts w:asciiTheme="minorHAnsi" w:hAnsiTheme="minorHAnsi" w:cstheme="minorHAnsi"/>
          <w:sz w:val="24"/>
          <w:szCs w:val="24"/>
        </w:rPr>
        <w:t>URCA may rely on voluntary, industry s</w:t>
      </w:r>
      <w:r w:rsidRPr="003D2705">
        <w:rPr>
          <w:rFonts w:asciiTheme="minorHAnsi" w:hAnsiTheme="minorHAnsi" w:cstheme="minorHAnsi"/>
          <w:sz w:val="24"/>
          <w:szCs w:val="24"/>
        </w:rPr>
        <w:t>tandards in lieu of regulations</w:t>
      </w:r>
      <w:r w:rsidR="0030152B" w:rsidRPr="003D2705">
        <w:rPr>
          <w:rFonts w:asciiTheme="minorHAnsi" w:hAnsiTheme="minorHAnsi" w:cstheme="minorHAnsi"/>
          <w:sz w:val="24"/>
          <w:szCs w:val="24"/>
        </w:rPr>
        <w:t>,</w:t>
      </w:r>
      <w:r w:rsidRPr="003D2705">
        <w:rPr>
          <w:rFonts w:asciiTheme="minorHAnsi" w:hAnsiTheme="minorHAnsi" w:cstheme="minorHAnsi"/>
          <w:sz w:val="24"/>
          <w:szCs w:val="24"/>
        </w:rPr>
        <w:t xml:space="preserve"> and </w:t>
      </w:r>
      <w:r w:rsidR="0042793F" w:rsidRPr="003D2705">
        <w:rPr>
          <w:rFonts w:asciiTheme="minorHAnsi" w:hAnsiTheme="minorHAnsi" w:cstheme="minorHAnsi"/>
          <w:sz w:val="24"/>
          <w:szCs w:val="24"/>
        </w:rPr>
        <w:t xml:space="preserve">shall take enforcement action promptly to ensure </w:t>
      </w:r>
      <w:r w:rsidR="00C6751E" w:rsidRPr="003D2705">
        <w:rPr>
          <w:rFonts w:asciiTheme="minorHAnsi" w:hAnsiTheme="minorHAnsi" w:cstheme="minorHAnsi"/>
          <w:noProof/>
          <w:sz w:val="24"/>
          <w:szCs w:val="24"/>
        </w:rPr>
        <w:t>adequat</w:t>
      </w:r>
      <w:r w:rsidR="0042793F" w:rsidRPr="003D2705">
        <w:rPr>
          <w:rFonts w:asciiTheme="minorHAnsi" w:hAnsiTheme="minorHAnsi" w:cstheme="minorHAnsi"/>
          <w:noProof/>
          <w:sz w:val="24"/>
          <w:szCs w:val="24"/>
        </w:rPr>
        <w:t>e</w:t>
      </w:r>
      <w:r w:rsidR="0042793F" w:rsidRPr="003D2705">
        <w:rPr>
          <w:rFonts w:asciiTheme="minorHAnsi" w:hAnsiTheme="minorHAnsi" w:cstheme="minorHAnsi"/>
          <w:sz w:val="24"/>
          <w:szCs w:val="24"/>
        </w:rPr>
        <w:t xml:space="preserve"> protection of </w:t>
      </w:r>
      <w:r w:rsidR="006F7D60" w:rsidRPr="003D2705">
        <w:rPr>
          <w:rFonts w:asciiTheme="minorHAnsi" w:hAnsiTheme="minorHAnsi" w:cstheme="minorHAnsi"/>
          <w:sz w:val="24"/>
          <w:szCs w:val="24"/>
        </w:rPr>
        <w:t>licensed</w:t>
      </w:r>
      <w:r w:rsidR="0042793F" w:rsidRPr="003D2705">
        <w:rPr>
          <w:rFonts w:asciiTheme="minorHAnsi" w:hAnsiTheme="minorHAnsi" w:cstheme="minorHAnsi"/>
          <w:sz w:val="24"/>
          <w:szCs w:val="24"/>
        </w:rPr>
        <w:t xml:space="preserve"> radio spectrum bands from interference and where necessary the management and use of the radio spectrum.</w:t>
      </w:r>
    </w:p>
    <w:p w14:paraId="6A3B2174" w14:textId="77777777" w:rsidR="00FF552C" w:rsidRPr="003D2705" w:rsidRDefault="002B7D75">
      <w:pPr>
        <w:pStyle w:val="Heading3"/>
        <w:rPr>
          <w:i/>
        </w:rPr>
      </w:pPr>
      <w:bookmarkStart w:id="104" w:name="_Toc341967211"/>
      <w:bookmarkStart w:id="105" w:name="_Toc512940202"/>
      <w:bookmarkStart w:id="106" w:name="_Toc515029639"/>
      <w:bookmarkStart w:id="107" w:name="_Toc35363126"/>
      <w:r w:rsidRPr="003D2705">
        <w:t>2.</w:t>
      </w:r>
      <w:r w:rsidR="00A03367" w:rsidRPr="003D2705">
        <w:t>3</w:t>
      </w:r>
      <w:r w:rsidRPr="003D2705">
        <w:tab/>
      </w:r>
      <w:r w:rsidR="00FF552C" w:rsidRPr="003D2705">
        <w:t>Electronic Communications Sector Policy (ECS</w:t>
      </w:r>
      <w:r w:rsidR="008426AC" w:rsidRPr="003D2705">
        <w:t>P</w:t>
      </w:r>
      <w:r w:rsidR="00FF552C" w:rsidRPr="003D2705">
        <w:t>)</w:t>
      </w:r>
      <w:bookmarkEnd w:id="104"/>
      <w:bookmarkEnd w:id="105"/>
      <w:bookmarkEnd w:id="106"/>
      <w:bookmarkEnd w:id="107"/>
      <w:r w:rsidR="00FF552C" w:rsidRPr="003D2705">
        <w:t xml:space="preserve"> </w:t>
      </w:r>
    </w:p>
    <w:p w14:paraId="19A0457A" w14:textId="3EFD22DE" w:rsidR="00FF552C" w:rsidRPr="003D2705" w:rsidRDefault="008C2DC8" w:rsidP="00055126">
      <w:pPr>
        <w:spacing w:after="240" w:line="360" w:lineRule="auto"/>
        <w:jc w:val="both"/>
        <w:rPr>
          <w:rFonts w:asciiTheme="minorHAnsi" w:hAnsiTheme="minorHAnsi" w:cstheme="minorHAnsi"/>
          <w:sz w:val="24"/>
          <w:szCs w:val="24"/>
        </w:rPr>
      </w:pPr>
      <w:bookmarkStart w:id="108" w:name="_Hlk13742988"/>
      <w:r w:rsidRPr="003D2705">
        <w:rPr>
          <w:rFonts w:asciiTheme="minorHAnsi" w:hAnsiTheme="minorHAnsi" w:cstheme="minorHAnsi"/>
          <w:noProof/>
          <w:sz w:val="24"/>
          <w:szCs w:val="24"/>
        </w:rPr>
        <w:t xml:space="preserve">Section </w:t>
      </w:r>
      <w:r w:rsidR="00A55075" w:rsidRPr="003D2705">
        <w:rPr>
          <w:rFonts w:asciiTheme="minorHAnsi" w:hAnsiTheme="minorHAnsi" w:cstheme="minorHAnsi"/>
          <w:noProof/>
          <w:sz w:val="24"/>
          <w:szCs w:val="24"/>
        </w:rPr>
        <w:t>5</w:t>
      </w:r>
      <w:r w:rsidRPr="003D2705">
        <w:rPr>
          <w:rFonts w:asciiTheme="minorHAnsi" w:hAnsiTheme="minorHAnsi" w:cstheme="minorHAnsi"/>
          <w:noProof/>
          <w:sz w:val="24"/>
          <w:szCs w:val="24"/>
        </w:rPr>
        <w:t xml:space="preserve"> of the Comms Act requires that </w:t>
      </w:r>
      <w:r w:rsidR="00E661CD" w:rsidRPr="003D2705">
        <w:rPr>
          <w:rFonts w:asciiTheme="minorHAnsi" w:hAnsiTheme="minorHAnsi" w:cstheme="minorHAnsi"/>
          <w:noProof/>
          <w:sz w:val="24"/>
          <w:szCs w:val="24"/>
        </w:rPr>
        <w:t>all policy measures</w:t>
      </w:r>
      <w:r w:rsidR="004A1BFC" w:rsidRPr="003D2705">
        <w:rPr>
          <w:rFonts w:asciiTheme="minorHAnsi" w:hAnsiTheme="minorHAnsi" w:cstheme="minorHAnsi"/>
          <w:noProof/>
          <w:sz w:val="24"/>
          <w:szCs w:val="24"/>
        </w:rPr>
        <w:t>,</w:t>
      </w:r>
      <w:r w:rsidR="00E661CD" w:rsidRPr="003D2705">
        <w:rPr>
          <w:rFonts w:asciiTheme="minorHAnsi" w:hAnsiTheme="minorHAnsi" w:cstheme="minorHAnsi"/>
          <w:noProof/>
          <w:sz w:val="24"/>
          <w:szCs w:val="24"/>
        </w:rPr>
        <w:t xml:space="preserve"> decisions and laws to take effect in the </w:t>
      </w:r>
      <w:r w:rsidR="00834C55" w:rsidRPr="003D2705">
        <w:rPr>
          <w:rFonts w:asciiTheme="minorHAnsi" w:hAnsiTheme="minorHAnsi" w:cstheme="minorHAnsi"/>
          <w:noProof/>
          <w:sz w:val="24"/>
          <w:szCs w:val="24"/>
        </w:rPr>
        <w:t>E</w:t>
      </w:r>
      <w:r w:rsidR="00E661CD" w:rsidRPr="003D2705">
        <w:rPr>
          <w:rFonts w:asciiTheme="minorHAnsi" w:hAnsiTheme="minorHAnsi" w:cstheme="minorHAnsi"/>
          <w:noProof/>
          <w:sz w:val="24"/>
          <w:szCs w:val="24"/>
        </w:rPr>
        <w:t xml:space="preserve">lectronic </w:t>
      </w:r>
      <w:r w:rsidR="00834C55" w:rsidRPr="003D2705">
        <w:rPr>
          <w:rFonts w:asciiTheme="minorHAnsi" w:hAnsiTheme="minorHAnsi" w:cstheme="minorHAnsi"/>
          <w:noProof/>
          <w:sz w:val="24"/>
          <w:szCs w:val="24"/>
        </w:rPr>
        <w:t>C</w:t>
      </w:r>
      <w:r w:rsidR="00E661CD" w:rsidRPr="003D2705">
        <w:rPr>
          <w:rFonts w:asciiTheme="minorHAnsi" w:hAnsiTheme="minorHAnsi" w:cstheme="minorHAnsi"/>
          <w:noProof/>
          <w:sz w:val="24"/>
          <w:szCs w:val="24"/>
        </w:rPr>
        <w:t xml:space="preserve">ommunication </w:t>
      </w:r>
      <w:r w:rsidR="00834C55" w:rsidRPr="003D2705">
        <w:rPr>
          <w:rFonts w:asciiTheme="minorHAnsi" w:hAnsiTheme="minorHAnsi" w:cstheme="minorHAnsi"/>
          <w:noProof/>
          <w:sz w:val="24"/>
          <w:szCs w:val="24"/>
        </w:rPr>
        <w:t>S</w:t>
      </w:r>
      <w:r w:rsidR="00E661CD" w:rsidRPr="003D2705">
        <w:rPr>
          <w:rFonts w:asciiTheme="minorHAnsi" w:hAnsiTheme="minorHAnsi" w:cstheme="minorHAnsi"/>
          <w:noProof/>
          <w:sz w:val="24"/>
          <w:szCs w:val="24"/>
        </w:rPr>
        <w:t>ector</w:t>
      </w:r>
      <w:r w:rsidR="00834C55" w:rsidRPr="003D2705">
        <w:rPr>
          <w:rFonts w:asciiTheme="minorHAnsi" w:hAnsiTheme="minorHAnsi" w:cstheme="minorHAnsi"/>
          <w:noProof/>
          <w:sz w:val="24"/>
          <w:szCs w:val="24"/>
        </w:rPr>
        <w:t xml:space="preserve"> </w:t>
      </w:r>
      <w:r w:rsidR="00A76CA8" w:rsidRPr="003D2705">
        <w:rPr>
          <w:rFonts w:asciiTheme="minorHAnsi" w:hAnsiTheme="minorHAnsi" w:cstheme="minorHAnsi"/>
          <w:noProof/>
          <w:sz w:val="24"/>
          <w:szCs w:val="24"/>
        </w:rPr>
        <w:t xml:space="preserve"> (ECS)</w:t>
      </w:r>
      <w:r w:rsidR="004A1BFC" w:rsidRPr="003D2705">
        <w:rPr>
          <w:rFonts w:asciiTheme="minorHAnsi" w:hAnsiTheme="minorHAnsi" w:cstheme="minorHAnsi"/>
          <w:noProof/>
          <w:sz w:val="24"/>
          <w:szCs w:val="24"/>
        </w:rPr>
        <w:t xml:space="preserve"> in The Bahamas</w:t>
      </w:r>
      <w:r w:rsidR="00E661CD" w:rsidRPr="003D2705">
        <w:rPr>
          <w:rFonts w:asciiTheme="minorHAnsi" w:hAnsiTheme="minorHAnsi" w:cstheme="minorHAnsi"/>
          <w:noProof/>
          <w:sz w:val="24"/>
          <w:szCs w:val="24"/>
        </w:rPr>
        <w:t>, should be made with a view to implementing the electronic communications sector policy objectives</w:t>
      </w:r>
      <w:r w:rsidR="004A1BFC" w:rsidRPr="003D2705">
        <w:rPr>
          <w:rFonts w:asciiTheme="minorHAnsi" w:hAnsiTheme="minorHAnsi" w:cstheme="minorHAnsi"/>
          <w:noProof/>
          <w:sz w:val="24"/>
          <w:szCs w:val="24"/>
        </w:rPr>
        <w:t xml:space="preserve"> </w:t>
      </w:r>
      <w:r w:rsidR="00E661CD" w:rsidRPr="003D2705">
        <w:rPr>
          <w:rFonts w:asciiTheme="minorHAnsi" w:hAnsiTheme="minorHAnsi" w:cstheme="minorHAnsi"/>
          <w:noProof/>
          <w:sz w:val="24"/>
          <w:szCs w:val="24"/>
        </w:rPr>
        <w:t>set out in section 4 of the Comms Act, and the Electronic Communications Sector Policy (ECSP) made by the Government from time to time in accordance with section 6 of the Comms Act</w:t>
      </w:r>
      <w:r w:rsidR="00FF552C" w:rsidRPr="003D2705">
        <w:rPr>
          <w:rFonts w:asciiTheme="minorHAnsi" w:hAnsiTheme="minorHAnsi" w:cstheme="minorHAnsi"/>
          <w:noProof/>
          <w:sz w:val="24"/>
          <w:szCs w:val="24"/>
        </w:rPr>
        <w:t>.</w:t>
      </w:r>
      <w:r w:rsidR="00FF552C" w:rsidRPr="003D2705">
        <w:rPr>
          <w:rFonts w:asciiTheme="minorHAnsi" w:hAnsiTheme="minorHAnsi" w:cstheme="minorHAnsi"/>
          <w:sz w:val="24"/>
          <w:szCs w:val="24"/>
        </w:rPr>
        <w:t xml:space="preserve">  </w:t>
      </w:r>
    </w:p>
    <w:p w14:paraId="349616B0" w14:textId="2B8C9B55" w:rsidR="009B1222" w:rsidRPr="003D2705" w:rsidRDefault="009B1222">
      <w:pPr>
        <w:pStyle w:val="Heading3"/>
        <w:rPr>
          <w:lang w:eastAsia="en-GB"/>
        </w:rPr>
      </w:pPr>
      <w:bookmarkStart w:id="109" w:name="_Toc512940203"/>
      <w:bookmarkStart w:id="110" w:name="_Toc515029640"/>
      <w:bookmarkStart w:id="111" w:name="_Toc35363127"/>
      <w:bookmarkStart w:id="112" w:name="_Toc341967212"/>
      <w:bookmarkEnd w:id="98"/>
      <w:bookmarkEnd w:id="108"/>
      <w:r w:rsidRPr="003D2705">
        <w:rPr>
          <w:lang w:eastAsia="en-GB"/>
        </w:rPr>
        <w:t>2.</w:t>
      </w:r>
      <w:r w:rsidR="00A03367" w:rsidRPr="003D2705">
        <w:rPr>
          <w:lang w:eastAsia="en-GB"/>
        </w:rPr>
        <w:t xml:space="preserve">4 </w:t>
      </w:r>
      <w:r w:rsidRPr="003D2705">
        <w:rPr>
          <w:lang w:eastAsia="en-GB"/>
        </w:rPr>
        <w:tab/>
        <w:t>International Telecommunication</w:t>
      </w:r>
      <w:r w:rsidR="009452BB" w:rsidRPr="003D2705">
        <w:rPr>
          <w:lang w:eastAsia="en-GB"/>
        </w:rPr>
        <w:t>s</w:t>
      </w:r>
      <w:r w:rsidRPr="003D2705">
        <w:rPr>
          <w:lang w:eastAsia="en-GB"/>
        </w:rPr>
        <w:t xml:space="preserve"> Union</w:t>
      </w:r>
      <w:bookmarkEnd w:id="109"/>
      <w:r w:rsidR="0030152B" w:rsidRPr="003D2705">
        <w:rPr>
          <w:lang w:eastAsia="en-GB"/>
        </w:rPr>
        <w:t xml:space="preserve"> (ITU)</w:t>
      </w:r>
      <w:bookmarkEnd w:id="110"/>
      <w:bookmarkEnd w:id="111"/>
    </w:p>
    <w:p w14:paraId="7CF12EB5" w14:textId="77777777" w:rsidR="0063449F" w:rsidRPr="003D2705" w:rsidRDefault="009B1222" w:rsidP="00CB0375">
      <w:pPr>
        <w:pStyle w:val="BodyText"/>
        <w:widowControl w:val="0"/>
        <w:tabs>
          <w:tab w:val="left" w:pos="1161"/>
        </w:tabs>
        <w:autoSpaceDE/>
        <w:autoSpaceDN/>
        <w:adjustRightInd/>
        <w:spacing w:after="240" w:line="360" w:lineRule="auto"/>
        <w:ind w:right="-86"/>
        <w:jc w:val="both"/>
        <w:rPr>
          <w:rFonts w:asciiTheme="minorHAnsi" w:hAnsiTheme="minorHAnsi" w:cstheme="minorHAnsi"/>
          <w:b w:val="0"/>
          <w:color w:val="auto"/>
        </w:rPr>
      </w:pPr>
      <w:r w:rsidRPr="003D2705">
        <w:rPr>
          <w:rFonts w:asciiTheme="minorHAnsi" w:hAnsiTheme="minorHAnsi" w:cstheme="minorHAnsi"/>
          <w:b w:val="0"/>
          <w:color w:val="auto"/>
        </w:rPr>
        <w:t>Section 31(2) of the Comms Act requires that the</w:t>
      </w:r>
      <w:r w:rsidRPr="003D2705">
        <w:rPr>
          <w:rFonts w:asciiTheme="minorHAnsi" w:hAnsiTheme="minorHAnsi" w:cstheme="minorHAnsi"/>
          <w:b w:val="0"/>
          <w:color w:val="auto"/>
          <w:spacing w:val="40"/>
        </w:rPr>
        <w:t xml:space="preserve"> </w:t>
      </w:r>
      <w:r w:rsidR="0063449F" w:rsidRPr="003D2705">
        <w:rPr>
          <w:rFonts w:asciiTheme="minorHAnsi" w:hAnsiTheme="minorHAnsi" w:cstheme="minorHAnsi"/>
          <w:b w:val="0"/>
          <w:color w:val="auto"/>
        </w:rPr>
        <w:t>NSP</w:t>
      </w:r>
      <w:r w:rsidRPr="003D2705">
        <w:rPr>
          <w:rFonts w:asciiTheme="minorHAnsi" w:hAnsiTheme="minorHAnsi" w:cstheme="minorHAnsi"/>
          <w:b w:val="0"/>
          <w:color w:val="auto"/>
          <w:spacing w:val="40"/>
        </w:rPr>
        <w:t xml:space="preserve"> </w:t>
      </w:r>
      <w:r w:rsidRPr="003D2705">
        <w:rPr>
          <w:rFonts w:asciiTheme="minorHAnsi" w:hAnsiTheme="minorHAnsi" w:cstheme="minorHAnsi"/>
          <w:b w:val="0"/>
          <w:color w:val="auto"/>
        </w:rPr>
        <w:t>shall</w:t>
      </w:r>
      <w:r w:rsidRPr="003D2705">
        <w:rPr>
          <w:rFonts w:asciiTheme="minorHAnsi" w:hAnsiTheme="minorHAnsi" w:cstheme="minorHAnsi"/>
          <w:b w:val="0"/>
          <w:color w:val="auto"/>
          <w:spacing w:val="41"/>
        </w:rPr>
        <w:t xml:space="preserve"> </w:t>
      </w:r>
      <w:r w:rsidRPr="003D2705">
        <w:rPr>
          <w:rFonts w:asciiTheme="minorHAnsi" w:hAnsiTheme="minorHAnsi" w:cstheme="minorHAnsi"/>
          <w:b w:val="0"/>
          <w:color w:val="auto"/>
        </w:rPr>
        <w:t>be</w:t>
      </w:r>
      <w:r w:rsidRPr="003D2705">
        <w:rPr>
          <w:rFonts w:asciiTheme="minorHAnsi" w:hAnsiTheme="minorHAnsi" w:cstheme="minorHAnsi"/>
          <w:b w:val="0"/>
          <w:color w:val="auto"/>
          <w:spacing w:val="40"/>
        </w:rPr>
        <w:t xml:space="preserve"> </w:t>
      </w:r>
      <w:r w:rsidRPr="003D2705">
        <w:rPr>
          <w:rFonts w:asciiTheme="minorHAnsi" w:hAnsiTheme="minorHAnsi" w:cstheme="minorHAnsi"/>
          <w:b w:val="0"/>
          <w:color w:val="auto"/>
        </w:rPr>
        <w:t>consi</w:t>
      </w:r>
      <w:r w:rsidRPr="003D2705">
        <w:rPr>
          <w:rFonts w:asciiTheme="minorHAnsi" w:hAnsiTheme="minorHAnsi" w:cstheme="minorHAnsi"/>
          <w:b w:val="0"/>
          <w:color w:val="auto"/>
          <w:spacing w:val="-1"/>
        </w:rPr>
        <w:t>s</w:t>
      </w:r>
      <w:r w:rsidRPr="003D2705">
        <w:rPr>
          <w:rFonts w:asciiTheme="minorHAnsi" w:hAnsiTheme="minorHAnsi" w:cstheme="minorHAnsi"/>
          <w:b w:val="0"/>
          <w:color w:val="auto"/>
        </w:rPr>
        <w:t>tent</w:t>
      </w:r>
      <w:r w:rsidRPr="003D2705">
        <w:rPr>
          <w:rFonts w:asciiTheme="minorHAnsi" w:hAnsiTheme="minorHAnsi" w:cstheme="minorHAnsi"/>
          <w:b w:val="0"/>
          <w:color w:val="auto"/>
          <w:spacing w:val="41"/>
        </w:rPr>
        <w:t xml:space="preserve"> </w:t>
      </w:r>
      <w:r w:rsidRPr="003D2705">
        <w:rPr>
          <w:rFonts w:asciiTheme="minorHAnsi" w:hAnsiTheme="minorHAnsi" w:cstheme="minorHAnsi"/>
          <w:b w:val="0"/>
          <w:color w:val="auto"/>
        </w:rPr>
        <w:t>with</w:t>
      </w:r>
      <w:r w:rsidRPr="003D2705">
        <w:rPr>
          <w:rFonts w:asciiTheme="minorHAnsi" w:hAnsiTheme="minorHAnsi" w:cstheme="minorHAnsi"/>
          <w:b w:val="0"/>
          <w:color w:val="auto"/>
          <w:spacing w:val="40"/>
        </w:rPr>
        <w:t xml:space="preserve"> </w:t>
      </w:r>
      <w:r w:rsidRPr="003D2705">
        <w:rPr>
          <w:rFonts w:asciiTheme="minorHAnsi" w:hAnsiTheme="minorHAnsi" w:cstheme="minorHAnsi"/>
          <w:b w:val="0"/>
          <w:color w:val="auto"/>
        </w:rPr>
        <w:t>a</w:t>
      </w:r>
      <w:r w:rsidRPr="003D2705">
        <w:rPr>
          <w:rFonts w:asciiTheme="minorHAnsi" w:hAnsiTheme="minorHAnsi" w:cstheme="minorHAnsi"/>
          <w:b w:val="0"/>
          <w:color w:val="auto"/>
          <w:spacing w:val="-2"/>
        </w:rPr>
        <w:t>n</w:t>
      </w:r>
      <w:r w:rsidRPr="003D2705">
        <w:rPr>
          <w:rFonts w:asciiTheme="minorHAnsi" w:hAnsiTheme="minorHAnsi" w:cstheme="minorHAnsi"/>
          <w:b w:val="0"/>
          <w:color w:val="auto"/>
        </w:rPr>
        <w:t>y applica</w:t>
      </w:r>
      <w:r w:rsidRPr="003D2705">
        <w:rPr>
          <w:rFonts w:asciiTheme="minorHAnsi" w:hAnsiTheme="minorHAnsi" w:cstheme="minorHAnsi"/>
          <w:b w:val="0"/>
          <w:color w:val="auto"/>
          <w:spacing w:val="-1"/>
        </w:rPr>
        <w:t>b</w:t>
      </w:r>
      <w:r w:rsidRPr="003D2705">
        <w:rPr>
          <w:rFonts w:asciiTheme="minorHAnsi" w:hAnsiTheme="minorHAnsi" w:cstheme="minorHAnsi"/>
          <w:b w:val="0"/>
          <w:color w:val="auto"/>
        </w:rPr>
        <w:t>le</w:t>
      </w:r>
      <w:r w:rsidRPr="003D2705">
        <w:rPr>
          <w:rFonts w:asciiTheme="minorHAnsi" w:hAnsiTheme="minorHAnsi" w:cstheme="minorHAnsi"/>
          <w:b w:val="0"/>
          <w:color w:val="auto"/>
          <w:spacing w:val="3"/>
        </w:rPr>
        <w:t xml:space="preserve"> </w:t>
      </w:r>
      <w:r w:rsidRPr="003D2705">
        <w:rPr>
          <w:rFonts w:asciiTheme="minorHAnsi" w:hAnsiTheme="minorHAnsi" w:cstheme="minorHAnsi"/>
          <w:b w:val="0"/>
          <w:color w:val="auto"/>
        </w:rPr>
        <w:t>intern</w:t>
      </w:r>
      <w:r w:rsidRPr="003D2705">
        <w:rPr>
          <w:rFonts w:asciiTheme="minorHAnsi" w:hAnsiTheme="minorHAnsi" w:cstheme="minorHAnsi"/>
          <w:b w:val="0"/>
          <w:color w:val="auto"/>
          <w:spacing w:val="-1"/>
        </w:rPr>
        <w:t>a</w:t>
      </w:r>
      <w:r w:rsidRPr="003D2705">
        <w:rPr>
          <w:rFonts w:asciiTheme="minorHAnsi" w:hAnsiTheme="minorHAnsi" w:cstheme="minorHAnsi"/>
          <w:b w:val="0"/>
          <w:color w:val="auto"/>
        </w:rPr>
        <w:t>tion</w:t>
      </w:r>
      <w:r w:rsidRPr="003D2705">
        <w:rPr>
          <w:rFonts w:asciiTheme="minorHAnsi" w:hAnsiTheme="minorHAnsi" w:cstheme="minorHAnsi"/>
          <w:b w:val="0"/>
          <w:color w:val="auto"/>
          <w:spacing w:val="-1"/>
        </w:rPr>
        <w:t>a</w:t>
      </w:r>
      <w:r w:rsidRPr="003D2705">
        <w:rPr>
          <w:rFonts w:asciiTheme="minorHAnsi" w:hAnsiTheme="minorHAnsi" w:cstheme="minorHAnsi"/>
          <w:b w:val="0"/>
          <w:color w:val="auto"/>
        </w:rPr>
        <w:t>l</w:t>
      </w:r>
      <w:r w:rsidRPr="003D2705">
        <w:rPr>
          <w:rFonts w:asciiTheme="minorHAnsi" w:hAnsiTheme="minorHAnsi" w:cstheme="minorHAnsi"/>
          <w:b w:val="0"/>
          <w:color w:val="auto"/>
          <w:spacing w:val="4"/>
        </w:rPr>
        <w:t xml:space="preserve"> </w:t>
      </w:r>
      <w:r w:rsidRPr="003D2705">
        <w:rPr>
          <w:rFonts w:asciiTheme="minorHAnsi" w:hAnsiTheme="minorHAnsi" w:cstheme="minorHAnsi"/>
          <w:b w:val="0"/>
          <w:color w:val="auto"/>
        </w:rPr>
        <w:t>tre</w:t>
      </w:r>
      <w:r w:rsidRPr="003D2705">
        <w:rPr>
          <w:rFonts w:asciiTheme="minorHAnsi" w:hAnsiTheme="minorHAnsi" w:cstheme="minorHAnsi"/>
          <w:b w:val="0"/>
          <w:color w:val="auto"/>
          <w:spacing w:val="-1"/>
        </w:rPr>
        <w:t>a</w:t>
      </w:r>
      <w:r w:rsidRPr="003D2705">
        <w:rPr>
          <w:rFonts w:asciiTheme="minorHAnsi" w:hAnsiTheme="minorHAnsi" w:cstheme="minorHAnsi"/>
          <w:b w:val="0"/>
          <w:color w:val="auto"/>
        </w:rPr>
        <w:t>ties,</w:t>
      </w:r>
      <w:r w:rsidRPr="003D2705">
        <w:rPr>
          <w:rFonts w:asciiTheme="minorHAnsi" w:hAnsiTheme="minorHAnsi" w:cstheme="minorHAnsi"/>
          <w:b w:val="0"/>
          <w:color w:val="auto"/>
          <w:spacing w:val="4"/>
        </w:rPr>
        <w:t xml:space="preserve"> </w:t>
      </w:r>
      <w:r w:rsidRPr="003D2705">
        <w:rPr>
          <w:rFonts w:asciiTheme="minorHAnsi" w:hAnsiTheme="minorHAnsi" w:cstheme="minorHAnsi"/>
          <w:b w:val="0"/>
          <w:color w:val="auto"/>
        </w:rPr>
        <w:t>c</w:t>
      </w:r>
      <w:r w:rsidRPr="003D2705">
        <w:rPr>
          <w:rFonts w:asciiTheme="minorHAnsi" w:hAnsiTheme="minorHAnsi" w:cstheme="minorHAnsi"/>
          <w:b w:val="0"/>
          <w:color w:val="auto"/>
          <w:spacing w:val="-2"/>
        </w:rPr>
        <w:t>o</w:t>
      </w:r>
      <w:r w:rsidRPr="003D2705">
        <w:rPr>
          <w:rFonts w:asciiTheme="minorHAnsi" w:hAnsiTheme="minorHAnsi" w:cstheme="minorHAnsi"/>
          <w:b w:val="0"/>
          <w:color w:val="auto"/>
        </w:rPr>
        <w:t>mmit</w:t>
      </w:r>
      <w:r w:rsidRPr="003D2705">
        <w:rPr>
          <w:rFonts w:asciiTheme="minorHAnsi" w:hAnsiTheme="minorHAnsi" w:cstheme="minorHAnsi"/>
          <w:b w:val="0"/>
          <w:color w:val="auto"/>
          <w:spacing w:val="-2"/>
        </w:rPr>
        <w:t>m</w:t>
      </w:r>
      <w:r w:rsidRPr="003D2705">
        <w:rPr>
          <w:rFonts w:asciiTheme="minorHAnsi" w:hAnsiTheme="minorHAnsi" w:cstheme="minorHAnsi"/>
          <w:b w:val="0"/>
          <w:color w:val="auto"/>
        </w:rPr>
        <w:t>ents</w:t>
      </w:r>
      <w:r w:rsidRPr="003D2705">
        <w:rPr>
          <w:rFonts w:asciiTheme="minorHAnsi" w:hAnsiTheme="minorHAnsi" w:cstheme="minorHAnsi"/>
          <w:b w:val="0"/>
          <w:color w:val="auto"/>
          <w:spacing w:val="3"/>
        </w:rPr>
        <w:t xml:space="preserve"> </w:t>
      </w:r>
      <w:r w:rsidRPr="003D2705">
        <w:rPr>
          <w:rFonts w:asciiTheme="minorHAnsi" w:hAnsiTheme="minorHAnsi" w:cstheme="minorHAnsi"/>
          <w:b w:val="0"/>
          <w:color w:val="auto"/>
        </w:rPr>
        <w:t>or</w:t>
      </w:r>
      <w:r w:rsidRPr="003D2705">
        <w:rPr>
          <w:rFonts w:asciiTheme="minorHAnsi" w:hAnsiTheme="minorHAnsi" w:cstheme="minorHAnsi"/>
          <w:b w:val="0"/>
          <w:color w:val="auto"/>
          <w:spacing w:val="4"/>
        </w:rPr>
        <w:t xml:space="preserve"> </w:t>
      </w:r>
      <w:r w:rsidRPr="003D2705">
        <w:rPr>
          <w:rFonts w:asciiTheme="minorHAnsi" w:hAnsiTheme="minorHAnsi" w:cstheme="minorHAnsi"/>
          <w:b w:val="0"/>
          <w:color w:val="auto"/>
        </w:rPr>
        <w:t>stand</w:t>
      </w:r>
      <w:r w:rsidRPr="003D2705">
        <w:rPr>
          <w:rFonts w:asciiTheme="minorHAnsi" w:hAnsiTheme="minorHAnsi" w:cstheme="minorHAnsi"/>
          <w:b w:val="0"/>
          <w:color w:val="auto"/>
          <w:spacing w:val="-1"/>
        </w:rPr>
        <w:t>a</w:t>
      </w:r>
      <w:r w:rsidRPr="003D2705">
        <w:rPr>
          <w:rFonts w:asciiTheme="minorHAnsi" w:hAnsiTheme="minorHAnsi" w:cstheme="minorHAnsi"/>
          <w:b w:val="0"/>
          <w:color w:val="auto"/>
        </w:rPr>
        <w:t>rds including</w:t>
      </w:r>
      <w:r w:rsidRPr="003D2705">
        <w:rPr>
          <w:rFonts w:asciiTheme="minorHAnsi" w:hAnsiTheme="minorHAnsi" w:cstheme="minorHAnsi"/>
          <w:b w:val="0"/>
          <w:color w:val="auto"/>
          <w:spacing w:val="26"/>
        </w:rPr>
        <w:t xml:space="preserve"> </w:t>
      </w:r>
      <w:r w:rsidRPr="003D2705">
        <w:rPr>
          <w:rFonts w:asciiTheme="minorHAnsi" w:hAnsiTheme="minorHAnsi" w:cstheme="minorHAnsi"/>
          <w:b w:val="0"/>
          <w:color w:val="auto"/>
        </w:rPr>
        <w:t>without</w:t>
      </w:r>
      <w:r w:rsidRPr="003D2705">
        <w:rPr>
          <w:rFonts w:asciiTheme="minorHAnsi" w:hAnsiTheme="minorHAnsi" w:cstheme="minorHAnsi"/>
          <w:b w:val="0"/>
          <w:color w:val="auto"/>
          <w:spacing w:val="27"/>
        </w:rPr>
        <w:t xml:space="preserve"> </w:t>
      </w:r>
      <w:r w:rsidRPr="003D2705">
        <w:rPr>
          <w:rFonts w:asciiTheme="minorHAnsi" w:hAnsiTheme="minorHAnsi" w:cstheme="minorHAnsi"/>
          <w:b w:val="0"/>
          <w:color w:val="auto"/>
        </w:rPr>
        <w:t>limitation</w:t>
      </w:r>
      <w:r w:rsidRPr="003D2705">
        <w:rPr>
          <w:rFonts w:asciiTheme="minorHAnsi" w:hAnsiTheme="minorHAnsi" w:cstheme="minorHAnsi"/>
          <w:b w:val="0"/>
          <w:color w:val="auto"/>
          <w:spacing w:val="27"/>
        </w:rPr>
        <w:t xml:space="preserve"> </w:t>
      </w:r>
      <w:r w:rsidRPr="003D2705">
        <w:rPr>
          <w:rFonts w:asciiTheme="minorHAnsi" w:hAnsiTheme="minorHAnsi" w:cstheme="minorHAnsi"/>
          <w:b w:val="0"/>
          <w:color w:val="auto"/>
        </w:rPr>
        <w:t>those</w:t>
      </w:r>
      <w:r w:rsidRPr="003D2705">
        <w:rPr>
          <w:rFonts w:asciiTheme="minorHAnsi" w:hAnsiTheme="minorHAnsi" w:cstheme="minorHAnsi"/>
          <w:b w:val="0"/>
          <w:color w:val="auto"/>
          <w:spacing w:val="27"/>
        </w:rPr>
        <w:t xml:space="preserve"> </w:t>
      </w:r>
      <w:r w:rsidRPr="003D2705">
        <w:rPr>
          <w:rFonts w:asciiTheme="minorHAnsi" w:hAnsiTheme="minorHAnsi" w:cstheme="minorHAnsi"/>
          <w:b w:val="0"/>
          <w:color w:val="auto"/>
        </w:rPr>
        <w:t>of</w:t>
      </w:r>
      <w:r w:rsidRPr="003D2705">
        <w:rPr>
          <w:rFonts w:asciiTheme="minorHAnsi" w:hAnsiTheme="minorHAnsi" w:cstheme="minorHAnsi"/>
          <w:b w:val="0"/>
          <w:color w:val="auto"/>
          <w:spacing w:val="26"/>
        </w:rPr>
        <w:t xml:space="preserve"> </w:t>
      </w:r>
      <w:r w:rsidRPr="003D2705">
        <w:rPr>
          <w:rFonts w:asciiTheme="minorHAnsi" w:hAnsiTheme="minorHAnsi" w:cstheme="minorHAnsi"/>
          <w:b w:val="0"/>
          <w:color w:val="auto"/>
        </w:rPr>
        <w:t>the</w:t>
      </w:r>
      <w:r w:rsidRPr="003D2705">
        <w:rPr>
          <w:rFonts w:asciiTheme="minorHAnsi" w:hAnsiTheme="minorHAnsi" w:cstheme="minorHAnsi"/>
          <w:b w:val="0"/>
          <w:color w:val="auto"/>
          <w:spacing w:val="27"/>
        </w:rPr>
        <w:t xml:space="preserve"> </w:t>
      </w:r>
      <w:r w:rsidRPr="003D2705">
        <w:rPr>
          <w:rFonts w:asciiTheme="minorHAnsi" w:hAnsiTheme="minorHAnsi" w:cstheme="minorHAnsi"/>
          <w:b w:val="0"/>
          <w:color w:val="auto"/>
        </w:rPr>
        <w:t>International</w:t>
      </w:r>
      <w:r w:rsidRPr="003D2705">
        <w:rPr>
          <w:rFonts w:asciiTheme="minorHAnsi" w:hAnsiTheme="minorHAnsi" w:cstheme="minorHAnsi"/>
          <w:b w:val="0"/>
          <w:color w:val="auto"/>
          <w:w w:val="99"/>
        </w:rPr>
        <w:t xml:space="preserve"> </w:t>
      </w:r>
      <w:r w:rsidRPr="003D2705">
        <w:rPr>
          <w:rFonts w:asciiTheme="minorHAnsi" w:hAnsiTheme="minorHAnsi" w:cstheme="minorHAnsi"/>
          <w:b w:val="0"/>
          <w:color w:val="auto"/>
        </w:rPr>
        <w:t>Telecom</w:t>
      </w:r>
      <w:r w:rsidRPr="003D2705">
        <w:rPr>
          <w:rFonts w:asciiTheme="minorHAnsi" w:hAnsiTheme="minorHAnsi" w:cstheme="minorHAnsi"/>
          <w:b w:val="0"/>
          <w:color w:val="auto"/>
          <w:spacing w:val="-2"/>
        </w:rPr>
        <w:t>m</w:t>
      </w:r>
      <w:r w:rsidRPr="003D2705">
        <w:rPr>
          <w:rFonts w:asciiTheme="minorHAnsi" w:hAnsiTheme="minorHAnsi" w:cstheme="minorHAnsi"/>
          <w:b w:val="0"/>
          <w:color w:val="auto"/>
        </w:rPr>
        <w:t>unications</w:t>
      </w:r>
      <w:r w:rsidRPr="003D2705">
        <w:rPr>
          <w:rFonts w:asciiTheme="minorHAnsi" w:hAnsiTheme="minorHAnsi" w:cstheme="minorHAnsi"/>
          <w:b w:val="0"/>
          <w:color w:val="auto"/>
          <w:spacing w:val="5"/>
        </w:rPr>
        <w:t xml:space="preserve"> </w:t>
      </w:r>
      <w:r w:rsidRPr="003D2705">
        <w:rPr>
          <w:rFonts w:asciiTheme="minorHAnsi" w:hAnsiTheme="minorHAnsi" w:cstheme="minorHAnsi"/>
          <w:b w:val="0"/>
          <w:color w:val="auto"/>
        </w:rPr>
        <w:t>Union</w:t>
      </w:r>
      <w:r w:rsidRPr="003D2705">
        <w:rPr>
          <w:rFonts w:asciiTheme="minorHAnsi" w:hAnsiTheme="minorHAnsi" w:cstheme="minorHAnsi"/>
          <w:b w:val="0"/>
          <w:color w:val="auto"/>
          <w:spacing w:val="5"/>
        </w:rPr>
        <w:t xml:space="preserve"> </w:t>
      </w:r>
      <w:r w:rsidRPr="003D2705">
        <w:rPr>
          <w:rFonts w:asciiTheme="minorHAnsi" w:hAnsiTheme="minorHAnsi" w:cstheme="minorHAnsi"/>
          <w:b w:val="0"/>
          <w:color w:val="auto"/>
        </w:rPr>
        <w:t>and</w:t>
      </w:r>
      <w:r w:rsidRPr="003D2705">
        <w:rPr>
          <w:rFonts w:asciiTheme="minorHAnsi" w:hAnsiTheme="minorHAnsi" w:cstheme="minorHAnsi"/>
          <w:b w:val="0"/>
          <w:color w:val="auto"/>
          <w:spacing w:val="5"/>
        </w:rPr>
        <w:t xml:space="preserve"> </w:t>
      </w:r>
      <w:r w:rsidRPr="003D2705">
        <w:rPr>
          <w:rFonts w:asciiTheme="minorHAnsi" w:hAnsiTheme="minorHAnsi" w:cstheme="minorHAnsi"/>
          <w:b w:val="0"/>
          <w:color w:val="auto"/>
        </w:rPr>
        <w:t>shall</w:t>
      </w:r>
      <w:r w:rsidRPr="003D2705">
        <w:rPr>
          <w:rFonts w:asciiTheme="minorHAnsi" w:hAnsiTheme="minorHAnsi" w:cstheme="minorHAnsi"/>
          <w:b w:val="0"/>
          <w:color w:val="auto"/>
          <w:spacing w:val="5"/>
        </w:rPr>
        <w:t xml:space="preserve"> </w:t>
      </w:r>
      <w:r w:rsidRPr="003D2705">
        <w:rPr>
          <w:rFonts w:asciiTheme="minorHAnsi" w:hAnsiTheme="minorHAnsi" w:cstheme="minorHAnsi"/>
          <w:b w:val="0"/>
          <w:color w:val="auto"/>
        </w:rPr>
        <w:t>take</w:t>
      </w:r>
      <w:r w:rsidRPr="003D2705">
        <w:rPr>
          <w:rFonts w:asciiTheme="minorHAnsi" w:hAnsiTheme="minorHAnsi" w:cstheme="minorHAnsi"/>
          <w:b w:val="0"/>
          <w:color w:val="auto"/>
          <w:spacing w:val="6"/>
        </w:rPr>
        <w:t xml:space="preserve"> </w:t>
      </w:r>
      <w:r w:rsidRPr="003D2705">
        <w:rPr>
          <w:rFonts w:asciiTheme="minorHAnsi" w:hAnsiTheme="minorHAnsi" w:cstheme="minorHAnsi"/>
          <w:b w:val="0"/>
          <w:color w:val="auto"/>
        </w:rPr>
        <w:t>into</w:t>
      </w:r>
      <w:r w:rsidRPr="003D2705">
        <w:rPr>
          <w:rFonts w:asciiTheme="minorHAnsi" w:hAnsiTheme="minorHAnsi" w:cstheme="minorHAnsi"/>
          <w:b w:val="0"/>
          <w:color w:val="auto"/>
          <w:spacing w:val="5"/>
        </w:rPr>
        <w:t xml:space="preserve"> </w:t>
      </w:r>
      <w:r w:rsidRPr="003D2705">
        <w:rPr>
          <w:rFonts w:asciiTheme="minorHAnsi" w:hAnsiTheme="minorHAnsi" w:cstheme="minorHAnsi"/>
          <w:b w:val="0"/>
          <w:color w:val="auto"/>
        </w:rPr>
        <w:t>account</w:t>
      </w:r>
      <w:r w:rsidRPr="003D2705">
        <w:rPr>
          <w:rFonts w:asciiTheme="minorHAnsi" w:hAnsiTheme="minorHAnsi" w:cstheme="minorHAnsi"/>
          <w:b w:val="0"/>
          <w:color w:val="auto"/>
          <w:w w:val="99"/>
        </w:rPr>
        <w:t xml:space="preserve"> </w:t>
      </w:r>
      <w:r w:rsidRPr="003D2705">
        <w:rPr>
          <w:rFonts w:asciiTheme="minorHAnsi" w:hAnsiTheme="minorHAnsi" w:cstheme="minorHAnsi"/>
          <w:b w:val="0"/>
          <w:color w:val="auto"/>
        </w:rPr>
        <w:t>releva</w:t>
      </w:r>
      <w:r w:rsidRPr="003D2705">
        <w:rPr>
          <w:rFonts w:asciiTheme="minorHAnsi" w:hAnsiTheme="minorHAnsi" w:cstheme="minorHAnsi"/>
          <w:b w:val="0"/>
          <w:color w:val="auto"/>
          <w:spacing w:val="-2"/>
        </w:rPr>
        <w:t>n</w:t>
      </w:r>
      <w:r w:rsidRPr="003D2705">
        <w:rPr>
          <w:rFonts w:asciiTheme="minorHAnsi" w:hAnsiTheme="minorHAnsi" w:cstheme="minorHAnsi"/>
          <w:b w:val="0"/>
          <w:color w:val="auto"/>
        </w:rPr>
        <w:t>t</w:t>
      </w:r>
      <w:r w:rsidRPr="003D2705">
        <w:rPr>
          <w:rFonts w:asciiTheme="minorHAnsi" w:hAnsiTheme="minorHAnsi" w:cstheme="minorHAnsi"/>
          <w:b w:val="0"/>
          <w:color w:val="auto"/>
          <w:spacing w:val="-18"/>
        </w:rPr>
        <w:t xml:space="preserve"> </w:t>
      </w:r>
      <w:r w:rsidRPr="003D2705">
        <w:rPr>
          <w:rFonts w:asciiTheme="minorHAnsi" w:hAnsiTheme="minorHAnsi" w:cstheme="minorHAnsi"/>
          <w:b w:val="0"/>
          <w:color w:val="auto"/>
        </w:rPr>
        <w:t>i</w:t>
      </w:r>
      <w:r w:rsidRPr="003D2705">
        <w:rPr>
          <w:rFonts w:asciiTheme="minorHAnsi" w:hAnsiTheme="minorHAnsi" w:cstheme="minorHAnsi"/>
          <w:b w:val="0"/>
          <w:color w:val="auto"/>
          <w:spacing w:val="-2"/>
        </w:rPr>
        <w:t>n</w:t>
      </w:r>
      <w:r w:rsidRPr="003D2705">
        <w:rPr>
          <w:rFonts w:asciiTheme="minorHAnsi" w:hAnsiTheme="minorHAnsi" w:cstheme="minorHAnsi"/>
          <w:b w:val="0"/>
          <w:color w:val="auto"/>
        </w:rPr>
        <w:t>t</w:t>
      </w:r>
      <w:r w:rsidRPr="003D2705">
        <w:rPr>
          <w:rFonts w:asciiTheme="minorHAnsi" w:hAnsiTheme="minorHAnsi" w:cstheme="minorHAnsi"/>
          <w:b w:val="0"/>
          <w:color w:val="auto"/>
          <w:spacing w:val="-1"/>
        </w:rPr>
        <w:t>e</w:t>
      </w:r>
      <w:r w:rsidRPr="003D2705">
        <w:rPr>
          <w:rFonts w:asciiTheme="minorHAnsi" w:hAnsiTheme="minorHAnsi" w:cstheme="minorHAnsi"/>
          <w:b w:val="0"/>
          <w:color w:val="auto"/>
        </w:rPr>
        <w:t>rnatio</w:t>
      </w:r>
      <w:r w:rsidRPr="003D2705">
        <w:rPr>
          <w:rFonts w:asciiTheme="minorHAnsi" w:hAnsiTheme="minorHAnsi" w:cstheme="minorHAnsi"/>
          <w:b w:val="0"/>
          <w:color w:val="auto"/>
          <w:spacing w:val="-2"/>
        </w:rPr>
        <w:t>n</w:t>
      </w:r>
      <w:r w:rsidRPr="003D2705">
        <w:rPr>
          <w:rFonts w:asciiTheme="minorHAnsi" w:hAnsiTheme="minorHAnsi" w:cstheme="minorHAnsi"/>
          <w:b w:val="0"/>
          <w:color w:val="auto"/>
        </w:rPr>
        <w:t>al</w:t>
      </w:r>
      <w:r w:rsidRPr="003D2705">
        <w:rPr>
          <w:rFonts w:asciiTheme="minorHAnsi" w:hAnsiTheme="minorHAnsi" w:cstheme="minorHAnsi"/>
          <w:b w:val="0"/>
          <w:color w:val="auto"/>
          <w:spacing w:val="-18"/>
        </w:rPr>
        <w:t xml:space="preserve"> </w:t>
      </w:r>
      <w:r w:rsidRPr="003D2705">
        <w:rPr>
          <w:rFonts w:asciiTheme="minorHAnsi" w:hAnsiTheme="minorHAnsi" w:cstheme="minorHAnsi"/>
          <w:b w:val="0"/>
          <w:color w:val="auto"/>
          <w:spacing w:val="-1"/>
        </w:rPr>
        <w:t>r</w:t>
      </w:r>
      <w:r w:rsidRPr="003D2705">
        <w:rPr>
          <w:rFonts w:asciiTheme="minorHAnsi" w:hAnsiTheme="minorHAnsi" w:cstheme="minorHAnsi"/>
          <w:b w:val="0"/>
          <w:color w:val="auto"/>
        </w:rPr>
        <w:t>e</w:t>
      </w:r>
      <w:r w:rsidRPr="003D2705">
        <w:rPr>
          <w:rFonts w:asciiTheme="minorHAnsi" w:hAnsiTheme="minorHAnsi" w:cstheme="minorHAnsi"/>
          <w:b w:val="0"/>
          <w:color w:val="auto"/>
          <w:spacing w:val="-1"/>
        </w:rPr>
        <w:t>c</w:t>
      </w:r>
      <w:r w:rsidRPr="003D2705">
        <w:rPr>
          <w:rFonts w:asciiTheme="minorHAnsi" w:hAnsiTheme="minorHAnsi" w:cstheme="minorHAnsi"/>
          <w:b w:val="0"/>
          <w:color w:val="auto"/>
          <w:spacing w:val="1"/>
        </w:rPr>
        <w:t>o</w:t>
      </w:r>
      <w:r w:rsidRPr="003D2705">
        <w:rPr>
          <w:rFonts w:asciiTheme="minorHAnsi" w:hAnsiTheme="minorHAnsi" w:cstheme="minorHAnsi"/>
          <w:b w:val="0"/>
          <w:color w:val="auto"/>
        </w:rPr>
        <w:t>m</w:t>
      </w:r>
      <w:r w:rsidRPr="003D2705">
        <w:rPr>
          <w:rFonts w:asciiTheme="minorHAnsi" w:hAnsiTheme="minorHAnsi" w:cstheme="minorHAnsi"/>
          <w:b w:val="0"/>
          <w:color w:val="auto"/>
          <w:spacing w:val="-2"/>
        </w:rPr>
        <w:t>m</w:t>
      </w:r>
      <w:r w:rsidRPr="003D2705">
        <w:rPr>
          <w:rFonts w:asciiTheme="minorHAnsi" w:hAnsiTheme="minorHAnsi" w:cstheme="minorHAnsi"/>
          <w:b w:val="0"/>
          <w:color w:val="auto"/>
        </w:rPr>
        <w:t xml:space="preserve">endations.  </w:t>
      </w:r>
    </w:p>
    <w:p w14:paraId="4B99CE9D" w14:textId="12010E83" w:rsidR="009B1222" w:rsidRPr="003D2705" w:rsidRDefault="009B1222" w:rsidP="001F5901">
      <w:pPr>
        <w:pStyle w:val="BodyText"/>
        <w:widowControl w:val="0"/>
        <w:tabs>
          <w:tab w:val="left" w:pos="1161"/>
        </w:tabs>
        <w:autoSpaceDE/>
        <w:autoSpaceDN/>
        <w:adjustRightInd/>
        <w:spacing w:after="240" w:line="360" w:lineRule="auto"/>
        <w:ind w:right="-86"/>
        <w:jc w:val="both"/>
        <w:rPr>
          <w:rFonts w:asciiTheme="minorHAnsi" w:hAnsiTheme="minorHAnsi" w:cstheme="minorHAnsi"/>
          <w:b w:val="0"/>
          <w:color w:val="auto"/>
          <w:lang w:eastAsia="en-GB"/>
        </w:rPr>
      </w:pPr>
      <w:r w:rsidRPr="003D2705">
        <w:rPr>
          <w:rFonts w:asciiTheme="minorHAnsi" w:hAnsiTheme="minorHAnsi" w:cstheme="minorHAnsi"/>
          <w:b w:val="0"/>
          <w:color w:val="auto"/>
          <w:lang w:eastAsia="en-GB"/>
        </w:rPr>
        <w:t xml:space="preserve">Member States are obliged to comply with the principles of the </w:t>
      </w:r>
      <w:r w:rsidRPr="003D2705">
        <w:rPr>
          <w:rFonts w:asciiTheme="minorHAnsi" w:hAnsiTheme="minorHAnsi" w:cstheme="minorHAnsi"/>
          <w:b w:val="0"/>
          <w:color w:val="auto"/>
          <w:lang w:val="en-US"/>
        </w:rPr>
        <w:t xml:space="preserve">Administrative Regulations. Notwithstanding such obligation, </w:t>
      </w:r>
      <w:r w:rsidRPr="003D2705">
        <w:rPr>
          <w:rFonts w:asciiTheme="minorHAnsi" w:hAnsiTheme="minorHAnsi" w:cstheme="minorHAnsi"/>
          <w:b w:val="0"/>
          <w:color w:val="auto"/>
          <w:lang w:eastAsia="en-GB"/>
        </w:rPr>
        <w:t>according to the Charter and the resolutions of the United Nations, a Member State shall have the right to self-determination and to freely pursue its economic, social and cultural development.</w:t>
      </w:r>
    </w:p>
    <w:p w14:paraId="1EB2FB8F" w14:textId="282B13B4" w:rsidR="001C4F23" w:rsidRPr="003D2705" w:rsidRDefault="001C4F23" w:rsidP="00055126">
      <w:pPr>
        <w:rPr>
          <w:rFonts w:asciiTheme="minorHAnsi" w:hAnsiTheme="minorHAnsi" w:cstheme="minorHAnsi"/>
          <w:i/>
          <w:sz w:val="24"/>
          <w:szCs w:val="24"/>
        </w:rPr>
      </w:pPr>
      <w:r w:rsidRPr="003D2705">
        <w:rPr>
          <w:rFonts w:asciiTheme="minorHAnsi" w:hAnsiTheme="minorHAnsi" w:cstheme="minorHAnsi"/>
          <w:i/>
          <w:sz w:val="24"/>
          <w:szCs w:val="24"/>
        </w:rPr>
        <w:t>Policy Objectives of Spectrum Management</w:t>
      </w:r>
    </w:p>
    <w:p w14:paraId="53694D21" w14:textId="572572EA" w:rsidR="001C4F23" w:rsidRPr="003D2705" w:rsidRDefault="001C4F23" w:rsidP="001C4F23">
      <w:pPr>
        <w:pStyle w:val="BodyText"/>
        <w:widowControl w:val="0"/>
        <w:tabs>
          <w:tab w:val="left" w:pos="1161"/>
        </w:tabs>
        <w:autoSpaceDE/>
        <w:autoSpaceDN/>
        <w:adjustRightInd/>
        <w:spacing w:after="240" w:line="360" w:lineRule="auto"/>
        <w:ind w:right="-86"/>
        <w:jc w:val="both"/>
        <w:rPr>
          <w:rFonts w:asciiTheme="minorHAnsi" w:hAnsiTheme="minorHAnsi" w:cstheme="minorHAnsi"/>
          <w:b w:val="0"/>
          <w:color w:val="auto"/>
        </w:rPr>
      </w:pPr>
      <w:bookmarkStart w:id="113" w:name="_Hlk13743097"/>
      <w:r w:rsidRPr="003D2705">
        <w:rPr>
          <w:rFonts w:asciiTheme="minorHAnsi" w:hAnsiTheme="minorHAnsi" w:cstheme="minorHAnsi"/>
          <w:b w:val="0"/>
          <w:color w:val="auto"/>
        </w:rPr>
        <w:t xml:space="preserve">A fundamental objective of the NSP is to align the </w:t>
      </w:r>
      <w:r w:rsidRPr="003D2705">
        <w:rPr>
          <w:rFonts w:asciiTheme="minorHAnsi" w:hAnsiTheme="minorHAnsi" w:cstheme="minorHAnsi"/>
          <w:b w:val="0"/>
          <w:noProof/>
          <w:color w:val="auto"/>
        </w:rPr>
        <w:t>international</w:t>
      </w:r>
      <w:r w:rsidRPr="003D2705">
        <w:rPr>
          <w:rFonts w:asciiTheme="minorHAnsi" w:hAnsiTheme="minorHAnsi" w:cstheme="minorHAnsi"/>
          <w:b w:val="0"/>
          <w:color w:val="auto"/>
        </w:rPr>
        <w:t xml:space="preserve"> objectives and obligations of The Bahamas with the national legislation and policy objectives for spectrum management and </w:t>
      </w:r>
      <w:r w:rsidRPr="003D2705">
        <w:rPr>
          <w:rFonts w:asciiTheme="minorHAnsi" w:hAnsiTheme="minorHAnsi" w:cstheme="minorHAnsi"/>
          <w:b w:val="0"/>
          <w:color w:val="auto"/>
        </w:rPr>
        <w:lastRenderedPageBreak/>
        <w:t xml:space="preserve">spectrum </w:t>
      </w:r>
      <w:r w:rsidRPr="003D2705">
        <w:rPr>
          <w:rFonts w:asciiTheme="minorHAnsi" w:hAnsiTheme="minorHAnsi" w:cstheme="minorHAnsi"/>
          <w:b w:val="0"/>
          <w:noProof/>
          <w:color w:val="auto"/>
        </w:rPr>
        <w:t>utili</w:t>
      </w:r>
      <w:r w:rsidR="009444F0" w:rsidRPr="003D2705">
        <w:rPr>
          <w:rFonts w:asciiTheme="minorHAnsi" w:hAnsiTheme="minorHAnsi" w:cstheme="minorHAnsi"/>
          <w:b w:val="0"/>
          <w:noProof/>
          <w:color w:val="auto"/>
        </w:rPr>
        <w:t>s</w:t>
      </w:r>
      <w:r w:rsidRPr="003D2705">
        <w:rPr>
          <w:rFonts w:asciiTheme="minorHAnsi" w:hAnsiTheme="minorHAnsi" w:cstheme="minorHAnsi"/>
          <w:b w:val="0"/>
          <w:noProof/>
          <w:color w:val="auto"/>
        </w:rPr>
        <w:t>ation</w:t>
      </w:r>
      <w:r w:rsidRPr="003D2705">
        <w:rPr>
          <w:rFonts w:asciiTheme="minorHAnsi" w:hAnsiTheme="minorHAnsi" w:cstheme="minorHAnsi"/>
          <w:b w:val="0"/>
          <w:color w:val="auto"/>
        </w:rPr>
        <w:t xml:space="preserve">.  </w:t>
      </w:r>
      <w:bookmarkEnd w:id="113"/>
      <w:r w:rsidRPr="003D2705">
        <w:rPr>
          <w:rFonts w:asciiTheme="minorHAnsi" w:hAnsiTheme="minorHAnsi" w:cstheme="minorHAnsi"/>
          <w:b w:val="0"/>
          <w:color w:val="auto"/>
        </w:rPr>
        <w:t>The ITU Radiocommunication Sector (ITU-R) plays a vital role in the achievement of that objective</w:t>
      </w:r>
      <w:r w:rsidR="00FC055F" w:rsidRPr="003D2705">
        <w:rPr>
          <w:rFonts w:asciiTheme="minorHAnsi" w:hAnsiTheme="minorHAnsi" w:cstheme="minorHAnsi"/>
          <w:b w:val="0"/>
          <w:color w:val="auto"/>
        </w:rPr>
        <w:t>,</w:t>
      </w:r>
      <w:r w:rsidRPr="003D2705">
        <w:rPr>
          <w:rFonts w:asciiTheme="minorHAnsi" w:hAnsiTheme="minorHAnsi" w:cstheme="minorHAnsi"/>
          <w:b w:val="0"/>
          <w:color w:val="auto"/>
        </w:rPr>
        <w:t xml:space="preserve"> particularly </w:t>
      </w:r>
      <w:r w:rsidR="00FC055F" w:rsidRPr="003D2705">
        <w:rPr>
          <w:rFonts w:asciiTheme="minorHAnsi" w:hAnsiTheme="minorHAnsi" w:cstheme="minorHAnsi"/>
          <w:b w:val="0"/>
          <w:color w:val="auto"/>
        </w:rPr>
        <w:t>regarding</w:t>
      </w:r>
      <w:r w:rsidRPr="003D2705">
        <w:rPr>
          <w:rFonts w:asciiTheme="minorHAnsi" w:hAnsiTheme="minorHAnsi" w:cstheme="minorHAnsi"/>
          <w:b w:val="0"/>
          <w:color w:val="auto"/>
        </w:rPr>
        <w:t xml:space="preserve"> the international coordination of the management of the radio-frequency spectrum and satellite orbits.  The ITU-R produces update instruments for spectrum management through the meetings of the World Radiocommunication Conferences (WRC), which are held every four (4) years.  The princip</w:t>
      </w:r>
      <w:r w:rsidR="00FC055F" w:rsidRPr="003D2705">
        <w:rPr>
          <w:rFonts w:asciiTheme="minorHAnsi" w:hAnsiTheme="minorHAnsi" w:cstheme="minorHAnsi"/>
          <w:b w:val="0"/>
          <w:color w:val="auto"/>
        </w:rPr>
        <w:t>al</w:t>
      </w:r>
      <w:r w:rsidRPr="003D2705">
        <w:rPr>
          <w:rFonts w:asciiTheme="minorHAnsi" w:hAnsiTheme="minorHAnsi" w:cstheme="minorHAnsi"/>
          <w:b w:val="0"/>
          <w:color w:val="auto"/>
        </w:rPr>
        <w:t xml:space="preserve"> output of the WRC is t</w:t>
      </w:r>
      <w:r w:rsidRPr="003D2705">
        <w:rPr>
          <w:rFonts w:asciiTheme="minorHAnsi" w:hAnsiTheme="minorHAnsi" w:cstheme="minorHAnsi"/>
          <w:b w:val="0"/>
          <w:color w:val="auto"/>
          <w:lang w:val="en-US"/>
        </w:rPr>
        <w:t>he Radio Regulations (RR). The</w:t>
      </w:r>
      <w:r w:rsidR="009D6E08" w:rsidRPr="003D2705">
        <w:rPr>
          <w:rFonts w:asciiTheme="minorHAnsi" w:hAnsiTheme="minorHAnsi" w:cstheme="minorHAnsi"/>
          <w:b w:val="0"/>
          <w:color w:val="auto"/>
          <w:lang w:val="en-US"/>
        </w:rPr>
        <w:t>se</w:t>
      </w:r>
      <w:r w:rsidRPr="003D2705">
        <w:rPr>
          <w:rFonts w:asciiTheme="minorHAnsi" w:hAnsiTheme="minorHAnsi" w:cstheme="minorHAnsi"/>
          <w:b w:val="0"/>
          <w:color w:val="auto"/>
          <w:lang w:val="en-US"/>
        </w:rPr>
        <w:t xml:space="preserve"> RR </w:t>
      </w:r>
      <w:r w:rsidRPr="003D2705">
        <w:rPr>
          <w:rFonts w:asciiTheme="minorHAnsi" w:hAnsiTheme="minorHAnsi" w:cstheme="minorHAnsi"/>
          <w:b w:val="0"/>
          <w:noProof/>
          <w:color w:val="auto"/>
          <w:lang w:val="en-US"/>
        </w:rPr>
        <w:t>form</w:t>
      </w:r>
      <w:r w:rsidRPr="003D2705">
        <w:rPr>
          <w:rFonts w:asciiTheme="minorHAnsi" w:hAnsiTheme="minorHAnsi" w:cstheme="minorHAnsi"/>
          <w:b w:val="0"/>
          <w:color w:val="auto"/>
          <w:lang w:val="en-US"/>
        </w:rPr>
        <w:t xml:space="preserve"> an integral part of the administrative framework for spectrum management policy and regulations</w:t>
      </w:r>
      <w:r w:rsidR="009D6E08" w:rsidRPr="003D2705">
        <w:rPr>
          <w:rFonts w:asciiTheme="minorHAnsi" w:hAnsiTheme="minorHAnsi" w:cstheme="minorHAnsi"/>
          <w:b w:val="0"/>
          <w:color w:val="auto"/>
          <w:lang w:val="en-US"/>
        </w:rPr>
        <w:t>, globally</w:t>
      </w:r>
      <w:r w:rsidRPr="003D2705">
        <w:rPr>
          <w:rFonts w:asciiTheme="minorHAnsi" w:hAnsiTheme="minorHAnsi" w:cstheme="minorHAnsi"/>
          <w:b w:val="0"/>
          <w:color w:val="auto"/>
          <w:lang w:val="en-US"/>
        </w:rPr>
        <w:t>.</w:t>
      </w:r>
      <w:r w:rsidRPr="003D2705">
        <w:rPr>
          <w:rFonts w:asciiTheme="minorHAnsi" w:hAnsiTheme="minorHAnsi" w:cstheme="minorHAnsi"/>
          <w:b w:val="0"/>
          <w:color w:val="auto"/>
        </w:rPr>
        <w:t xml:space="preserve">  Through the </w:t>
      </w:r>
      <w:r w:rsidRPr="003D2705">
        <w:rPr>
          <w:rFonts w:asciiTheme="minorHAnsi" w:hAnsiTheme="minorHAnsi" w:cstheme="minorHAnsi"/>
          <w:b w:val="0"/>
          <w:noProof/>
          <w:color w:val="auto"/>
        </w:rPr>
        <w:t>efficient</w:t>
      </w:r>
      <w:r w:rsidRPr="003D2705">
        <w:rPr>
          <w:rFonts w:asciiTheme="minorHAnsi" w:hAnsiTheme="minorHAnsi" w:cstheme="minorHAnsi"/>
          <w:b w:val="0"/>
          <w:color w:val="auto"/>
        </w:rPr>
        <w:t xml:space="preserve"> and timely implementation of the RRs, The Bahamas </w:t>
      </w:r>
      <w:r w:rsidR="00E46793" w:rsidRPr="003D2705">
        <w:rPr>
          <w:rFonts w:asciiTheme="minorHAnsi" w:hAnsiTheme="minorHAnsi" w:cstheme="minorHAnsi"/>
          <w:b w:val="0"/>
          <w:color w:val="auto"/>
        </w:rPr>
        <w:t xml:space="preserve">has </w:t>
      </w:r>
      <w:r w:rsidR="00E46793" w:rsidRPr="003D2705">
        <w:rPr>
          <w:rFonts w:asciiTheme="minorHAnsi" w:hAnsiTheme="minorHAnsi" w:cstheme="minorHAnsi"/>
          <w:b w:val="0"/>
          <w:noProof/>
          <w:color w:val="auto"/>
        </w:rPr>
        <w:t>been able</w:t>
      </w:r>
      <w:r w:rsidR="00E46793" w:rsidRPr="003D2705">
        <w:rPr>
          <w:rFonts w:asciiTheme="minorHAnsi" w:hAnsiTheme="minorHAnsi" w:cstheme="minorHAnsi"/>
          <w:b w:val="0"/>
          <w:color w:val="auto"/>
        </w:rPr>
        <w:t xml:space="preserve"> to </w:t>
      </w:r>
      <w:r w:rsidRPr="003D2705">
        <w:rPr>
          <w:rFonts w:asciiTheme="minorHAnsi" w:hAnsiTheme="minorHAnsi" w:cstheme="minorHAnsi"/>
          <w:b w:val="0"/>
          <w:noProof/>
          <w:color w:val="auto"/>
        </w:rPr>
        <w:t>maximise</w:t>
      </w:r>
      <w:r w:rsidRPr="003D2705">
        <w:rPr>
          <w:rFonts w:asciiTheme="minorHAnsi" w:hAnsiTheme="minorHAnsi" w:cstheme="minorHAnsi"/>
          <w:b w:val="0"/>
          <w:color w:val="auto"/>
        </w:rPr>
        <w:t xml:space="preserve"> the utility of the radio spectrum, </w:t>
      </w:r>
      <w:r w:rsidRPr="003D2705">
        <w:rPr>
          <w:rFonts w:asciiTheme="minorHAnsi" w:hAnsiTheme="minorHAnsi" w:cstheme="minorHAnsi"/>
          <w:b w:val="0"/>
          <w:noProof/>
          <w:color w:val="auto"/>
        </w:rPr>
        <w:t>minimises</w:t>
      </w:r>
      <w:r w:rsidRPr="003D2705">
        <w:rPr>
          <w:rFonts w:asciiTheme="minorHAnsi" w:hAnsiTheme="minorHAnsi" w:cstheme="minorHAnsi"/>
          <w:b w:val="0"/>
          <w:color w:val="auto"/>
        </w:rPr>
        <w:t xml:space="preserve"> internal and cross-border interference and promotes competition in the ECS.  Further, URCA aims to create economies of scope and scale through the </w:t>
      </w:r>
      <w:r w:rsidRPr="003D2705">
        <w:rPr>
          <w:rFonts w:asciiTheme="minorHAnsi" w:hAnsiTheme="minorHAnsi" w:cstheme="minorHAnsi"/>
          <w:b w:val="0"/>
          <w:noProof/>
          <w:color w:val="auto"/>
        </w:rPr>
        <w:t>harmonised</w:t>
      </w:r>
      <w:r w:rsidRPr="003D2705">
        <w:rPr>
          <w:rFonts w:asciiTheme="minorHAnsi" w:hAnsiTheme="minorHAnsi" w:cstheme="minorHAnsi"/>
          <w:b w:val="0"/>
          <w:color w:val="auto"/>
        </w:rPr>
        <w:t xml:space="preserve"> </w:t>
      </w:r>
      <w:r w:rsidRPr="003D2705">
        <w:rPr>
          <w:rFonts w:asciiTheme="minorHAnsi" w:hAnsiTheme="minorHAnsi" w:cstheme="minorHAnsi"/>
          <w:b w:val="0"/>
          <w:noProof/>
          <w:color w:val="auto"/>
        </w:rPr>
        <w:t>use</w:t>
      </w:r>
      <w:r w:rsidRPr="003D2705">
        <w:rPr>
          <w:rFonts w:asciiTheme="minorHAnsi" w:hAnsiTheme="minorHAnsi" w:cstheme="minorHAnsi"/>
          <w:b w:val="0"/>
          <w:color w:val="auto"/>
        </w:rPr>
        <w:t xml:space="preserve"> of the </w:t>
      </w:r>
      <w:r w:rsidRPr="003D2705">
        <w:rPr>
          <w:rFonts w:asciiTheme="minorHAnsi" w:hAnsiTheme="minorHAnsi" w:cstheme="minorHAnsi"/>
          <w:b w:val="0"/>
          <w:noProof/>
          <w:color w:val="auto"/>
        </w:rPr>
        <w:t>spectrum</w:t>
      </w:r>
      <w:r w:rsidRPr="003D2705">
        <w:rPr>
          <w:rFonts w:asciiTheme="minorHAnsi" w:hAnsiTheme="minorHAnsi" w:cstheme="minorHAnsi"/>
          <w:b w:val="0"/>
          <w:color w:val="auto"/>
        </w:rPr>
        <w:t xml:space="preserve"> and </w:t>
      </w:r>
      <w:r w:rsidRPr="003D2705">
        <w:rPr>
          <w:rFonts w:asciiTheme="minorHAnsi" w:hAnsiTheme="minorHAnsi" w:cstheme="minorHAnsi"/>
          <w:b w:val="0"/>
          <w:noProof/>
          <w:color w:val="auto"/>
        </w:rPr>
        <w:t>radiocommunication</w:t>
      </w:r>
      <w:r w:rsidRPr="003D2705">
        <w:rPr>
          <w:rFonts w:asciiTheme="minorHAnsi" w:hAnsiTheme="minorHAnsi" w:cstheme="minorHAnsi"/>
          <w:b w:val="0"/>
          <w:color w:val="auto"/>
        </w:rPr>
        <w:t xml:space="preserve"> systems.</w:t>
      </w:r>
    </w:p>
    <w:p w14:paraId="421DF844" w14:textId="77777777" w:rsidR="001C4F23" w:rsidRPr="003D2705" w:rsidRDefault="001C4F23" w:rsidP="001C4F23">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The coordination of international spectrum policy objectives is a complex and diverse task, which requires the cooperation of countries and the global electronic communications sector.  Figure 2 below shows the international bodies to which The Government of The Bahamas is a </w:t>
      </w:r>
      <w:r w:rsidRPr="003D2705">
        <w:rPr>
          <w:rFonts w:asciiTheme="minorHAnsi" w:hAnsiTheme="minorHAnsi" w:cstheme="minorHAnsi"/>
          <w:noProof/>
          <w:sz w:val="24"/>
          <w:szCs w:val="24"/>
        </w:rPr>
        <w:t>party</w:t>
      </w:r>
      <w:r w:rsidRPr="003D2705">
        <w:rPr>
          <w:rFonts w:asciiTheme="minorHAnsi" w:hAnsiTheme="minorHAnsi" w:cstheme="minorHAnsi"/>
          <w:sz w:val="24"/>
          <w:szCs w:val="24"/>
        </w:rPr>
        <w:t xml:space="preserve"> and the specialised bodies that have been established by those bodies to address issues related to electronic communications and </w:t>
      </w:r>
      <w:r w:rsidRPr="003D2705">
        <w:rPr>
          <w:rFonts w:asciiTheme="minorHAnsi" w:hAnsiTheme="minorHAnsi" w:cstheme="minorHAnsi"/>
          <w:noProof/>
          <w:sz w:val="24"/>
          <w:szCs w:val="24"/>
        </w:rPr>
        <w:t>radiocommunications</w:t>
      </w:r>
      <w:r w:rsidRPr="003D2705">
        <w:rPr>
          <w:rFonts w:asciiTheme="minorHAnsi" w:hAnsiTheme="minorHAnsi" w:cstheme="minorHAnsi"/>
          <w:sz w:val="24"/>
          <w:szCs w:val="24"/>
        </w:rPr>
        <w:t xml:space="preserve">.  </w:t>
      </w:r>
    </w:p>
    <w:p w14:paraId="12CA2CCF" w14:textId="77777777" w:rsidR="001C4F23" w:rsidRPr="003D2705" w:rsidRDefault="001C4F23" w:rsidP="001C4F23">
      <w:pPr>
        <w:pStyle w:val="Caption"/>
        <w:spacing w:after="240" w:line="360" w:lineRule="auto"/>
        <w:jc w:val="both"/>
        <w:rPr>
          <w:rFonts w:asciiTheme="minorHAnsi" w:hAnsiTheme="minorHAnsi" w:cstheme="minorHAnsi"/>
          <w:sz w:val="24"/>
        </w:rPr>
      </w:pPr>
      <w:r w:rsidRPr="003D2705">
        <w:rPr>
          <w:rFonts w:asciiTheme="minorHAnsi" w:hAnsiTheme="minorHAnsi" w:cstheme="minorHAnsi"/>
          <w:noProof/>
          <w:sz w:val="24"/>
          <w:lang w:val="en-US"/>
        </w:rPr>
        <w:drawing>
          <wp:inline distT="0" distB="0" distL="0" distR="0" wp14:anchorId="149CA5A8" wp14:editId="588BCD76">
            <wp:extent cx="5512279" cy="2173857"/>
            <wp:effectExtent l="0" t="0" r="0"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125CE73" w14:textId="77777777" w:rsidR="001C4F23" w:rsidRPr="003D2705" w:rsidRDefault="001C4F23" w:rsidP="001C4F23">
      <w:pPr>
        <w:pStyle w:val="Caption"/>
        <w:spacing w:after="240" w:line="360" w:lineRule="auto"/>
        <w:jc w:val="both"/>
        <w:rPr>
          <w:rFonts w:asciiTheme="minorHAnsi" w:hAnsiTheme="minorHAnsi" w:cstheme="minorHAnsi"/>
          <w:sz w:val="24"/>
        </w:rPr>
      </w:pPr>
      <w:r w:rsidRPr="003D2705">
        <w:rPr>
          <w:rFonts w:asciiTheme="minorHAnsi" w:hAnsiTheme="minorHAnsi" w:cstheme="minorHAnsi"/>
          <w:sz w:val="24"/>
        </w:rPr>
        <w:t>Figure 2: The interrelation of The Bahamas with international and regional spectrum management obligations and objectives</w:t>
      </w:r>
    </w:p>
    <w:p w14:paraId="3A1A8C9E" w14:textId="43B43DA2" w:rsidR="00282CBF" w:rsidRPr="003D2705" w:rsidRDefault="001C4F23" w:rsidP="00055126">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lastRenderedPageBreak/>
        <w:t>The Government has formally delegated to URCA its representation at the ITU and CITEL, and URCA assists the Government through the provision of technical assistance at the CTU.</w:t>
      </w:r>
      <w:r w:rsidR="00E46793" w:rsidRPr="003D2705">
        <w:rPr>
          <w:rFonts w:asciiTheme="minorHAnsi" w:hAnsiTheme="minorHAnsi" w:cstheme="minorHAnsi"/>
          <w:sz w:val="24"/>
          <w:szCs w:val="24"/>
        </w:rPr>
        <w:t xml:space="preserve">  To further the aforementioned international initiatives and in keeping with its vision to be </w:t>
      </w:r>
      <w:r w:rsidR="00E46793" w:rsidRPr="003D2705">
        <w:rPr>
          <w:rFonts w:asciiTheme="minorHAnsi" w:hAnsiTheme="minorHAnsi" w:cstheme="minorHAnsi"/>
          <w:i/>
          <w:sz w:val="24"/>
          <w:szCs w:val="24"/>
        </w:rPr>
        <w:t>“</w:t>
      </w:r>
      <w:r w:rsidR="00E46793" w:rsidRPr="003D2705">
        <w:rPr>
          <w:rFonts w:asciiTheme="minorHAnsi" w:hAnsiTheme="minorHAnsi" w:cstheme="minorHAnsi"/>
          <w:iCs/>
          <w:sz w:val="24"/>
          <w:szCs w:val="24"/>
        </w:rPr>
        <w:t xml:space="preserve">a globally respected regulator championing the interests of people in The Bahamas and of the sectors it </w:t>
      </w:r>
      <w:r w:rsidR="00E46793" w:rsidRPr="003D2705">
        <w:rPr>
          <w:rFonts w:asciiTheme="minorHAnsi" w:hAnsiTheme="minorHAnsi" w:cstheme="minorHAnsi"/>
          <w:iCs/>
          <w:noProof/>
          <w:sz w:val="24"/>
          <w:szCs w:val="24"/>
        </w:rPr>
        <w:t>regulate</w:t>
      </w:r>
      <w:r w:rsidR="009444F0" w:rsidRPr="003D2705">
        <w:rPr>
          <w:rFonts w:asciiTheme="minorHAnsi" w:hAnsiTheme="minorHAnsi" w:cstheme="minorHAnsi"/>
          <w:iCs/>
          <w:noProof/>
          <w:sz w:val="24"/>
          <w:szCs w:val="24"/>
        </w:rPr>
        <w:t>s</w:t>
      </w:r>
      <w:r w:rsidR="00E46793" w:rsidRPr="003D2705">
        <w:rPr>
          <w:rFonts w:asciiTheme="minorHAnsi" w:hAnsiTheme="minorHAnsi" w:cstheme="minorHAnsi"/>
          <w:iCs/>
          <w:sz w:val="24"/>
          <w:szCs w:val="24"/>
        </w:rPr>
        <w:t>”</w:t>
      </w:r>
      <w:r w:rsidR="00E46793" w:rsidRPr="003D2705">
        <w:rPr>
          <w:rFonts w:asciiTheme="minorHAnsi" w:hAnsiTheme="minorHAnsi" w:cstheme="minorHAnsi"/>
          <w:sz w:val="24"/>
          <w:szCs w:val="24"/>
        </w:rPr>
        <w:t xml:space="preserve">, URCA must continue to play an active role in the international community through active participation in spectrum management working groups, forums and conferences, through the various international bodies mentioned above. </w:t>
      </w:r>
    </w:p>
    <w:p w14:paraId="43BC8E36" w14:textId="77777777" w:rsidR="00282CBF" w:rsidRPr="003D2705" w:rsidRDefault="00282CBF">
      <w:pPr>
        <w:spacing w:after="0" w:line="240" w:lineRule="auto"/>
        <w:rPr>
          <w:rFonts w:asciiTheme="minorHAnsi" w:hAnsiTheme="minorHAnsi" w:cstheme="minorHAnsi"/>
          <w:sz w:val="24"/>
          <w:szCs w:val="24"/>
        </w:rPr>
      </w:pPr>
      <w:r w:rsidRPr="003D2705">
        <w:rPr>
          <w:rFonts w:asciiTheme="minorHAnsi" w:hAnsiTheme="minorHAnsi" w:cstheme="minorHAnsi"/>
          <w:sz w:val="24"/>
          <w:szCs w:val="24"/>
        </w:rPr>
        <w:br w:type="page"/>
      </w:r>
    </w:p>
    <w:p w14:paraId="27916A95" w14:textId="037D71A7" w:rsidR="000C366E" w:rsidRPr="003D2705" w:rsidRDefault="00A3251F" w:rsidP="000D0E3C">
      <w:pPr>
        <w:pStyle w:val="Heading1"/>
      </w:pPr>
      <w:bookmarkStart w:id="114" w:name="_Toc512940205"/>
      <w:bookmarkStart w:id="115" w:name="_Toc515029641"/>
      <w:bookmarkStart w:id="116" w:name="_Toc35363128"/>
      <w:r w:rsidRPr="003D2705">
        <w:lastRenderedPageBreak/>
        <w:t xml:space="preserve">3. </w:t>
      </w:r>
      <w:r w:rsidR="006941C1" w:rsidRPr="003D2705">
        <w:tab/>
      </w:r>
      <w:r w:rsidR="000652B3" w:rsidRPr="003D2705">
        <w:t>National Spectrum Plan</w:t>
      </w:r>
      <w:bookmarkEnd w:id="112"/>
      <w:bookmarkEnd w:id="114"/>
      <w:bookmarkEnd w:id="115"/>
      <w:bookmarkEnd w:id="116"/>
    </w:p>
    <w:p w14:paraId="10B2A029" w14:textId="41864805" w:rsidR="00FF552C" w:rsidRPr="003D2705" w:rsidRDefault="006D7131">
      <w:pPr>
        <w:pStyle w:val="Heading3"/>
      </w:pPr>
      <w:bookmarkStart w:id="117" w:name="_Toc341967213"/>
      <w:bookmarkStart w:id="118" w:name="_Toc512940206"/>
      <w:bookmarkStart w:id="119" w:name="_Toc515029642"/>
      <w:bookmarkStart w:id="120" w:name="_Toc35363129"/>
      <w:r w:rsidRPr="003D2705">
        <w:t>3.1</w:t>
      </w:r>
      <w:r w:rsidRPr="003D2705">
        <w:tab/>
      </w:r>
      <w:r w:rsidR="00FF552C" w:rsidRPr="003D2705">
        <w:t>R</w:t>
      </w:r>
      <w:r w:rsidR="00BC7F33" w:rsidRPr="003D2705">
        <w:t>adio</w:t>
      </w:r>
      <w:r w:rsidR="00FF552C" w:rsidRPr="003D2705">
        <w:t xml:space="preserve"> S</w:t>
      </w:r>
      <w:r w:rsidR="00BC7F33" w:rsidRPr="003D2705">
        <w:t>pectrum</w:t>
      </w:r>
      <w:bookmarkEnd w:id="117"/>
      <w:bookmarkEnd w:id="118"/>
      <w:bookmarkEnd w:id="119"/>
      <w:bookmarkEnd w:id="120"/>
    </w:p>
    <w:p w14:paraId="2FB70A0E" w14:textId="66A78667" w:rsidR="00EA1C80" w:rsidRPr="003D2705" w:rsidRDefault="00A03367" w:rsidP="00CB0375">
      <w:pPr>
        <w:spacing w:after="240" w:line="360" w:lineRule="auto"/>
        <w:jc w:val="both"/>
        <w:rPr>
          <w:rFonts w:asciiTheme="minorHAnsi" w:hAnsiTheme="minorHAnsi" w:cstheme="minorHAnsi"/>
          <w:iCs/>
          <w:sz w:val="24"/>
          <w:szCs w:val="24"/>
        </w:rPr>
      </w:pPr>
      <w:bookmarkStart w:id="121" w:name="_Hlk35351419"/>
      <w:r w:rsidRPr="003D2705">
        <w:rPr>
          <w:rFonts w:asciiTheme="minorHAnsi" w:hAnsiTheme="minorHAnsi" w:cstheme="minorHAnsi"/>
          <w:iCs/>
          <w:noProof/>
          <w:sz w:val="24"/>
          <w:szCs w:val="24"/>
        </w:rPr>
        <w:t xml:space="preserve">The NSP pertains to </w:t>
      </w:r>
      <w:r w:rsidRPr="003D2705">
        <w:rPr>
          <w:rFonts w:asciiTheme="minorHAnsi" w:hAnsiTheme="minorHAnsi" w:cstheme="minorHAnsi"/>
          <w:noProof/>
          <w:sz w:val="24"/>
          <w:szCs w:val="24"/>
        </w:rPr>
        <w:t>radiocommunications</w:t>
      </w:r>
      <w:r w:rsidR="008D5DB3" w:rsidRPr="003D2705">
        <w:rPr>
          <w:rFonts w:asciiTheme="minorHAnsi" w:hAnsiTheme="minorHAnsi" w:cstheme="minorHAnsi"/>
          <w:noProof/>
          <w:sz w:val="24"/>
          <w:szCs w:val="24"/>
        </w:rPr>
        <w:t xml:space="preserve"> systems used in The Bahamas</w:t>
      </w:r>
      <w:r w:rsidR="008C3AD8" w:rsidRPr="003D2705">
        <w:rPr>
          <w:rFonts w:asciiTheme="minorHAnsi" w:hAnsiTheme="minorHAnsi" w:cstheme="minorHAnsi"/>
          <w:noProof/>
          <w:sz w:val="24"/>
          <w:szCs w:val="24"/>
        </w:rPr>
        <w:t xml:space="preserve">. </w:t>
      </w:r>
      <w:r w:rsidR="004C6D25" w:rsidRPr="003D2705">
        <w:rPr>
          <w:rFonts w:asciiTheme="minorHAnsi" w:hAnsiTheme="minorHAnsi" w:cstheme="minorHAnsi"/>
          <w:noProof/>
          <w:sz w:val="24"/>
          <w:szCs w:val="24"/>
        </w:rPr>
        <w:t xml:space="preserve"> </w:t>
      </w:r>
      <w:bookmarkEnd w:id="121"/>
      <w:r w:rsidR="008C3AD8" w:rsidRPr="003D2705">
        <w:rPr>
          <w:rFonts w:asciiTheme="minorHAnsi" w:hAnsiTheme="minorHAnsi" w:cstheme="minorHAnsi"/>
          <w:noProof/>
          <w:sz w:val="24"/>
          <w:szCs w:val="24"/>
        </w:rPr>
        <w:t>Radiocommunication</w:t>
      </w:r>
      <w:r w:rsidR="00471E7C" w:rsidRPr="003D2705">
        <w:rPr>
          <w:rFonts w:asciiTheme="minorHAnsi" w:hAnsiTheme="minorHAnsi" w:cstheme="minorHAnsi"/>
          <w:noProof/>
          <w:sz w:val="24"/>
          <w:szCs w:val="24"/>
        </w:rPr>
        <w:t>s</w:t>
      </w:r>
      <w:r w:rsidR="00CC5E43" w:rsidRPr="003D2705">
        <w:rPr>
          <w:rFonts w:asciiTheme="minorHAnsi" w:hAnsiTheme="minorHAnsi" w:cstheme="minorHAnsi"/>
          <w:noProof/>
          <w:sz w:val="24"/>
          <w:szCs w:val="24"/>
        </w:rPr>
        <w:t xml:space="preserve"> </w:t>
      </w:r>
      <w:r w:rsidRPr="003D2705">
        <w:rPr>
          <w:rFonts w:asciiTheme="minorHAnsi" w:hAnsiTheme="minorHAnsi" w:cstheme="minorHAnsi"/>
          <w:noProof/>
          <w:sz w:val="24"/>
          <w:szCs w:val="24"/>
        </w:rPr>
        <w:t>is defined in the Comms Act as the transmission</w:t>
      </w:r>
      <w:r w:rsidR="001A4531" w:rsidRPr="003D2705">
        <w:rPr>
          <w:rFonts w:asciiTheme="minorHAnsi" w:hAnsiTheme="minorHAnsi" w:cstheme="minorHAnsi"/>
          <w:noProof/>
          <w:sz w:val="24"/>
          <w:szCs w:val="24"/>
        </w:rPr>
        <w:t>,</w:t>
      </w:r>
      <w:r w:rsidRPr="003D2705">
        <w:rPr>
          <w:rFonts w:asciiTheme="minorHAnsi" w:hAnsiTheme="minorHAnsi" w:cstheme="minorHAnsi"/>
          <w:noProof/>
          <w:sz w:val="24"/>
          <w:szCs w:val="24"/>
        </w:rPr>
        <w:t xml:space="preserve"> emission or reception of messages, sound, visual images or signals using electromagnetic waves which are propagated in space and having frequencies of lower than 3</w:t>
      </w:r>
      <w:r w:rsidR="00C6751E" w:rsidRPr="003D2705">
        <w:rPr>
          <w:rFonts w:asciiTheme="minorHAnsi" w:hAnsiTheme="minorHAnsi" w:cstheme="minorHAnsi"/>
          <w:noProof/>
          <w:sz w:val="24"/>
          <w:szCs w:val="24"/>
        </w:rPr>
        <w:t>,</w:t>
      </w:r>
      <w:r w:rsidRPr="003D2705">
        <w:rPr>
          <w:rFonts w:asciiTheme="minorHAnsi" w:hAnsiTheme="minorHAnsi" w:cstheme="minorHAnsi"/>
          <w:noProof/>
          <w:sz w:val="24"/>
          <w:szCs w:val="24"/>
        </w:rPr>
        <w:t>00</w:t>
      </w:r>
      <w:r w:rsidR="00C6751E" w:rsidRPr="003D2705">
        <w:rPr>
          <w:rFonts w:asciiTheme="minorHAnsi" w:hAnsiTheme="minorHAnsi" w:cstheme="minorHAnsi"/>
          <w:noProof/>
          <w:sz w:val="24"/>
          <w:szCs w:val="24"/>
        </w:rPr>
        <w:t>0</w:t>
      </w:r>
      <w:r w:rsidRPr="003D2705">
        <w:rPr>
          <w:rFonts w:asciiTheme="minorHAnsi" w:hAnsiTheme="minorHAnsi" w:cstheme="minorHAnsi"/>
          <w:noProof/>
          <w:sz w:val="24"/>
          <w:szCs w:val="24"/>
        </w:rPr>
        <w:t xml:space="preserve"> </w:t>
      </w:r>
      <w:r w:rsidRPr="003D2705">
        <w:rPr>
          <w:rFonts w:asciiTheme="minorHAnsi" w:hAnsiTheme="minorHAnsi" w:cstheme="minorHAnsi"/>
          <w:iCs/>
          <w:noProof/>
          <w:sz w:val="24"/>
          <w:szCs w:val="24"/>
        </w:rPr>
        <w:t>gigahertz</w:t>
      </w:r>
      <w:r w:rsidRPr="003D2705">
        <w:rPr>
          <w:rFonts w:asciiTheme="minorHAnsi" w:hAnsiTheme="minorHAnsi" w:cstheme="minorHAnsi"/>
          <w:noProof/>
          <w:sz w:val="24"/>
          <w:szCs w:val="24"/>
        </w:rPr>
        <w:t xml:space="preserve"> (GHz) and t</w:t>
      </w:r>
      <w:r w:rsidR="00EA1C80" w:rsidRPr="003D2705">
        <w:rPr>
          <w:rFonts w:asciiTheme="minorHAnsi" w:hAnsiTheme="minorHAnsi" w:cstheme="minorHAnsi"/>
          <w:iCs/>
          <w:noProof/>
          <w:sz w:val="24"/>
          <w:szCs w:val="24"/>
        </w:rPr>
        <w:t>he radio frequency spectrum (</w:t>
      </w:r>
      <w:r w:rsidRPr="003D2705">
        <w:rPr>
          <w:rFonts w:asciiTheme="minorHAnsi" w:hAnsiTheme="minorHAnsi" w:cstheme="minorHAnsi"/>
          <w:iCs/>
          <w:noProof/>
          <w:sz w:val="24"/>
          <w:szCs w:val="24"/>
        </w:rPr>
        <w:t>as referred to in this NSP as “spectrum” that enables radiocommunications which include all forms of wireless electronic communications systems and devices.</w:t>
      </w:r>
      <w:r w:rsidRPr="003D2705">
        <w:rPr>
          <w:rFonts w:asciiTheme="minorHAnsi" w:hAnsiTheme="minorHAnsi" w:cstheme="minorHAnsi"/>
          <w:iCs/>
          <w:sz w:val="24"/>
          <w:szCs w:val="24"/>
        </w:rPr>
        <w:t xml:space="preserve"> </w:t>
      </w:r>
      <w:r w:rsidR="001A4531" w:rsidRPr="003D2705">
        <w:rPr>
          <w:rFonts w:asciiTheme="minorHAnsi" w:hAnsiTheme="minorHAnsi" w:cstheme="minorHAnsi"/>
          <w:iCs/>
          <w:sz w:val="24"/>
          <w:szCs w:val="24"/>
        </w:rPr>
        <w:t>T</w:t>
      </w:r>
      <w:r w:rsidRPr="003D2705">
        <w:rPr>
          <w:rFonts w:asciiTheme="minorHAnsi" w:hAnsiTheme="minorHAnsi" w:cstheme="minorHAnsi"/>
          <w:iCs/>
          <w:noProof/>
          <w:sz w:val="24"/>
          <w:szCs w:val="24"/>
        </w:rPr>
        <w:t>he</w:t>
      </w:r>
      <w:r w:rsidRPr="003D2705">
        <w:rPr>
          <w:rFonts w:asciiTheme="minorHAnsi" w:hAnsiTheme="minorHAnsi" w:cstheme="minorHAnsi"/>
          <w:iCs/>
          <w:sz w:val="24"/>
          <w:szCs w:val="24"/>
        </w:rPr>
        <w:t xml:space="preserve"> radio spectrum </w:t>
      </w:r>
      <w:r w:rsidR="00EA1C80" w:rsidRPr="003D2705">
        <w:rPr>
          <w:rFonts w:asciiTheme="minorHAnsi" w:hAnsiTheme="minorHAnsi" w:cstheme="minorHAnsi"/>
          <w:iCs/>
          <w:sz w:val="24"/>
          <w:szCs w:val="24"/>
        </w:rPr>
        <w:t>consists of the first 3</w:t>
      </w:r>
      <w:r w:rsidR="00C6751E" w:rsidRPr="003D2705">
        <w:rPr>
          <w:rFonts w:asciiTheme="minorHAnsi" w:hAnsiTheme="minorHAnsi" w:cstheme="minorHAnsi"/>
          <w:iCs/>
          <w:sz w:val="24"/>
          <w:szCs w:val="24"/>
        </w:rPr>
        <w:t>,</w:t>
      </w:r>
      <w:r w:rsidR="00EA1C80" w:rsidRPr="003D2705">
        <w:rPr>
          <w:rFonts w:asciiTheme="minorHAnsi" w:hAnsiTheme="minorHAnsi" w:cstheme="minorHAnsi"/>
          <w:iCs/>
          <w:sz w:val="24"/>
          <w:szCs w:val="24"/>
        </w:rPr>
        <w:t>00</w:t>
      </w:r>
      <w:r w:rsidR="00C6751E" w:rsidRPr="003D2705">
        <w:rPr>
          <w:rFonts w:asciiTheme="minorHAnsi" w:hAnsiTheme="minorHAnsi" w:cstheme="minorHAnsi"/>
          <w:iCs/>
          <w:sz w:val="24"/>
          <w:szCs w:val="24"/>
        </w:rPr>
        <w:t>0</w:t>
      </w:r>
      <w:r w:rsidR="00EA1C80" w:rsidRPr="003D2705">
        <w:rPr>
          <w:rFonts w:asciiTheme="minorHAnsi" w:hAnsiTheme="minorHAnsi" w:cstheme="minorHAnsi"/>
          <w:iCs/>
          <w:sz w:val="24"/>
          <w:szCs w:val="24"/>
        </w:rPr>
        <w:t xml:space="preserve"> GHz of electromagnetic frequency (EMF).  As shown in Figure 1 below, the radio frequency spectrum extends from </w:t>
      </w:r>
      <w:r w:rsidR="001114DF" w:rsidRPr="003D2705">
        <w:rPr>
          <w:rFonts w:asciiTheme="minorHAnsi" w:hAnsiTheme="minorHAnsi" w:cstheme="minorHAnsi"/>
          <w:iCs/>
          <w:sz w:val="24"/>
          <w:szCs w:val="24"/>
        </w:rPr>
        <w:t>3</w:t>
      </w:r>
      <w:r w:rsidR="00EA1C80" w:rsidRPr="003D2705">
        <w:rPr>
          <w:rFonts w:asciiTheme="minorHAnsi" w:hAnsiTheme="minorHAnsi" w:cstheme="minorHAnsi"/>
          <w:iCs/>
          <w:sz w:val="24"/>
          <w:szCs w:val="24"/>
        </w:rPr>
        <w:t xml:space="preserve"> kilohertz (kHz) to 3</w:t>
      </w:r>
      <w:r w:rsidR="002C76CC" w:rsidRPr="003D2705">
        <w:rPr>
          <w:rFonts w:asciiTheme="minorHAnsi" w:hAnsiTheme="minorHAnsi" w:cstheme="minorHAnsi"/>
          <w:iCs/>
          <w:sz w:val="24"/>
          <w:szCs w:val="24"/>
        </w:rPr>
        <w:t>,0</w:t>
      </w:r>
      <w:r w:rsidR="00EA1C80" w:rsidRPr="003D2705">
        <w:rPr>
          <w:rFonts w:asciiTheme="minorHAnsi" w:hAnsiTheme="minorHAnsi" w:cstheme="minorHAnsi"/>
          <w:iCs/>
          <w:sz w:val="24"/>
          <w:szCs w:val="24"/>
        </w:rPr>
        <w:t xml:space="preserve">00 </w:t>
      </w:r>
      <w:r w:rsidRPr="003D2705">
        <w:rPr>
          <w:rFonts w:asciiTheme="minorHAnsi" w:hAnsiTheme="minorHAnsi" w:cstheme="minorHAnsi"/>
          <w:iCs/>
          <w:sz w:val="24"/>
          <w:szCs w:val="24"/>
        </w:rPr>
        <w:t>GHz</w:t>
      </w:r>
      <w:r w:rsidR="0057769E" w:rsidRPr="003D2705">
        <w:rPr>
          <w:rFonts w:asciiTheme="minorHAnsi" w:hAnsiTheme="minorHAnsi" w:cstheme="minorHAnsi"/>
          <w:iCs/>
          <w:sz w:val="24"/>
          <w:szCs w:val="24"/>
        </w:rPr>
        <w:t>,</w:t>
      </w:r>
      <w:r w:rsidR="001114DF" w:rsidRPr="003D2705">
        <w:rPr>
          <w:rFonts w:asciiTheme="minorHAnsi" w:hAnsiTheme="minorHAnsi" w:cstheme="minorHAnsi"/>
          <w:iCs/>
          <w:sz w:val="24"/>
          <w:szCs w:val="24"/>
        </w:rPr>
        <w:t xml:space="preserve"> </w:t>
      </w:r>
      <w:r w:rsidR="001114DF" w:rsidRPr="003D2705">
        <w:rPr>
          <w:rFonts w:asciiTheme="minorHAnsi" w:hAnsiTheme="minorHAnsi" w:cstheme="minorHAnsi"/>
          <w:iCs/>
          <w:noProof/>
          <w:sz w:val="24"/>
          <w:szCs w:val="24"/>
        </w:rPr>
        <w:t xml:space="preserve">and </w:t>
      </w:r>
      <w:r w:rsidR="001114DF" w:rsidRPr="003D2705">
        <w:rPr>
          <w:rFonts w:asciiTheme="minorHAnsi" w:hAnsiTheme="minorHAnsi" w:cstheme="minorHAnsi"/>
          <w:iCs/>
          <w:sz w:val="24"/>
          <w:szCs w:val="24"/>
        </w:rPr>
        <w:t>service allocation begins at 9 kHz</w:t>
      </w:r>
      <w:r w:rsidR="00EA1C80" w:rsidRPr="003D2705">
        <w:rPr>
          <w:rFonts w:asciiTheme="minorHAnsi" w:hAnsiTheme="minorHAnsi" w:cstheme="minorHAnsi"/>
          <w:iCs/>
          <w:sz w:val="24"/>
          <w:szCs w:val="24"/>
        </w:rPr>
        <w:t>.</w:t>
      </w:r>
    </w:p>
    <w:p w14:paraId="1C0987AA" w14:textId="77777777" w:rsidR="005D47D5" w:rsidRPr="003D2705" w:rsidRDefault="005D47D5" w:rsidP="00CB0375">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i/>
          <w:iCs/>
          <w:noProof/>
          <w:sz w:val="24"/>
          <w:szCs w:val="24"/>
          <w:lang w:val="en-US"/>
        </w:rPr>
        <mc:AlternateContent>
          <mc:Choice Requires="wpg">
            <w:drawing>
              <wp:anchor distT="0" distB="0" distL="114300" distR="114300" simplePos="0" relativeHeight="251619840" behindDoc="0" locked="0" layoutInCell="1" allowOverlap="1" wp14:anchorId="38072858" wp14:editId="05A38141">
                <wp:simplePos x="0" y="0"/>
                <wp:positionH relativeFrom="column">
                  <wp:posOffset>39741</wp:posOffset>
                </wp:positionH>
                <wp:positionV relativeFrom="paragraph">
                  <wp:posOffset>47625</wp:posOffset>
                </wp:positionV>
                <wp:extent cx="5924550" cy="1304925"/>
                <wp:effectExtent l="0" t="0" r="19050" b="2857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304925"/>
                          <a:chOff x="1455" y="8280"/>
                          <a:chExt cx="9330" cy="2055"/>
                        </a:xfrm>
                      </wpg:grpSpPr>
                      <wps:wsp>
                        <wps:cNvPr id="67" name="Rectangle 20"/>
                        <wps:cNvSpPr>
                          <a:spLocks noChangeArrowheads="1"/>
                        </wps:cNvSpPr>
                        <wps:spPr bwMode="auto">
                          <a:xfrm>
                            <a:off x="1455" y="8280"/>
                            <a:ext cx="9330" cy="840"/>
                          </a:xfrm>
                          <a:prstGeom prst="rect">
                            <a:avLst/>
                          </a:prstGeom>
                          <a:solidFill>
                            <a:srgbClr val="FFFFFF"/>
                          </a:solidFill>
                          <a:ln w="9525">
                            <a:solidFill>
                              <a:srgbClr val="000000"/>
                            </a:solidFill>
                            <a:miter lim="800000"/>
                            <a:headEnd/>
                            <a:tailEnd/>
                          </a:ln>
                        </wps:spPr>
                        <wps:txbx>
                          <w:txbxContent>
                            <w:p w14:paraId="36EBEB13" w14:textId="77777777" w:rsidR="004E3513" w:rsidRPr="007B0E13" w:rsidRDefault="004E3513" w:rsidP="005D47D5">
                              <w:pPr>
                                <w:jc w:val="center"/>
                                <w:rPr>
                                  <w:sz w:val="36"/>
                                  <w:szCs w:val="36"/>
                                </w:rPr>
                              </w:pPr>
                              <w:r w:rsidRPr="007B0E13">
                                <w:rPr>
                                  <w:sz w:val="36"/>
                                  <w:szCs w:val="36"/>
                                </w:rPr>
                                <w:t>Electromagn</w:t>
                              </w:r>
                              <w:r>
                                <w:rPr>
                                  <w:sz w:val="36"/>
                                  <w:szCs w:val="36"/>
                                </w:rPr>
                                <w:t>e</w:t>
                              </w:r>
                              <w:r w:rsidRPr="007B0E13">
                                <w:rPr>
                                  <w:sz w:val="36"/>
                                  <w:szCs w:val="36"/>
                                </w:rPr>
                                <w:t xml:space="preserve">tic </w:t>
                              </w:r>
                              <w:r>
                                <w:rPr>
                                  <w:sz w:val="36"/>
                                  <w:szCs w:val="36"/>
                                </w:rPr>
                                <w:t>Frequency</w:t>
                              </w:r>
                              <w:r w:rsidRPr="007B0E13">
                                <w:rPr>
                                  <w:sz w:val="36"/>
                                  <w:szCs w:val="36"/>
                                </w:rPr>
                                <w:t xml:space="preserve"> Spectrum</w:t>
                              </w:r>
                            </w:p>
                          </w:txbxContent>
                        </wps:txbx>
                        <wps:bodyPr rot="0" vert="horz" wrap="square" lIns="91440" tIns="45720" rIns="91440" bIns="45720" anchor="t" anchorCtr="0" upright="1">
                          <a:noAutofit/>
                        </wps:bodyPr>
                      </wps:wsp>
                      <wps:wsp>
                        <wps:cNvPr id="68" name="Rectangle 21"/>
                        <wps:cNvSpPr>
                          <a:spLocks noChangeArrowheads="1"/>
                        </wps:cNvSpPr>
                        <wps:spPr bwMode="auto">
                          <a:xfrm>
                            <a:off x="1455" y="9270"/>
                            <a:ext cx="1770" cy="1065"/>
                          </a:xfrm>
                          <a:prstGeom prst="rect">
                            <a:avLst/>
                          </a:prstGeom>
                          <a:solidFill>
                            <a:srgbClr val="FFFFFF"/>
                          </a:solidFill>
                          <a:ln w="25400">
                            <a:solidFill>
                              <a:schemeClr val="tx1"/>
                            </a:solidFill>
                            <a:miter lim="800000"/>
                            <a:headEnd/>
                            <a:tailEnd/>
                          </a:ln>
                        </wps:spPr>
                        <wps:txbx>
                          <w:txbxContent>
                            <w:p w14:paraId="622678AC" w14:textId="77777777" w:rsidR="004E3513" w:rsidRPr="00145BE4" w:rsidRDefault="004E3513" w:rsidP="005D47D5">
                              <w:pPr>
                                <w:jc w:val="center"/>
                                <w:rPr>
                                  <w:b/>
                                  <w:sz w:val="16"/>
                                  <w:szCs w:val="16"/>
                                </w:rPr>
                              </w:pPr>
                              <w:r w:rsidRPr="00145BE4">
                                <w:rPr>
                                  <w:b/>
                                  <w:sz w:val="16"/>
                                  <w:szCs w:val="16"/>
                                </w:rPr>
                                <w:t>Radio Frequency Spectrum</w:t>
                              </w:r>
                            </w:p>
                            <w:p w14:paraId="78F046EE" w14:textId="77777777" w:rsidR="004E3513" w:rsidRPr="00145BE4" w:rsidRDefault="004E3513" w:rsidP="005D47D5">
                              <w:pPr>
                                <w:jc w:val="center"/>
                                <w:rPr>
                                  <w:b/>
                                  <w:sz w:val="16"/>
                                  <w:szCs w:val="16"/>
                                </w:rPr>
                              </w:pPr>
                              <w:r w:rsidRPr="00145BE4">
                                <w:rPr>
                                  <w:b/>
                                  <w:sz w:val="16"/>
                                  <w:szCs w:val="16"/>
                                </w:rPr>
                                <w:t xml:space="preserve">3 kHz – </w:t>
                              </w:r>
                              <w:r>
                                <w:rPr>
                                  <w:b/>
                                  <w:sz w:val="16"/>
                                  <w:szCs w:val="16"/>
                                </w:rPr>
                                <w:t xml:space="preserve">3,000 </w:t>
                              </w:r>
                              <w:r w:rsidRPr="00145BE4">
                                <w:rPr>
                                  <w:b/>
                                  <w:sz w:val="16"/>
                                  <w:szCs w:val="16"/>
                                </w:rPr>
                                <w:t>GHz</w:t>
                              </w:r>
                            </w:p>
                            <w:p w14:paraId="34DE209B" w14:textId="77777777" w:rsidR="004E3513" w:rsidRPr="007B0E13" w:rsidRDefault="004E3513" w:rsidP="005D47D5">
                              <w:pPr>
                                <w:jc w:val="center"/>
                                <w:rPr>
                                  <w:sz w:val="16"/>
                                  <w:szCs w:val="16"/>
                                </w:rPr>
                              </w:pPr>
                            </w:p>
                            <w:p w14:paraId="4895B5CC" w14:textId="77777777" w:rsidR="004E3513" w:rsidRDefault="004E3513" w:rsidP="005D47D5"/>
                          </w:txbxContent>
                        </wps:txbx>
                        <wps:bodyPr rot="0" vert="horz" wrap="square" lIns="91440" tIns="45720" rIns="91440" bIns="45720" anchor="t" anchorCtr="0" upright="1">
                          <a:noAutofit/>
                        </wps:bodyPr>
                      </wps:wsp>
                      <wps:wsp>
                        <wps:cNvPr id="69" name="Rectangle 22"/>
                        <wps:cNvSpPr>
                          <a:spLocks noChangeArrowheads="1"/>
                        </wps:cNvSpPr>
                        <wps:spPr bwMode="auto">
                          <a:xfrm>
                            <a:off x="3315" y="9270"/>
                            <a:ext cx="1770" cy="1065"/>
                          </a:xfrm>
                          <a:prstGeom prst="rect">
                            <a:avLst/>
                          </a:prstGeom>
                          <a:solidFill>
                            <a:srgbClr val="FFFFFF"/>
                          </a:solidFill>
                          <a:ln w="9525">
                            <a:solidFill>
                              <a:srgbClr val="000000"/>
                            </a:solidFill>
                            <a:miter lim="800000"/>
                            <a:headEnd/>
                            <a:tailEnd/>
                          </a:ln>
                        </wps:spPr>
                        <wps:txbx>
                          <w:txbxContent>
                            <w:p w14:paraId="79C6264D" w14:textId="77777777" w:rsidR="004E3513" w:rsidRDefault="004E3513" w:rsidP="005D47D5">
                              <w:pPr>
                                <w:jc w:val="center"/>
                                <w:rPr>
                                  <w:sz w:val="16"/>
                                  <w:szCs w:val="16"/>
                                </w:rPr>
                              </w:pPr>
                              <w:r>
                                <w:rPr>
                                  <w:sz w:val="16"/>
                                  <w:szCs w:val="16"/>
                                </w:rPr>
                                <w:t>Infra-Red</w:t>
                              </w:r>
                              <w:r w:rsidRPr="007B0E13">
                                <w:rPr>
                                  <w:sz w:val="16"/>
                                  <w:szCs w:val="16"/>
                                </w:rPr>
                                <w:t xml:space="preserve"> </w:t>
                              </w:r>
                              <w:r>
                                <w:rPr>
                                  <w:sz w:val="16"/>
                                  <w:szCs w:val="16"/>
                                </w:rPr>
                                <w:t xml:space="preserve">Frequency </w:t>
                              </w:r>
                              <w:r w:rsidRPr="007B0E13">
                                <w:rPr>
                                  <w:sz w:val="16"/>
                                  <w:szCs w:val="16"/>
                                </w:rPr>
                                <w:t>Spectrum</w:t>
                              </w:r>
                            </w:p>
                            <w:p w14:paraId="41B854CE" w14:textId="77777777" w:rsidR="004E3513" w:rsidRDefault="004E3513" w:rsidP="005D47D5">
                              <w:pPr>
                                <w:jc w:val="center"/>
                                <w:rPr>
                                  <w:sz w:val="16"/>
                                  <w:szCs w:val="16"/>
                                </w:rPr>
                              </w:pPr>
                              <w:r>
                                <w:rPr>
                                  <w:sz w:val="16"/>
                                  <w:szCs w:val="16"/>
                                </w:rPr>
                                <w:t>3,000 GHz – 4 THz</w:t>
                              </w:r>
                            </w:p>
                            <w:p w14:paraId="579A2DD7" w14:textId="77777777" w:rsidR="004E3513" w:rsidRPr="007B0E13" w:rsidRDefault="004E3513" w:rsidP="005D47D5">
                              <w:pPr>
                                <w:jc w:val="center"/>
                                <w:rPr>
                                  <w:sz w:val="16"/>
                                  <w:szCs w:val="16"/>
                                </w:rPr>
                              </w:pPr>
                            </w:p>
                            <w:p w14:paraId="50DD6420" w14:textId="77777777" w:rsidR="004E3513" w:rsidRDefault="004E3513" w:rsidP="005D47D5"/>
                          </w:txbxContent>
                        </wps:txbx>
                        <wps:bodyPr rot="0" vert="horz" wrap="square" lIns="91440" tIns="45720" rIns="91440" bIns="45720" anchor="t" anchorCtr="0" upright="1">
                          <a:noAutofit/>
                        </wps:bodyPr>
                      </wps:wsp>
                      <wps:wsp>
                        <wps:cNvPr id="70" name="Rectangle 23"/>
                        <wps:cNvSpPr>
                          <a:spLocks noChangeArrowheads="1"/>
                        </wps:cNvSpPr>
                        <wps:spPr bwMode="auto">
                          <a:xfrm>
                            <a:off x="5205" y="9270"/>
                            <a:ext cx="1770" cy="1065"/>
                          </a:xfrm>
                          <a:prstGeom prst="rect">
                            <a:avLst/>
                          </a:prstGeom>
                          <a:solidFill>
                            <a:srgbClr val="FFFFFF"/>
                          </a:solidFill>
                          <a:ln w="9525">
                            <a:solidFill>
                              <a:srgbClr val="000000"/>
                            </a:solidFill>
                            <a:miter lim="800000"/>
                            <a:headEnd/>
                            <a:tailEnd/>
                          </a:ln>
                        </wps:spPr>
                        <wps:txbx>
                          <w:txbxContent>
                            <w:p w14:paraId="1D288AD5" w14:textId="77777777" w:rsidR="004E3513" w:rsidRDefault="004E3513" w:rsidP="005D47D5">
                              <w:pPr>
                                <w:jc w:val="center"/>
                                <w:rPr>
                                  <w:sz w:val="16"/>
                                  <w:szCs w:val="16"/>
                                </w:rPr>
                              </w:pPr>
                              <w:r>
                                <w:rPr>
                                  <w:sz w:val="16"/>
                                  <w:szCs w:val="16"/>
                                </w:rPr>
                                <w:t>Visible Light Frequency Spectrum</w:t>
                              </w:r>
                            </w:p>
                            <w:p w14:paraId="3762DFE0" w14:textId="77777777" w:rsidR="004E3513" w:rsidRDefault="004E3513" w:rsidP="005D47D5">
                              <w:pPr>
                                <w:jc w:val="center"/>
                                <w:rPr>
                                  <w:sz w:val="16"/>
                                  <w:szCs w:val="16"/>
                                </w:rPr>
                              </w:pPr>
                              <w:r>
                                <w:rPr>
                                  <w:sz w:val="16"/>
                                  <w:szCs w:val="16"/>
                                </w:rPr>
                                <w:t>4 THz – 75 THz</w:t>
                              </w:r>
                            </w:p>
                            <w:p w14:paraId="67336DB0" w14:textId="77777777" w:rsidR="004E3513" w:rsidRPr="007B0E13" w:rsidRDefault="004E3513" w:rsidP="005D47D5">
                              <w:pPr>
                                <w:jc w:val="center"/>
                                <w:rPr>
                                  <w:sz w:val="16"/>
                                  <w:szCs w:val="16"/>
                                </w:rPr>
                              </w:pPr>
                            </w:p>
                            <w:p w14:paraId="3B03E68F" w14:textId="77777777" w:rsidR="004E3513" w:rsidRDefault="004E3513" w:rsidP="005D47D5"/>
                          </w:txbxContent>
                        </wps:txbx>
                        <wps:bodyPr rot="0" vert="horz" wrap="square" lIns="91440" tIns="45720" rIns="91440" bIns="45720" anchor="t" anchorCtr="0" upright="1">
                          <a:noAutofit/>
                        </wps:bodyPr>
                      </wps:wsp>
                      <wps:wsp>
                        <wps:cNvPr id="71" name="Rectangle 24"/>
                        <wps:cNvSpPr>
                          <a:spLocks noChangeArrowheads="1"/>
                        </wps:cNvSpPr>
                        <wps:spPr bwMode="auto">
                          <a:xfrm>
                            <a:off x="7110" y="9270"/>
                            <a:ext cx="1770" cy="1065"/>
                          </a:xfrm>
                          <a:prstGeom prst="rect">
                            <a:avLst/>
                          </a:prstGeom>
                          <a:solidFill>
                            <a:srgbClr val="FFFFFF"/>
                          </a:solidFill>
                          <a:ln w="9525">
                            <a:solidFill>
                              <a:srgbClr val="000000"/>
                            </a:solidFill>
                            <a:miter lim="800000"/>
                            <a:headEnd/>
                            <a:tailEnd/>
                          </a:ln>
                        </wps:spPr>
                        <wps:txbx>
                          <w:txbxContent>
                            <w:p w14:paraId="5C882941" w14:textId="77777777" w:rsidR="004E3513" w:rsidRDefault="004E3513" w:rsidP="005D47D5">
                              <w:pPr>
                                <w:jc w:val="center"/>
                                <w:rPr>
                                  <w:sz w:val="16"/>
                                  <w:szCs w:val="16"/>
                                </w:rPr>
                              </w:pPr>
                              <w:r>
                                <w:rPr>
                                  <w:sz w:val="16"/>
                                  <w:szCs w:val="16"/>
                                </w:rPr>
                                <w:t>Ultra-Violet Frequency Spectrum</w:t>
                              </w:r>
                            </w:p>
                            <w:p w14:paraId="6EA38704" w14:textId="77777777" w:rsidR="004E3513" w:rsidRDefault="004E3513" w:rsidP="005D47D5">
                              <w:pPr>
                                <w:jc w:val="center"/>
                                <w:rPr>
                                  <w:sz w:val="16"/>
                                  <w:szCs w:val="16"/>
                                </w:rPr>
                              </w:pPr>
                              <w:r>
                                <w:rPr>
                                  <w:sz w:val="16"/>
                                  <w:szCs w:val="16"/>
                                </w:rPr>
                                <w:t>75 THz – 3 PHz</w:t>
                              </w:r>
                            </w:p>
                            <w:p w14:paraId="127F8D95" w14:textId="77777777" w:rsidR="004E3513" w:rsidRPr="007B0E13" w:rsidRDefault="004E3513" w:rsidP="005D47D5">
                              <w:pPr>
                                <w:jc w:val="center"/>
                                <w:rPr>
                                  <w:sz w:val="16"/>
                                  <w:szCs w:val="16"/>
                                </w:rPr>
                              </w:pPr>
                            </w:p>
                            <w:p w14:paraId="42673A9C" w14:textId="77777777" w:rsidR="004E3513" w:rsidRDefault="004E3513" w:rsidP="005D47D5"/>
                          </w:txbxContent>
                        </wps:txbx>
                        <wps:bodyPr rot="0" vert="horz" wrap="square" lIns="91440" tIns="45720" rIns="91440" bIns="45720" anchor="t" anchorCtr="0" upright="1">
                          <a:noAutofit/>
                        </wps:bodyPr>
                      </wps:wsp>
                      <wps:wsp>
                        <wps:cNvPr id="72" name="Rectangle 25"/>
                        <wps:cNvSpPr>
                          <a:spLocks noChangeArrowheads="1"/>
                        </wps:cNvSpPr>
                        <wps:spPr bwMode="auto">
                          <a:xfrm>
                            <a:off x="9015" y="9270"/>
                            <a:ext cx="1770" cy="1065"/>
                          </a:xfrm>
                          <a:prstGeom prst="rect">
                            <a:avLst/>
                          </a:prstGeom>
                          <a:solidFill>
                            <a:srgbClr val="FFFFFF"/>
                          </a:solidFill>
                          <a:ln w="9525">
                            <a:solidFill>
                              <a:srgbClr val="000000"/>
                            </a:solidFill>
                            <a:miter lim="800000"/>
                            <a:headEnd/>
                            <a:tailEnd/>
                          </a:ln>
                        </wps:spPr>
                        <wps:txbx>
                          <w:txbxContent>
                            <w:p w14:paraId="783C9E51" w14:textId="77777777" w:rsidR="004E3513" w:rsidRDefault="004E3513" w:rsidP="005D47D5">
                              <w:pPr>
                                <w:jc w:val="center"/>
                                <w:rPr>
                                  <w:sz w:val="16"/>
                                  <w:szCs w:val="16"/>
                                </w:rPr>
                              </w:pPr>
                              <w:r>
                                <w:rPr>
                                  <w:sz w:val="16"/>
                                  <w:szCs w:val="16"/>
                                </w:rPr>
                                <w:t>Gamma Ray &amp; X-ray Frequency Spectrum</w:t>
                              </w:r>
                            </w:p>
                            <w:p w14:paraId="48928668" w14:textId="77777777" w:rsidR="004E3513" w:rsidRDefault="004E3513" w:rsidP="005D47D5">
                              <w:pPr>
                                <w:jc w:val="center"/>
                                <w:rPr>
                                  <w:sz w:val="16"/>
                                  <w:szCs w:val="16"/>
                                </w:rPr>
                              </w:pPr>
                              <w:r>
                                <w:rPr>
                                  <w:sz w:val="16"/>
                                  <w:szCs w:val="16"/>
                                </w:rPr>
                                <w:t>3 PHz – &gt;1EHz</w:t>
                              </w:r>
                            </w:p>
                            <w:p w14:paraId="383B1CB9" w14:textId="77777777" w:rsidR="004E3513" w:rsidRPr="007B0E13" w:rsidRDefault="004E3513" w:rsidP="005D47D5">
                              <w:pPr>
                                <w:jc w:val="center"/>
                                <w:rPr>
                                  <w:sz w:val="16"/>
                                  <w:szCs w:val="16"/>
                                </w:rPr>
                              </w:pPr>
                            </w:p>
                            <w:p w14:paraId="4EC9AFFC" w14:textId="77777777" w:rsidR="004E3513" w:rsidRDefault="004E3513" w:rsidP="005D47D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38072858" id="Group 37" o:spid="_x0000_s1026" style="position:absolute;left:0;text-align:left;margin-left:3.15pt;margin-top:3.75pt;width:466.5pt;height:102.75pt;z-index:251619840" coordorigin="1455,8280" coordsize="933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">
                <v:rect id="Rectangle 20" o:spid="_x0000_s1027" style="position:absolute;left:1455;top:8280;width:933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36EBEB13" w14:textId="77777777" w:rsidR="004E3513" w:rsidRPr="007B0E13" w:rsidRDefault="004E3513" w:rsidP="005D47D5">
                        <w:pPr>
                          <w:jc w:val="center"/>
                          <w:rPr>
                            <w:sz w:val="36"/>
                            <w:szCs w:val="36"/>
                          </w:rPr>
                        </w:pPr>
                        <w:r w:rsidRPr="007B0E13">
                          <w:rPr>
                            <w:sz w:val="36"/>
                            <w:szCs w:val="36"/>
                          </w:rPr>
                          <w:t>Electromagn</w:t>
                        </w:r>
                        <w:r>
                          <w:rPr>
                            <w:sz w:val="36"/>
                            <w:szCs w:val="36"/>
                          </w:rPr>
                          <w:t>e</w:t>
                        </w:r>
                        <w:r w:rsidRPr="007B0E13">
                          <w:rPr>
                            <w:sz w:val="36"/>
                            <w:szCs w:val="36"/>
                          </w:rPr>
                          <w:t xml:space="preserve">tic </w:t>
                        </w:r>
                        <w:r>
                          <w:rPr>
                            <w:sz w:val="36"/>
                            <w:szCs w:val="36"/>
                          </w:rPr>
                          <w:t>Frequency</w:t>
                        </w:r>
                        <w:r w:rsidRPr="007B0E13">
                          <w:rPr>
                            <w:sz w:val="36"/>
                            <w:szCs w:val="36"/>
                          </w:rPr>
                          <w:t xml:space="preserve"> Spectrum</w:t>
                        </w:r>
                      </w:p>
                    </w:txbxContent>
                  </v:textbox>
                </v:rect>
                <v:rect id="Rectangle 21" o:spid="_x0000_s1028" style="position:absolute;left:1455;top:9270;width:177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" strokecolor="black [3213]" strokeweight="2pt">
                  <v:textbox>
                    <w:txbxContent>
                      <w:p w14:paraId="622678AC" w14:textId="77777777" w:rsidR="004E3513" w:rsidRPr="00145BE4" w:rsidRDefault="004E3513" w:rsidP="005D47D5">
                        <w:pPr>
                          <w:jc w:val="center"/>
                          <w:rPr>
                            <w:b/>
                            <w:sz w:val="16"/>
                            <w:szCs w:val="16"/>
                          </w:rPr>
                        </w:pPr>
                        <w:r w:rsidRPr="00145BE4">
                          <w:rPr>
                            <w:b/>
                            <w:sz w:val="16"/>
                            <w:szCs w:val="16"/>
                          </w:rPr>
                          <w:t>Radio Frequency Spectrum</w:t>
                        </w:r>
                      </w:p>
                      <w:p w14:paraId="78F046EE" w14:textId="77777777" w:rsidR="004E3513" w:rsidRPr="00145BE4" w:rsidRDefault="004E3513" w:rsidP="005D47D5">
                        <w:pPr>
                          <w:jc w:val="center"/>
                          <w:rPr>
                            <w:b/>
                            <w:sz w:val="16"/>
                            <w:szCs w:val="16"/>
                          </w:rPr>
                        </w:pPr>
                        <w:r w:rsidRPr="00145BE4">
                          <w:rPr>
                            <w:b/>
                            <w:sz w:val="16"/>
                            <w:szCs w:val="16"/>
                          </w:rPr>
                          <w:t xml:space="preserve">3 kHz – </w:t>
                        </w:r>
                        <w:r>
                          <w:rPr>
                            <w:b/>
                            <w:sz w:val="16"/>
                            <w:szCs w:val="16"/>
                          </w:rPr>
                          <w:t xml:space="preserve">3,000 </w:t>
                        </w:r>
                        <w:r w:rsidRPr="00145BE4">
                          <w:rPr>
                            <w:b/>
                            <w:sz w:val="16"/>
                            <w:szCs w:val="16"/>
                          </w:rPr>
                          <w:t>GHz</w:t>
                        </w:r>
                      </w:p>
                      <w:p w14:paraId="34DE209B" w14:textId="77777777" w:rsidR="004E3513" w:rsidRPr="007B0E13" w:rsidRDefault="004E3513" w:rsidP="005D47D5">
                        <w:pPr>
                          <w:jc w:val="center"/>
                          <w:rPr>
                            <w:sz w:val="16"/>
                            <w:szCs w:val="16"/>
                          </w:rPr>
                        </w:pPr>
                      </w:p>
                      <w:p w14:paraId="4895B5CC" w14:textId="77777777" w:rsidR="004E3513" w:rsidRDefault="004E3513" w:rsidP="005D47D5"/>
                    </w:txbxContent>
                  </v:textbox>
                </v:rect>
                <v:rect id="Rectangle 22" o:spid="_x0000_s1029" style="position:absolute;left:3315;top:9270;width:177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14:paraId="79C6264D" w14:textId="77777777" w:rsidR="004E3513" w:rsidRDefault="004E3513" w:rsidP="005D47D5">
                        <w:pPr>
                          <w:jc w:val="center"/>
                          <w:rPr>
                            <w:sz w:val="16"/>
                            <w:szCs w:val="16"/>
                          </w:rPr>
                        </w:pPr>
                        <w:r>
                          <w:rPr>
                            <w:sz w:val="16"/>
                            <w:szCs w:val="16"/>
                          </w:rPr>
                          <w:t>Infra-Red</w:t>
                        </w:r>
                        <w:r w:rsidRPr="007B0E13">
                          <w:rPr>
                            <w:sz w:val="16"/>
                            <w:szCs w:val="16"/>
                          </w:rPr>
                          <w:t xml:space="preserve"> </w:t>
                        </w:r>
                        <w:r>
                          <w:rPr>
                            <w:sz w:val="16"/>
                            <w:szCs w:val="16"/>
                          </w:rPr>
                          <w:t xml:space="preserve">Frequency </w:t>
                        </w:r>
                        <w:r w:rsidRPr="007B0E13">
                          <w:rPr>
                            <w:sz w:val="16"/>
                            <w:szCs w:val="16"/>
                          </w:rPr>
                          <w:t>Spectrum</w:t>
                        </w:r>
                      </w:p>
                      <w:p w14:paraId="41B854CE" w14:textId="77777777" w:rsidR="004E3513" w:rsidRDefault="004E3513" w:rsidP="005D47D5">
                        <w:pPr>
                          <w:jc w:val="center"/>
                          <w:rPr>
                            <w:sz w:val="16"/>
                            <w:szCs w:val="16"/>
                          </w:rPr>
                        </w:pPr>
                        <w:r>
                          <w:rPr>
                            <w:sz w:val="16"/>
                            <w:szCs w:val="16"/>
                          </w:rPr>
                          <w:t>3,000 GHz – 4 THz</w:t>
                        </w:r>
                      </w:p>
                      <w:p w14:paraId="579A2DD7" w14:textId="77777777" w:rsidR="004E3513" w:rsidRPr="007B0E13" w:rsidRDefault="004E3513" w:rsidP="005D47D5">
                        <w:pPr>
                          <w:jc w:val="center"/>
                          <w:rPr>
                            <w:sz w:val="16"/>
                            <w:szCs w:val="16"/>
                          </w:rPr>
                        </w:pPr>
                      </w:p>
                      <w:p w14:paraId="50DD6420" w14:textId="77777777" w:rsidR="004E3513" w:rsidRDefault="004E3513" w:rsidP="005D47D5"/>
                    </w:txbxContent>
                  </v:textbox>
                </v:rect>
                <v:rect id="Rectangle 23" o:spid="_x0000_s1030" style="position:absolute;left:5205;top:9270;width:177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14:paraId="1D288AD5" w14:textId="77777777" w:rsidR="004E3513" w:rsidRDefault="004E3513" w:rsidP="005D47D5">
                        <w:pPr>
                          <w:jc w:val="center"/>
                          <w:rPr>
                            <w:sz w:val="16"/>
                            <w:szCs w:val="16"/>
                          </w:rPr>
                        </w:pPr>
                        <w:r>
                          <w:rPr>
                            <w:sz w:val="16"/>
                            <w:szCs w:val="16"/>
                          </w:rPr>
                          <w:t>Visible Light Frequency Spectrum</w:t>
                        </w:r>
                      </w:p>
                      <w:p w14:paraId="3762DFE0" w14:textId="77777777" w:rsidR="004E3513" w:rsidRDefault="004E3513" w:rsidP="005D47D5">
                        <w:pPr>
                          <w:jc w:val="center"/>
                          <w:rPr>
                            <w:sz w:val="16"/>
                            <w:szCs w:val="16"/>
                          </w:rPr>
                        </w:pPr>
                        <w:r>
                          <w:rPr>
                            <w:sz w:val="16"/>
                            <w:szCs w:val="16"/>
                          </w:rPr>
                          <w:t>4 THz – 75 THz</w:t>
                        </w:r>
                      </w:p>
                      <w:p w14:paraId="67336DB0" w14:textId="77777777" w:rsidR="004E3513" w:rsidRPr="007B0E13" w:rsidRDefault="004E3513" w:rsidP="005D47D5">
                        <w:pPr>
                          <w:jc w:val="center"/>
                          <w:rPr>
                            <w:sz w:val="16"/>
                            <w:szCs w:val="16"/>
                          </w:rPr>
                        </w:pPr>
                      </w:p>
                      <w:p w14:paraId="3B03E68F" w14:textId="77777777" w:rsidR="004E3513" w:rsidRDefault="004E3513" w:rsidP="005D47D5"/>
                    </w:txbxContent>
                  </v:textbox>
                </v:rect>
                <v:rect id="Rectangle 24" o:spid="_x0000_s1031" style="position:absolute;left:7110;top:9270;width:177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14:paraId="5C882941" w14:textId="77777777" w:rsidR="004E3513" w:rsidRDefault="004E3513" w:rsidP="005D47D5">
                        <w:pPr>
                          <w:jc w:val="center"/>
                          <w:rPr>
                            <w:sz w:val="16"/>
                            <w:szCs w:val="16"/>
                          </w:rPr>
                        </w:pPr>
                        <w:r>
                          <w:rPr>
                            <w:sz w:val="16"/>
                            <w:szCs w:val="16"/>
                          </w:rPr>
                          <w:t>Ultra-Violet Frequency Spectrum</w:t>
                        </w:r>
                      </w:p>
                      <w:p w14:paraId="6EA38704" w14:textId="77777777" w:rsidR="004E3513" w:rsidRDefault="004E3513" w:rsidP="005D47D5">
                        <w:pPr>
                          <w:jc w:val="center"/>
                          <w:rPr>
                            <w:sz w:val="16"/>
                            <w:szCs w:val="16"/>
                          </w:rPr>
                        </w:pPr>
                        <w:r>
                          <w:rPr>
                            <w:sz w:val="16"/>
                            <w:szCs w:val="16"/>
                          </w:rPr>
                          <w:t>75 THz – 3 PHz</w:t>
                        </w:r>
                      </w:p>
                      <w:p w14:paraId="127F8D95" w14:textId="77777777" w:rsidR="004E3513" w:rsidRPr="007B0E13" w:rsidRDefault="004E3513" w:rsidP="005D47D5">
                        <w:pPr>
                          <w:jc w:val="center"/>
                          <w:rPr>
                            <w:sz w:val="16"/>
                            <w:szCs w:val="16"/>
                          </w:rPr>
                        </w:pPr>
                      </w:p>
                      <w:p w14:paraId="42673A9C" w14:textId="77777777" w:rsidR="004E3513" w:rsidRDefault="004E3513" w:rsidP="005D47D5"/>
                    </w:txbxContent>
                  </v:textbox>
                </v:rect>
                <v:rect id="Rectangle 25" o:spid="_x0000_s1032" style="position:absolute;left:9015;top:9270;width:177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14:paraId="783C9E51" w14:textId="77777777" w:rsidR="004E3513" w:rsidRDefault="004E3513" w:rsidP="005D47D5">
                        <w:pPr>
                          <w:jc w:val="center"/>
                          <w:rPr>
                            <w:sz w:val="16"/>
                            <w:szCs w:val="16"/>
                          </w:rPr>
                        </w:pPr>
                        <w:r>
                          <w:rPr>
                            <w:sz w:val="16"/>
                            <w:szCs w:val="16"/>
                          </w:rPr>
                          <w:t>Gamma Ray &amp; X-ray Frequency Spectrum</w:t>
                        </w:r>
                      </w:p>
                      <w:p w14:paraId="48928668" w14:textId="77777777" w:rsidR="004E3513" w:rsidRDefault="004E3513" w:rsidP="005D47D5">
                        <w:pPr>
                          <w:jc w:val="center"/>
                          <w:rPr>
                            <w:sz w:val="16"/>
                            <w:szCs w:val="16"/>
                          </w:rPr>
                        </w:pPr>
                        <w:r>
                          <w:rPr>
                            <w:sz w:val="16"/>
                            <w:szCs w:val="16"/>
                          </w:rPr>
                          <w:t>3 PHz – &gt;1EHz</w:t>
                        </w:r>
                      </w:p>
                      <w:p w14:paraId="383B1CB9" w14:textId="77777777" w:rsidR="004E3513" w:rsidRPr="007B0E13" w:rsidRDefault="004E3513" w:rsidP="005D47D5">
                        <w:pPr>
                          <w:jc w:val="center"/>
                          <w:rPr>
                            <w:sz w:val="16"/>
                            <w:szCs w:val="16"/>
                          </w:rPr>
                        </w:pPr>
                      </w:p>
                      <w:p w14:paraId="4EC9AFFC" w14:textId="77777777" w:rsidR="004E3513" w:rsidRDefault="004E3513" w:rsidP="005D47D5"/>
                    </w:txbxContent>
                  </v:textbox>
                </v:rect>
              </v:group>
            </w:pict>
          </mc:Fallback>
        </mc:AlternateContent>
      </w:r>
    </w:p>
    <w:p w14:paraId="34A650A9" w14:textId="77777777" w:rsidR="005D47D5" w:rsidRPr="003D2705" w:rsidRDefault="005D47D5" w:rsidP="00CB0375">
      <w:pPr>
        <w:autoSpaceDE w:val="0"/>
        <w:autoSpaceDN w:val="0"/>
        <w:adjustRightInd w:val="0"/>
        <w:spacing w:after="240" w:line="360" w:lineRule="auto"/>
        <w:jc w:val="both"/>
        <w:rPr>
          <w:rFonts w:asciiTheme="minorHAnsi" w:hAnsiTheme="minorHAnsi" w:cstheme="minorHAnsi"/>
          <w:sz w:val="24"/>
          <w:szCs w:val="24"/>
        </w:rPr>
      </w:pPr>
    </w:p>
    <w:p w14:paraId="6B713D4E" w14:textId="77777777" w:rsidR="005D47D5" w:rsidRPr="003D2705" w:rsidRDefault="005D47D5" w:rsidP="001F5901">
      <w:pPr>
        <w:autoSpaceDE w:val="0"/>
        <w:autoSpaceDN w:val="0"/>
        <w:adjustRightInd w:val="0"/>
        <w:spacing w:after="240" w:line="360" w:lineRule="auto"/>
        <w:jc w:val="both"/>
        <w:rPr>
          <w:rFonts w:asciiTheme="minorHAnsi" w:hAnsiTheme="minorHAnsi" w:cstheme="minorHAnsi"/>
          <w:sz w:val="24"/>
          <w:szCs w:val="24"/>
        </w:rPr>
      </w:pPr>
    </w:p>
    <w:p w14:paraId="41D491D0" w14:textId="6F32F14D" w:rsidR="0065640C" w:rsidRPr="003D2705" w:rsidRDefault="0065640C" w:rsidP="00026DBF">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noProof/>
          <w:sz w:val="24"/>
          <w:szCs w:val="24"/>
          <w:lang w:val="en-US"/>
        </w:rPr>
        <mc:AlternateContent>
          <mc:Choice Requires="wps">
            <w:drawing>
              <wp:anchor distT="0" distB="0" distL="114300" distR="114300" simplePos="0" relativeHeight="251693568" behindDoc="0" locked="0" layoutInCell="1" allowOverlap="1" wp14:anchorId="0A55C2B0" wp14:editId="171A9A74">
                <wp:simplePos x="0" y="0"/>
                <wp:positionH relativeFrom="column">
                  <wp:posOffset>46355</wp:posOffset>
                </wp:positionH>
                <wp:positionV relativeFrom="paragraph">
                  <wp:posOffset>95250</wp:posOffset>
                </wp:positionV>
                <wp:extent cx="5924550" cy="301625"/>
                <wp:effectExtent l="0" t="0" r="0" b="31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301625"/>
                        </a:xfrm>
                        <a:prstGeom prst="rect">
                          <a:avLst/>
                        </a:prstGeom>
                        <a:solidFill>
                          <a:prstClr val="white"/>
                        </a:solidFill>
                        <a:ln>
                          <a:noFill/>
                        </a:ln>
                        <a:effectLst/>
                      </wps:spPr>
                      <wps:txbx>
                        <w:txbxContent>
                          <w:p w14:paraId="36EFBFF6" w14:textId="77777777" w:rsidR="004E3513" w:rsidRPr="00D86BCF" w:rsidRDefault="004E3513" w:rsidP="005D47D5">
                            <w:pPr>
                              <w:pStyle w:val="Caption"/>
                              <w:jc w:val="left"/>
                              <w:rPr>
                                <w:rFonts w:eastAsia="Calibri" w:cstheme="minorHAnsi"/>
                                <w:i/>
                                <w:iCs/>
                                <w:noProof/>
                                <w:sz w:val="22"/>
                                <w:szCs w:val="22"/>
                              </w:rPr>
                            </w:pPr>
                            <w:r w:rsidRPr="00D86BCF">
                              <w:rPr>
                                <w:sz w:val="22"/>
                                <w:szCs w:val="22"/>
                              </w:rPr>
                              <w:t xml:space="preserve">Figure </w:t>
                            </w:r>
                            <w:r>
                              <w:rPr>
                                <w:sz w:val="22"/>
                                <w:szCs w:val="22"/>
                              </w:rPr>
                              <w:t>1: The Electromagnetic Frequency Spectrum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A55C2B0" id="_x0000_t202" coordsize="21600,21600" o:spt="202" path="m,l,21600r21600,l21600,xe">
                <v:stroke joinstyle="miter"/>
                <v:path gradientshapeok="t" o:connecttype="rect"/>
              </v:shapetype>
              <v:shape id="Text Box 50" o:spid="_x0000_s1033" type="#_x0000_t202" style="position:absolute;left:0;text-align:left;margin-left:3.65pt;margin-top:7.5pt;width:466.5pt;height:2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" stroked="f">
                <v:textbox inset="0,0,0,0">
                  <w:txbxContent>
                    <w:p w14:paraId="36EFBFF6" w14:textId="77777777" w:rsidR="004E3513" w:rsidRPr="00D86BCF" w:rsidRDefault="004E3513" w:rsidP="005D47D5">
                      <w:pPr>
                        <w:pStyle w:val="Caption"/>
                        <w:jc w:val="left"/>
                        <w:rPr>
                          <w:rFonts w:eastAsia="Calibri" w:cstheme="minorHAnsi"/>
                          <w:i/>
                          <w:iCs/>
                          <w:noProof/>
                          <w:sz w:val="22"/>
                          <w:szCs w:val="22"/>
                        </w:rPr>
                      </w:pPr>
                      <w:r w:rsidRPr="00D86BCF">
                        <w:rPr>
                          <w:sz w:val="22"/>
                          <w:szCs w:val="22"/>
                        </w:rPr>
                        <w:t xml:space="preserve">Figure </w:t>
                      </w:r>
                      <w:r>
                        <w:rPr>
                          <w:sz w:val="22"/>
                          <w:szCs w:val="22"/>
                        </w:rPr>
                        <w:t>1: The Electromagnetic Frequency Spectrum</w:t>
                      </w:r>
                    </w:p>
                  </w:txbxContent>
                </v:textbox>
              </v:shape>
            </w:pict>
          </mc:Fallback>
        </mc:AlternateContent>
      </w:r>
      <w:r w:rsidRPr="003D2705">
        <w:rPr>
          <w:rFonts w:asciiTheme="minorHAnsi" w:hAnsiTheme="minorHAnsi" w:cstheme="minorHAnsi"/>
          <w:noProof/>
          <w:sz w:val="24"/>
          <w:szCs w:val="24"/>
          <w:lang w:val="en-US"/>
        </w:rPr>
        <mc:AlternateContent>
          <mc:Choice Requires="wps">
            <w:drawing>
              <wp:anchor distT="0" distB="0" distL="114300" distR="114300" simplePos="0" relativeHeight="251668992" behindDoc="0" locked="0" layoutInCell="1" allowOverlap="1" wp14:anchorId="59C22662" wp14:editId="0847720B">
                <wp:simplePos x="0" y="0"/>
                <wp:positionH relativeFrom="column">
                  <wp:posOffset>46355</wp:posOffset>
                </wp:positionH>
                <wp:positionV relativeFrom="paragraph">
                  <wp:posOffset>95250</wp:posOffset>
                </wp:positionV>
                <wp:extent cx="5924550" cy="3016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301625"/>
                        </a:xfrm>
                        <a:prstGeom prst="rect">
                          <a:avLst/>
                        </a:prstGeom>
                        <a:solidFill>
                          <a:prstClr val="white"/>
                        </a:solidFill>
                        <a:ln>
                          <a:noFill/>
                        </a:ln>
                        <a:effectLst/>
                      </wps:spPr>
                      <wps:txbx>
                        <w:txbxContent>
                          <w:p w14:paraId="627D54E9" w14:textId="77777777" w:rsidR="004E3513" w:rsidRPr="00D86BCF" w:rsidRDefault="004E3513" w:rsidP="005D47D5">
                            <w:pPr>
                              <w:pStyle w:val="Caption"/>
                              <w:jc w:val="left"/>
                              <w:rPr>
                                <w:rFonts w:eastAsia="Calibri" w:cstheme="minorHAnsi"/>
                                <w:i/>
                                <w:iCs/>
                                <w:noProof/>
                                <w:sz w:val="22"/>
                                <w:szCs w:val="22"/>
                              </w:rPr>
                            </w:pPr>
                            <w:r w:rsidRPr="00D86BCF">
                              <w:rPr>
                                <w:sz w:val="22"/>
                                <w:szCs w:val="22"/>
                              </w:rPr>
                              <w:t xml:space="preserve">Figure </w:t>
                            </w:r>
                            <w:r>
                              <w:rPr>
                                <w:sz w:val="22"/>
                                <w:szCs w:val="22"/>
                              </w:rPr>
                              <w:t>1: The Electromagnetic Frequency Spectrum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9C22662" id="Text Box 10" o:spid="_x0000_s1034" type="#_x0000_t202" style="position:absolute;left:0;text-align:left;margin-left:3.65pt;margin-top:7.5pt;width:466.5pt;height:2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" stroked="f">
                <v:textbox inset="0,0,0,0">
                  <w:txbxContent>
                    <w:p w14:paraId="627D54E9" w14:textId="77777777" w:rsidR="004E3513" w:rsidRPr="00D86BCF" w:rsidRDefault="004E3513" w:rsidP="005D47D5">
                      <w:pPr>
                        <w:pStyle w:val="Caption"/>
                        <w:jc w:val="left"/>
                        <w:rPr>
                          <w:rFonts w:eastAsia="Calibri" w:cstheme="minorHAnsi"/>
                          <w:i/>
                          <w:iCs/>
                          <w:noProof/>
                          <w:sz w:val="22"/>
                          <w:szCs w:val="22"/>
                        </w:rPr>
                      </w:pPr>
                      <w:r w:rsidRPr="00D86BCF">
                        <w:rPr>
                          <w:sz w:val="22"/>
                          <w:szCs w:val="22"/>
                        </w:rPr>
                        <w:t xml:space="preserve">Figure </w:t>
                      </w:r>
                      <w:r>
                        <w:rPr>
                          <w:sz w:val="22"/>
                          <w:szCs w:val="22"/>
                        </w:rPr>
                        <w:t>1: The Electromagnetic Frequency Spectrum</w:t>
                      </w:r>
                    </w:p>
                  </w:txbxContent>
                </v:textbox>
              </v:shape>
            </w:pict>
          </mc:Fallback>
        </mc:AlternateContent>
      </w:r>
      <w:r w:rsidRPr="003D2705">
        <w:rPr>
          <w:rFonts w:asciiTheme="minorHAnsi" w:hAnsiTheme="minorHAnsi" w:cstheme="minorHAnsi"/>
          <w:noProof/>
          <w:sz w:val="24"/>
          <w:szCs w:val="24"/>
          <w:lang w:val="en-US"/>
        </w:rPr>
        <mc:AlternateContent>
          <mc:Choice Requires="wps">
            <w:drawing>
              <wp:anchor distT="0" distB="0" distL="114300" distR="114300" simplePos="0" relativeHeight="251644416" behindDoc="0" locked="0" layoutInCell="1" allowOverlap="1" wp14:anchorId="7DFAF19A" wp14:editId="1F138EF1">
                <wp:simplePos x="0" y="0"/>
                <wp:positionH relativeFrom="column">
                  <wp:posOffset>46355</wp:posOffset>
                </wp:positionH>
                <wp:positionV relativeFrom="paragraph">
                  <wp:posOffset>95250</wp:posOffset>
                </wp:positionV>
                <wp:extent cx="5924550" cy="301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301625"/>
                        </a:xfrm>
                        <a:prstGeom prst="rect">
                          <a:avLst/>
                        </a:prstGeom>
                        <a:solidFill>
                          <a:prstClr val="white"/>
                        </a:solidFill>
                        <a:ln>
                          <a:noFill/>
                        </a:ln>
                        <a:effectLst/>
                      </wps:spPr>
                      <wps:txbx>
                        <w:txbxContent>
                          <w:p w14:paraId="4AC7E4B2" w14:textId="77777777" w:rsidR="004E3513" w:rsidRPr="00D86BCF" w:rsidRDefault="004E3513" w:rsidP="005D47D5">
                            <w:pPr>
                              <w:pStyle w:val="Caption"/>
                              <w:jc w:val="left"/>
                              <w:rPr>
                                <w:rFonts w:eastAsia="Calibri" w:cstheme="minorHAnsi"/>
                                <w:i/>
                                <w:iCs/>
                                <w:noProof/>
                                <w:sz w:val="22"/>
                                <w:szCs w:val="22"/>
                              </w:rPr>
                            </w:pPr>
                            <w:r w:rsidRPr="00D86BCF">
                              <w:rPr>
                                <w:sz w:val="22"/>
                                <w:szCs w:val="22"/>
                              </w:rPr>
                              <w:t xml:space="preserve">Figure </w:t>
                            </w:r>
                            <w:r>
                              <w:rPr>
                                <w:sz w:val="22"/>
                                <w:szCs w:val="22"/>
                              </w:rPr>
                              <w:t>1: The Electromagnetic Frequency Spectrum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DFAF19A" id="Text Box 1" o:spid="_x0000_s1035" type="#_x0000_t202" style="position:absolute;left:0;text-align:left;margin-left:3.65pt;margin-top:7.5pt;width:466.5pt;height:2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" stroked="f">
                <v:textbox inset="0,0,0,0">
                  <w:txbxContent>
                    <w:p w14:paraId="4AC7E4B2" w14:textId="77777777" w:rsidR="004E3513" w:rsidRPr="00D86BCF" w:rsidRDefault="004E3513" w:rsidP="005D47D5">
                      <w:pPr>
                        <w:pStyle w:val="Caption"/>
                        <w:jc w:val="left"/>
                        <w:rPr>
                          <w:rFonts w:eastAsia="Calibri" w:cstheme="minorHAnsi"/>
                          <w:i/>
                          <w:iCs/>
                          <w:noProof/>
                          <w:sz w:val="22"/>
                          <w:szCs w:val="22"/>
                        </w:rPr>
                      </w:pPr>
                      <w:r w:rsidRPr="00D86BCF">
                        <w:rPr>
                          <w:sz w:val="22"/>
                          <w:szCs w:val="22"/>
                        </w:rPr>
                        <w:t xml:space="preserve">Figure </w:t>
                      </w:r>
                      <w:r>
                        <w:rPr>
                          <w:sz w:val="22"/>
                          <w:szCs w:val="22"/>
                        </w:rPr>
                        <w:t>1: The Electromagnetic Frequency Spectrum</w:t>
                      </w:r>
                    </w:p>
                  </w:txbxContent>
                </v:textbox>
              </v:shape>
            </w:pict>
          </mc:Fallback>
        </mc:AlternateContent>
      </w:r>
    </w:p>
    <w:p w14:paraId="12EAB28E" w14:textId="0F509392" w:rsidR="00A42974" w:rsidRPr="003D2705" w:rsidRDefault="001F51E5" w:rsidP="00CB0375">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RFS</w:t>
      </w:r>
      <w:r w:rsidR="005003E0" w:rsidRPr="003D2705">
        <w:rPr>
          <w:rFonts w:asciiTheme="minorHAnsi" w:hAnsiTheme="minorHAnsi" w:cstheme="minorHAnsi"/>
          <w:sz w:val="24"/>
          <w:szCs w:val="24"/>
        </w:rPr>
        <w:t xml:space="preserve"> is a </w:t>
      </w:r>
      <w:r w:rsidR="008979B4" w:rsidRPr="003D2705">
        <w:rPr>
          <w:rFonts w:asciiTheme="minorHAnsi" w:hAnsiTheme="minorHAnsi" w:cstheme="minorHAnsi"/>
          <w:sz w:val="24"/>
          <w:szCs w:val="24"/>
        </w:rPr>
        <w:t xml:space="preserve">limited </w:t>
      </w:r>
      <w:r w:rsidR="005003E0" w:rsidRPr="003D2705">
        <w:rPr>
          <w:rFonts w:asciiTheme="minorHAnsi" w:hAnsiTheme="minorHAnsi" w:cstheme="minorHAnsi"/>
          <w:sz w:val="24"/>
          <w:szCs w:val="24"/>
        </w:rPr>
        <w:t>state resource/asset</w:t>
      </w:r>
      <w:r w:rsidR="005003E0" w:rsidRPr="003D2705">
        <w:rPr>
          <w:rStyle w:val="FootnoteReference"/>
          <w:rFonts w:asciiTheme="minorHAnsi" w:hAnsiTheme="minorHAnsi" w:cstheme="minorHAnsi"/>
          <w:sz w:val="24"/>
          <w:szCs w:val="24"/>
        </w:rPr>
        <w:footnoteReference w:id="2"/>
      </w:r>
      <w:r w:rsidR="005003E0" w:rsidRPr="003D2705">
        <w:rPr>
          <w:rFonts w:asciiTheme="minorHAnsi" w:hAnsiTheme="minorHAnsi" w:cstheme="minorHAnsi"/>
          <w:sz w:val="24"/>
          <w:szCs w:val="24"/>
        </w:rPr>
        <w:t xml:space="preserve">. </w:t>
      </w:r>
      <w:r w:rsidRPr="003D2705">
        <w:rPr>
          <w:rFonts w:asciiTheme="minorHAnsi" w:hAnsiTheme="minorHAnsi" w:cstheme="minorHAnsi"/>
          <w:sz w:val="24"/>
          <w:szCs w:val="24"/>
        </w:rPr>
        <w:t>It</w:t>
      </w:r>
      <w:r w:rsidR="005003E0" w:rsidRPr="003D2705">
        <w:rPr>
          <w:rFonts w:asciiTheme="minorHAnsi" w:hAnsiTheme="minorHAnsi" w:cstheme="minorHAnsi"/>
          <w:sz w:val="24"/>
          <w:szCs w:val="24"/>
        </w:rPr>
        <w:t xml:space="preserve"> is an essential input for a multitude of services, including fixed and mobile communications, sound and television broadcasting services, data, voice and video services, aeronautical and maritime services, public safety and emergency services, medical electronics, remote control and monitoring devices, satellite and earth stations. Thousands of other applications, in almost every country in the world, make extensive use of </w:t>
      </w:r>
      <w:r w:rsidRPr="003D2705">
        <w:rPr>
          <w:rFonts w:asciiTheme="minorHAnsi" w:hAnsiTheme="minorHAnsi" w:cstheme="minorHAnsi"/>
          <w:sz w:val="24"/>
          <w:szCs w:val="24"/>
        </w:rPr>
        <w:t>this</w:t>
      </w:r>
      <w:r w:rsidR="005003E0" w:rsidRPr="003D2705">
        <w:rPr>
          <w:rFonts w:asciiTheme="minorHAnsi" w:hAnsiTheme="minorHAnsi" w:cstheme="minorHAnsi"/>
          <w:sz w:val="24"/>
          <w:szCs w:val="24"/>
        </w:rPr>
        <w:t xml:space="preserve"> resource: </w:t>
      </w:r>
      <w:r w:rsidR="00A42974" w:rsidRPr="003D2705">
        <w:rPr>
          <w:rFonts w:asciiTheme="minorHAnsi" w:hAnsiTheme="minorHAnsi" w:cstheme="minorHAnsi"/>
          <w:sz w:val="24"/>
          <w:szCs w:val="24"/>
        </w:rPr>
        <w:t xml:space="preserve">spectrum.  Hence, </w:t>
      </w:r>
      <w:r w:rsidR="009444F0" w:rsidRPr="003D2705">
        <w:rPr>
          <w:rFonts w:asciiTheme="minorHAnsi" w:hAnsiTheme="minorHAnsi" w:cstheme="minorHAnsi"/>
          <w:sz w:val="24"/>
          <w:szCs w:val="24"/>
        </w:rPr>
        <w:t xml:space="preserve">the </w:t>
      </w:r>
      <w:r w:rsidR="00A42974" w:rsidRPr="003D2705">
        <w:rPr>
          <w:rFonts w:asciiTheme="minorHAnsi" w:hAnsiTheme="minorHAnsi" w:cstheme="minorHAnsi"/>
          <w:noProof/>
          <w:sz w:val="24"/>
          <w:szCs w:val="24"/>
        </w:rPr>
        <w:t>spectrum</w:t>
      </w:r>
      <w:r w:rsidR="00A42974" w:rsidRPr="003D2705">
        <w:rPr>
          <w:rFonts w:asciiTheme="minorHAnsi" w:hAnsiTheme="minorHAnsi" w:cstheme="minorHAnsi"/>
          <w:sz w:val="24"/>
          <w:szCs w:val="24"/>
        </w:rPr>
        <w:t xml:space="preserve"> must be used efficiently and effectively so that it continues to be </w:t>
      </w:r>
      <w:r w:rsidR="00A42974" w:rsidRPr="003D2705">
        <w:rPr>
          <w:rFonts w:asciiTheme="minorHAnsi" w:hAnsiTheme="minorHAnsi" w:cstheme="minorHAnsi"/>
          <w:noProof/>
          <w:sz w:val="24"/>
          <w:szCs w:val="24"/>
        </w:rPr>
        <w:t>an a</w:t>
      </w:r>
      <w:r w:rsidR="00C6751E" w:rsidRPr="003D2705">
        <w:rPr>
          <w:rFonts w:asciiTheme="minorHAnsi" w:hAnsiTheme="minorHAnsi" w:cstheme="minorHAnsi"/>
          <w:noProof/>
          <w:sz w:val="24"/>
          <w:szCs w:val="24"/>
        </w:rPr>
        <w:t>vaila</w:t>
      </w:r>
      <w:r w:rsidR="00A42974" w:rsidRPr="003D2705">
        <w:rPr>
          <w:rFonts w:asciiTheme="minorHAnsi" w:hAnsiTheme="minorHAnsi" w:cstheme="minorHAnsi"/>
          <w:noProof/>
          <w:sz w:val="24"/>
          <w:szCs w:val="24"/>
        </w:rPr>
        <w:t>ble</w:t>
      </w:r>
      <w:r w:rsidR="00A42974" w:rsidRPr="003D2705">
        <w:rPr>
          <w:rFonts w:asciiTheme="minorHAnsi" w:hAnsiTheme="minorHAnsi" w:cstheme="minorHAnsi"/>
          <w:sz w:val="24"/>
          <w:szCs w:val="24"/>
        </w:rPr>
        <w:t xml:space="preserve"> production input for service providers.  </w:t>
      </w:r>
    </w:p>
    <w:p w14:paraId="50D0AAD5" w14:textId="52B669E7" w:rsidR="005003E0" w:rsidRPr="003D2705" w:rsidRDefault="005003E0" w:rsidP="00CB0375">
      <w:pPr>
        <w:autoSpaceDE w:val="0"/>
        <w:autoSpaceDN w:val="0"/>
        <w:adjustRightInd w:val="0"/>
        <w:spacing w:after="240" w:line="360" w:lineRule="auto"/>
        <w:jc w:val="both"/>
        <w:rPr>
          <w:rFonts w:asciiTheme="minorHAnsi" w:hAnsiTheme="minorHAnsi" w:cstheme="minorHAnsi"/>
          <w:sz w:val="24"/>
          <w:szCs w:val="24"/>
        </w:rPr>
      </w:pPr>
      <w:bookmarkStart w:id="122" w:name="_Hlk35351615"/>
      <w:r w:rsidRPr="003D2705">
        <w:rPr>
          <w:rFonts w:asciiTheme="minorHAnsi" w:hAnsiTheme="minorHAnsi" w:cstheme="minorHAnsi"/>
          <w:sz w:val="24"/>
          <w:szCs w:val="24"/>
        </w:rPr>
        <w:lastRenderedPageBreak/>
        <w:t xml:space="preserve">Without </w:t>
      </w:r>
      <w:r w:rsidR="00C6751E" w:rsidRPr="003D2705">
        <w:rPr>
          <w:rFonts w:asciiTheme="minorHAnsi" w:hAnsiTheme="minorHAnsi" w:cstheme="minorHAnsi"/>
          <w:noProof/>
          <w:sz w:val="24"/>
          <w:szCs w:val="24"/>
        </w:rPr>
        <w:t>adequat</w:t>
      </w:r>
      <w:r w:rsidRPr="003D2705">
        <w:rPr>
          <w:rFonts w:asciiTheme="minorHAnsi" w:hAnsiTheme="minorHAnsi" w:cstheme="minorHAnsi"/>
          <w:noProof/>
          <w:sz w:val="24"/>
          <w:szCs w:val="24"/>
        </w:rPr>
        <w:t>e</w:t>
      </w:r>
      <w:r w:rsidRPr="003D2705">
        <w:rPr>
          <w:rFonts w:asciiTheme="minorHAnsi" w:hAnsiTheme="minorHAnsi" w:cstheme="minorHAnsi"/>
          <w:sz w:val="24"/>
          <w:szCs w:val="24"/>
        </w:rPr>
        <w:t xml:space="preserve"> planning or management, radio signals from different users and services would interfere with each other</w:t>
      </w:r>
      <w:r w:rsidR="00A056EE" w:rsidRPr="003D2705">
        <w:rPr>
          <w:rFonts w:asciiTheme="minorHAnsi" w:hAnsiTheme="minorHAnsi" w:cstheme="minorHAnsi"/>
          <w:sz w:val="24"/>
          <w:szCs w:val="24"/>
        </w:rPr>
        <w:t>,</w:t>
      </w:r>
      <w:r w:rsidRPr="003D2705">
        <w:rPr>
          <w:rFonts w:asciiTheme="minorHAnsi" w:hAnsiTheme="minorHAnsi" w:cstheme="minorHAnsi"/>
          <w:sz w:val="24"/>
          <w:szCs w:val="24"/>
        </w:rPr>
        <w:t xml:space="preserve"> </w:t>
      </w:r>
      <w:r w:rsidRPr="003D2705">
        <w:rPr>
          <w:rFonts w:asciiTheme="minorHAnsi" w:hAnsiTheme="minorHAnsi" w:cstheme="minorHAnsi"/>
          <w:noProof/>
          <w:sz w:val="24"/>
          <w:szCs w:val="24"/>
        </w:rPr>
        <w:t>and</w:t>
      </w:r>
      <w:r w:rsidRPr="003D2705">
        <w:rPr>
          <w:rFonts w:asciiTheme="minorHAnsi" w:hAnsiTheme="minorHAnsi" w:cstheme="minorHAnsi"/>
          <w:sz w:val="24"/>
          <w:szCs w:val="24"/>
        </w:rPr>
        <w:t xml:space="preserve"> </w:t>
      </w:r>
      <w:r w:rsidR="001114DF" w:rsidRPr="003D2705">
        <w:rPr>
          <w:rFonts w:asciiTheme="minorHAnsi" w:hAnsiTheme="minorHAnsi" w:cstheme="minorHAnsi"/>
          <w:sz w:val="24"/>
          <w:szCs w:val="24"/>
        </w:rPr>
        <w:t>the affected wireless communication service</w:t>
      </w:r>
      <w:r w:rsidRPr="003D2705">
        <w:rPr>
          <w:rFonts w:asciiTheme="minorHAnsi" w:hAnsiTheme="minorHAnsi" w:cstheme="minorHAnsi"/>
          <w:sz w:val="24"/>
          <w:szCs w:val="24"/>
        </w:rPr>
        <w:t xml:space="preserve"> could become useless as a means of communications</w:t>
      </w:r>
      <w:r w:rsidR="00925C12" w:rsidRPr="003D2705">
        <w:rPr>
          <w:rFonts w:asciiTheme="minorHAnsi" w:hAnsiTheme="minorHAnsi" w:cstheme="minorHAnsi"/>
          <w:sz w:val="24"/>
          <w:szCs w:val="24"/>
        </w:rPr>
        <w:t xml:space="preserve">. </w:t>
      </w:r>
      <w:r w:rsidR="001114DF" w:rsidRPr="003D2705">
        <w:rPr>
          <w:rFonts w:asciiTheme="minorHAnsi" w:hAnsiTheme="minorHAnsi" w:cstheme="minorHAnsi"/>
          <w:sz w:val="24"/>
          <w:szCs w:val="24"/>
        </w:rPr>
        <w:t>Also, i</w:t>
      </w:r>
      <w:r w:rsidR="00925C12" w:rsidRPr="003D2705">
        <w:rPr>
          <w:rFonts w:asciiTheme="minorHAnsi" w:hAnsiTheme="minorHAnsi" w:cstheme="minorHAnsi"/>
          <w:sz w:val="24"/>
          <w:szCs w:val="24"/>
        </w:rPr>
        <w:t xml:space="preserve">neffective planning can </w:t>
      </w:r>
      <w:r w:rsidR="004E1F1B" w:rsidRPr="003D2705">
        <w:rPr>
          <w:rFonts w:asciiTheme="minorHAnsi" w:hAnsiTheme="minorHAnsi" w:cstheme="minorHAnsi"/>
          <w:sz w:val="24"/>
          <w:szCs w:val="24"/>
        </w:rPr>
        <w:t>contribute to</w:t>
      </w:r>
      <w:r w:rsidR="00925C12" w:rsidRPr="003D2705">
        <w:rPr>
          <w:rFonts w:asciiTheme="minorHAnsi" w:hAnsiTheme="minorHAnsi" w:cstheme="minorHAnsi"/>
          <w:sz w:val="24"/>
          <w:szCs w:val="24"/>
        </w:rPr>
        <w:t xml:space="preserve"> </w:t>
      </w:r>
      <w:r w:rsidR="001114DF" w:rsidRPr="003D2705">
        <w:rPr>
          <w:rFonts w:asciiTheme="minorHAnsi" w:hAnsiTheme="minorHAnsi" w:cstheme="minorHAnsi"/>
          <w:sz w:val="24"/>
          <w:szCs w:val="24"/>
        </w:rPr>
        <w:t xml:space="preserve">suboptimal spectrum </w:t>
      </w:r>
      <w:r w:rsidR="001114DF" w:rsidRPr="003D2705">
        <w:rPr>
          <w:rFonts w:asciiTheme="minorHAnsi" w:hAnsiTheme="minorHAnsi" w:cstheme="minorHAnsi"/>
          <w:noProof/>
          <w:sz w:val="24"/>
          <w:szCs w:val="24"/>
        </w:rPr>
        <w:t>utili</w:t>
      </w:r>
      <w:r w:rsidR="009444F0" w:rsidRPr="003D2705">
        <w:rPr>
          <w:rFonts w:asciiTheme="minorHAnsi" w:hAnsiTheme="minorHAnsi" w:cstheme="minorHAnsi"/>
          <w:noProof/>
          <w:sz w:val="24"/>
          <w:szCs w:val="24"/>
        </w:rPr>
        <w:t>s</w:t>
      </w:r>
      <w:r w:rsidR="001114DF" w:rsidRPr="003D2705">
        <w:rPr>
          <w:rFonts w:asciiTheme="minorHAnsi" w:hAnsiTheme="minorHAnsi" w:cstheme="minorHAnsi"/>
          <w:noProof/>
          <w:sz w:val="24"/>
          <w:szCs w:val="24"/>
        </w:rPr>
        <w:t>ation</w:t>
      </w:r>
      <w:r w:rsidR="001114DF" w:rsidRPr="003D2705">
        <w:rPr>
          <w:rFonts w:asciiTheme="minorHAnsi" w:hAnsiTheme="minorHAnsi" w:cstheme="minorHAnsi"/>
          <w:sz w:val="24"/>
          <w:szCs w:val="24"/>
        </w:rPr>
        <w:t xml:space="preserve"> </w:t>
      </w:r>
      <w:r w:rsidR="00925C12" w:rsidRPr="003D2705">
        <w:rPr>
          <w:rFonts w:asciiTheme="minorHAnsi" w:hAnsiTheme="minorHAnsi" w:cstheme="minorHAnsi"/>
          <w:sz w:val="24"/>
          <w:szCs w:val="24"/>
        </w:rPr>
        <w:t>and</w:t>
      </w:r>
      <w:r w:rsidR="001114DF" w:rsidRPr="003D2705">
        <w:rPr>
          <w:rFonts w:asciiTheme="minorHAnsi" w:hAnsiTheme="minorHAnsi" w:cstheme="minorHAnsi"/>
          <w:sz w:val="24"/>
          <w:szCs w:val="24"/>
        </w:rPr>
        <w:t xml:space="preserve"> </w:t>
      </w:r>
      <w:r w:rsidR="00925C12" w:rsidRPr="003D2705">
        <w:rPr>
          <w:rFonts w:asciiTheme="minorHAnsi" w:hAnsiTheme="minorHAnsi" w:cstheme="minorHAnsi"/>
          <w:sz w:val="24"/>
          <w:szCs w:val="24"/>
        </w:rPr>
        <w:t xml:space="preserve">a shortage </w:t>
      </w:r>
      <w:r w:rsidR="00A056EE" w:rsidRPr="003D2705">
        <w:rPr>
          <w:rFonts w:asciiTheme="minorHAnsi" w:hAnsiTheme="minorHAnsi" w:cstheme="minorHAnsi"/>
          <w:noProof/>
          <w:sz w:val="24"/>
          <w:szCs w:val="24"/>
        </w:rPr>
        <w:t>of</w:t>
      </w:r>
      <w:r w:rsidR="001114DF" w:rsidRPr="003D2705">
        <w:rPr>
          <w:rFonts w:asciiTheme="minorHAnsi" w:hAnsiTheme="minorHAnsi" w:cstheme="minorHAnsi"/>
          <w:sz w:val="24"/>
          <w:szCs w:val="24"/>
        </w:rPr>
        <w:t xml:space="preserve"> resources for use by current and emerging technologies</w:t>
      </w:r>
      <w:r w:rsidRPr="003D2705">
        <w:rPr>
          <w:rFonts w:asciiTheme="minorHAnsi" w:hAnsiTheme="minorHAnsi" w:cstheme="minorHAnsi"/>
          <w:sz w:val="24"/>
          <w:szCs w:val="24"/>
        </w:rPr>
        <w:t>.</w:t>
      </w:r>
      <w:r w:rsidR="004C37EB"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 Further, </w:t>
      </w:r>
      <w:r w:rsidR="001114DF" w:rsidRPr="003D2705">
        <w:rPr>
          <w:rFonts w:asciiTheme="minorHAnsi" w:hAnsiTheme="minorHAnsi" w:cstheme="minorHAnsi"/>
          <w:sz w:val="24"/>
          <w:szCs w:val="24"/>
        </w:rPr>
        <w:t xml:space="preserve">since </w:t>
      </w:r>
      <w:r w:rsidRPr="003D2705">
        <w:rPr>
          <w:rFonts w:asciiTheme="minorHAnsi" w:hAnsiTheme="minorHAnsi" w:cstheme="minorHAnsi"/>
          <w:sz w:val="24"/>
          <w:szCs w:val="24"/>
        </w:rPr>
        <w:t xml:space="preserve">radio waves do not conveniently stop at </w:t>
      </w:r>
      <w:r w:rsidR="001114DF" w:rsidRPr="003D2705">
        <w:rPr>
          <w:rFonts w:asciiTheme="minorHAnsi" w:hAnsiTheme="minorHAnsi" w:cstheme="minorHAnsi"/>
          <w:sz w:val="24"/>
          <w:szCs w:val="24"/>
        </w:rPr>
        <w:t>a country’s borders</w:t>
      </w:r>
      <w:r w:rsidRPr="003D2705">
        <w:rPr>
          <w:rFonts w:asciiTheme="minorHAnsi" w:hAnsiTheme="minorHAnsi" w:cstheme="minorHAnsi"/>
          <w:sz w:val="24"/>
          <w:szCs w:val="24"/>
        </w:rPr>
        <w:t>, there is a need for international planning and coordination of radio spectrum usage between countries.</w:t>
      </w:r>
    </w:p>
    <w:p w14:paraId="4938044E" w14:textId="77777777" w:rsidR="00BC0D3F" w:rsidRPr="003D2705" w:rsidRDefault="006D7131">
      <w:pPr>
        <w:pStyle w:val="Heading3"/>
      </w:pPr>
      <w:bookmarkStart w:id="123" w:name="_Toc512940208"/>
      <w:bookmarkStart w:id="124" w:name="_Toc515029644"/>
      <w:bookmarkStart w:id="125" w:name="_Toc35363130"/>
      <w:bookmarkStart w:id="126" w:name="_Toc340847794"/>
      <w:bookmarkStart w:id="127" w:name="_Toc341967215"/>
      <w:bookmarkEnd w:id="122"/>
      <w:r w:rsidRPr="003D2705">
        <w:t>3.3</w:t>
      </w:r>
      <w:r w:rsidRPr="003D2705">
        <w:tab/>
      </w:r>
      <w:r w:rsidR="008B28D8" w:rsidRPr="003D2705">
        <w:t xml:space="preserve">Scope of </w:t>
      </w:r>
      <w:r w:rsidR="002B7D75" w:rsidRPr="003D2705">
        <w:t>t</w:t>
      </w:r>
      <w:r w:rsidR="008B28D8" w:rsidRPr="003D2705">
        <w:t>he Plan</w:t>
      </w:r>
      <w:bookmarkEnd w:id="123"/>
      <w:bookmarkEnd w:id="124"/>
      <w:bookmarkEnd w:id="125"/>
      <w:r w:rsidR="008B28D8" w:rsidRPr="003D2705">
        <w:t xml:space="preserve"> </w:t>
      </w:r>
    </w:p>
    <w:p w14:paraId="0509F856" w14:textId="23DC8650" w:rsidR="007A1410" w:rsidRPr="003D2705" w:rsidRDefault="007A1410" w:rsidP="00CB0375">
      <w:pPr>
        <w:autoSpaceDE w:val="0"/>
        <w:autoSpaceDN w:val="0"/>
        <w:adjustRightInd w:val="0"/>
        <w:spacing w:after="240" w:line="360" w:lineRule="auto"/>
        <w:jc w:val="both"/>
        <w:rPr>
          <w:rFonts w:asciiTheme="minorHAnsi" w:hAnsiTheme="minorHAnsi" w:cstheme="minorHAnsi"/>
          <w:sz w:val="24"/>
          <w:szCs w:val="24"/>
        </w:rPr>
      </w:pPr>
      <w:bookmarkStart w:id="128" w:name="_Hlk35351361"/>
      <w:r w:rsidRPr="003D2705">
        <w:rPr>
          <w:rFonts w:asciiTheme="minorHAnsi" w:hAnsiTheme="minorHAnsi" w:cstheme="minorHAnsi"/>
          <w:sz w:val="24"/>
          <w:szCs w:val="24"/>
        </w:rPr>
        <w:t xml:space="preserve">This plan addresses the regulatory, technical, financial and geographical elements </w:t>
      </w:r>
      <w:r w:rsidR="005E6C46" w:rsidRPr="003D2705">
        <w:rPr>
          <w:rFonts w:asciiTheme="minorHAnsi" w:hAnsiTheme="minorHAnsi" w:cstheme="minorHAnsi"/>
          <w:sz w:val="24"/>
          <w:szCs w:val="24"/>
        </w:rPr>
        <w:t xml:space="preserve">that </w:t>
      </w:r>
      <w:r w:rsidRPr="003D2705">
        <w:rPr>
          <w:rFonts w:asciiTheme="minorHAnsi" w:hAnsiTheme="minorHAnsi" w:cstheme="minorHAnsi"/>
          <w:sz w:val="24"/>
          <w:szCs w:val="24"/>
        </w:rPr>
        <w:t xml:space="preserve">must be taken into consideration to effectively allocate, plan, price, </w:t>
      </w:r>
      <w:r w:rsidRPr="003D2705">
        <w:rPr>
          <w:rFonts w:asciiTheme="minorHAnsi" w:hAnsiTheme="minorHAnsi" w:cstheme="minorHAnsi"/>
          <w:noProof/>
          <w:sz w:val="24"/>
          <w:szCs w:val="24"/>
        </w:rPr>
        <w:t>authori</w:t>
      </w:r>
      <w:r w:rsidR="009444F0" w:rsidRPr="003D2705">
        <w:rPr>
          <w:rFonts w:asciiTheme="minorHAnsi" w:hAnsiTheme="minorHAnsi" w:cstheme="minorHAnsi"/>
          <w:noProof/>
          <w:sz w:val="24"/>
          <w:szCs w:val="24"/>
        </w:rPr>
        <w:t>s</w:t>
      </w:r>
      <w:r w:rsidRPr="003D2705">
        <w:rPr>
          <w:rFonts w:asciiTheme="minorHAnsi" w:hAnsiTheme="minorHAnsi" w:cstheme="minorHAnsi"/>
          <w:noProof/>
          <w:sz w:val="24"/>
          <w:szCs w:val="24"/>
        </w:rPr>
        <w:t>e</w:t>
      </w:r>
      <w:r w:rsidRPr="003D2705">
        <w:rPr>
          <w:rFonts w:asciiTheme="minorHAnsi" w:hAnsiTheme="minorHAnsi" w:cstheme="minorHAnsi"/>
          <w:sz w:val="24"/>
          <w:szCs w:val="24"/>
        </w:rPr>
        <w:t xml:space="preserve">, and monitor and enforce the use of </w:t>
      </w:r>
      <w:r w:rsidR="006941C1" w:rsidRPr="003D2705">
        <w:rPr>
          <w:rFonts w:asciiTheme="minorHAnsi" w:hAnsiTheme="minorHAnsi" w:cstheme="minorHAnsi"/>
          <w:sz w:val="24"/>
          <w:szCs w:val="24"/>
        </w:rPr>
        <w:t xml:space="preserve">radio </w:t>
      </w:r>
      <w:r w:rsidRPr="003D2705">
        <w:rPr>
          <w:rFonts w:asciiTheme="minorHAnsi" w:hAnsiTheme="minorHAnsi" w:cstheme="minorHAnsi"/>
          <w:sz w:val="24"/>
          <w:szCs w:val="24"/>
        </w:rPr>
        <w:t xml:space="preserve">spectrum in The Bahamas </w:t>
      </w:r>
      <w:r w:rsidRPr="003D2705">
        <w:rPr>
          <w:rFonts w:asciiTheme="minorHAnsi" w:hAnsiTheme="minorHAnsi" w:cstheme="minorHAnsi"/>
          <w:noProof/>
          <w:sz w:val="24"/>
          <w:szCs w:val="24"/>
        </w:rPr>
        <w:t>in accordance with</w:t>
      </w:r>
      <w:r w:rsidRPr="003D2705">
        <w:rPr>
          <w:rFonts w:asciiTheme="minorHAnsi" w:hAnsiTheme="minorHAnsi" w:cstheme="minorHAnsi"/>
          <w:sz w:val="24"/>
          <w:szCs w:val="24"/>
        </w:rPr>
        <w:t xml:space="preserve"> the policy objectives of the Comms Act. </w:t>
      </w:r>
    </w:p>
    <w:p w14:paraId="6A88A01B" w14:textId="6E47AD71" w:rsidR="00BC0D3F" w:rsidRPr="003D2705" w:rsidRDefault="000568D4" w:rsidP="00221141">
      <w:pPr>
        <w:pStyle w:val="Heading4"/>
        <w:keepNext/>
        <w:spacing w:before="0" w:beforeAutospacing="0" w:after="240" w:afterAutospacing="0" w:line="360" w:lineRule="auto"/>
        <w:ind w:left="720" w:hanging="720"/>
        <w:jc w:val="both"/>
        <w:rPr>
          <w:rStyle w:val="Emphasis"/>
          <w:rFonts w:asciiTheme="minorHAnsi" w:eastAsia="Calibri" w:hAnsiTheme="minorHAnsi" w:cstheme="minorHAnsi"/>
          <w:b w:val="0"/>
          <w:bCs w:val="0"/>
          <w:i w:val="0"/>
          <w:lang w:eastAsia="en-US"/>
        </w:rPr>
      </w:pPr>
      <w:bookmarkStart w:id="129" w:name="_Toc343183524"/>
      <w:bookmarkEnd w:id="128"/>
      <w:r w:rsidRPr="003D2705">
        <w:rPr>
          <w:rStyle w:val="Emphasis"/>
          <w:rFonts w:asciiTheme="minorHAnsi" w:hAnsiTheme="minorHAnsi" w:cstheme="minorHAnsi"/>
          <w:i w:val="0"/>
        </w:rPr>
        <w:t>3.3.1</w:t>
      </w:r>
      <w:r w:rsidRPr="003D2705">
        <w:rPr>
          <w:rStyle w:val="Emphasis"/>
          <w:rFonts w:asciiTheme="minorHAnsi" w:hAnsiTheme="minorHAnsi" w:cstheme="minorHAnsi"/>
          <w:i w:val="0"/>
        </w:rPr>
        <w:tab/>
        <w:t xml:space="preserve"> </w:t>
      </w:r>
      <w:r w:rsidR="005A0FB1" w:rsidRPr="003D2705">
        <w:rPr>
          <w:rStyle w:val="Emphasis"/>
          <w:rFonts w:asciiTheme="minorHAnsi" w:hAnsiTheme="minorHAnsi" w:cstheme="minorHAnsi"/>
          <w:i w:val="0"/>
        </w:rPr>
        <w:t>Regulatory scope</w:t>
      </w:r>
      <w:bookmarkEnd w:id="129"/>
    </w:p>
    <w:p w14:paraId="167313BD" w14:textId="5214F15D" w:rsidR="00BC0D3F" w:rsidRPr="003D2705" w:rsidRDefault="00BC0D3F" w:rsidP="00CB0375">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URCA has </w:t>
      </w:r>
      <w:r w:rsidR="007A1410" w:rsidRPr="003D2705">
        <w:rPr>
          <w:rFonts w:asciiTheme="minorHAnsi" w:hAnsiTheme="minorHAnsi" w:cstheme="minorHAnsi"/>
          <w:sz w:val="24"/>
          <w:szCs w:val="24"/>
        </w:rPr>
        <w:t xml:space="preserve">reviewed </w:t>
      </w:r>
      <w:r w:rsidR="007A1410" w:rsidRPr="003D2705">
        <w:rPr>
          <w:rFonts w:asciiTheme="minorHAnsi" w:hAnsiTheme="minorHAnsi" w:cstheme="minorHAnsi"/>
          <w:noProof/>
          <w:sz w:val="24"/>
          <w:szCs w:val="24"/>
        </w:rPr>
        <w:t xml:space="preserve">the </w:t>
      </w:r>
      <w:r w:rsidRPr="003D2705">
        <w:rPr>
          <w:rFonts w:asciiTheme="minorHAnsi" w:hAnsiTheme="minorHAnsi" w:cstheme="minorHAnsi"/>
          <w:noProof/>
          <w:sz w:val="24"/>
          <w:szCs w:val="24"/>
        </w:rPr>
        <w:t>international</w:t>
      </w:r>
      <w:r w:rsidRPr="003D2705">
        <w:rPr>
          <w:rFonts w:asciiTheme="minorHAnsi" w:hAnsiTheme="minorHAnsi" w:cstheme="minorHAnsi"/>
          <w:sz w:val="24"/>
          <w:szCs w:val="24"/>
        </w:rPr>
        <w:t xml:space="preserve"> </w:t>
      </w:r>
      <w:r w:rsidR="000B1884" w:rsidRPr="003D2705">
        <w:rPr>
          <w:rFonts w:asciiTheme="minorHAnsi" w:hAnsiTheme="minorHAnsi" w:cstheme="minorHAnsi"/>
          <w:sz w:val="24"/>
          <w:szCs w:val="24"/>
        </w:rPr>
        <w:t xml:space="preserve">standards, its international </w:t>
      </w:r>
      <w:r w:rsidR="000C00FC" w:rsidRPr="003D2705">
        <w:rPr>
          <w:rFonts w:asciiTheme="minorHAnsi" w:hAnsiTheme="minorHAnsi" w:cstheme="minorHAnsi"/>
          <w:sz w:val="24"/>
          <w:szCs w:val="24"/>
        </w:rPr>
        <w:t xml:space="preserve">commitments </w:t>
      </w:r>
      <w:r w:rsidR="000B1884" w:rsidRPr="003D2705">
        <w:rPr>
          <w:rFonts w:asciiTheme="minorHAnsi" w:hAnsiTheme="minorHAnsi" w:cstheme="minorHAnsi"/>
          <w:sz w:val="24"/>
          <w:szCs w:val="24"/>
        </w:rPr>
        <w:t>and the</w:t>
      </w:r>
      <w:r w:rsidRPr="003D2705">
        <w:rPr>
          <w:rFonts w:asciiTheme="minorHAnsi" w:hAnsiTheme="minorHAnsi" w:cstheme="minorHAnsi"/>
          <w:sz w:val="24"/>
          <w:szCs w:val="24"/>
        </w:rPr>
        <w:t xml:space="preserve"> national objectives</w:t>
      </w:r>
      <w:r w:rsidR="000B1884" w:rsidRPr="003D2705">
        <w:rPr>
          <w:rFonts w:asciiTheme="minorHAnsi" w:hAnsiTheme="minorHAnsi" w:cstheme="minorHAnsi"/>
          <w:sz w:val="24"/>
          <w:szCs w:val="24"/>
        </w:rPr>
        <w:t xml:space="preserve"> </w:t>
      </w:r>
      <w:r w:rsidR="007A1410" w:rsidRPr="003D2705">
        <w:rPr>
          <w:rFonts w:asciiTheme="minorHAnsi" w:hAnsiTheme="minorHAnsi" w:cstheme="minorHAnsi"/>
          <w:sz w:val="24"/>
          <w:szCs w:val="24"/>
        </w:rPr>
        <w:t xml:space="preserve">and integrated them </w:t>
      </w:r>
      <w:r w:rsidRPr="003D2705">
        <w:rPr>
          <w:rFonts w:asciiTheme="minorHAnsi" w:hAnsiTheme="minorHAnsi" w:cstheme="minorHAnsi"/>
          <w:sz w:val="24"/>
          <w:szCs w:val="24"/>
        </w:rPr>
        <w:t xml:space="preserve">into this strategic </w:t>
      </w:r>
      <w:r w:rsidR="007A1410" w:rsidRPr="003D2705">
        <w:rPr>
          <w:rFonts w:asciiTheme="minorHAnsi" w:hAnsiTheme="minorHAnsi" w:cstheme="minorHAnsi"/>
          <w:sz w:val="24"/>
          <w:szCs w:val="24"/>
        </w:rPr>
        <w:t xml:space="preserve">spectrum </w:t>
      </w:r>
      <w:r w:rsidRPr="003D2705">
        <w:rPr>
          <w:rFonts w:asciiTheme="minorHAnsi" w:hAnsiTheme="minorHAnsi" w:cstheme="minorHAnsi"/>
          <w:sz w:val="24"/>
          <w:szCs w:val="24"/>
        </w:rPr>
        <w:t>plan.  Consequently, implement</w:t>
      </w:r>
      <w:r w:rsidR="005A0CA9" w:rsidRPr="003D2705">
        <w:rPr>
          <w:rFonts w:asciiTheme="minorHAnsi" w:hAnsiTheme="minorHAnsi" w:cstheme="minorHAnsi"/>
          <w:sz w:val="24"/>
          <w:szCs w:val="24"/>
        </w:rPr>
        <w:t xml:space="preserve">ation of this plan </w:t>
      </w:r>
      <w:r w:rsidR="000B1884" w:rsidRPr="003D2705">
        <w:rPr>
          <w:rFonts w:asciiTheme="minorHAnsi" w:hAnsiTheme="minorHAnsi" w:cstheme="minorHAnsi"/>
          <w:sz w:val="24"/>
          <w:szCs w:val="24"/>
        </w:rPr>
        <w:t>will</w:t>
      </w:r>
      <w:r w:rsidRPr="003D2705">
        <w:rPr>
          <w:rFonts w:asciiTheme="minorHAnsi" w:hAnsiTheme="minorHAnsi" w:cstheme="minorHAnsi"/>
          <w:sz w:val="24"/>
          <w:szCs w:val="24"/>
        </w:rPr>
        <w:t xml:space="preserve"> </w:t>
      </w:r>
      <w:r w:rsidR="005A0CA9" w:rsidRPr="003D2705">
        <w:rPr>
          <w:rFonts w:asciiTheme="minorHAnsi" w:hAnsiTheme="minorHAnsi" w:cstheme="minorHAnsi"/>
          <w:sz w:val="24"/>
          <w:szCs w:val="24"/>
        </w:rPr>
        <w:t xml:space="preserve">enable URCA to </w:t>
      </w:r>
      <w:r w:rsidR="000B1884" w:rsidRPr="003D2705">
        <w:rPr>
          <w:rFonts w:asciiTheme="minorHAnsi" w:hAnsiTheme="minorHAnsi" w:cstheme="minorHAnsi"/>
          <w:sz w:val="24"/>
          <w:szCs w:val="24"/>
        </w:rPr>
        <w:t xml:space="preserve">continue to </w:t>
      </w:r>
      <w:r w:rsidRPr="003D2705">
        <w:rPr>
          <w:rFonts w:asciiTheme="minorHAnsi" w:hAnsiTheme="minorHAnsi" w:cstheme="minorHAnsi"/>
          <w:sz w:val="24"/>
          <w:szCs w:val="24"/>
        </w:rPr>
        <w:t xml:space="preserve">coordinate and </w:t>
      </w:r>
      <w:r w:rsidRPr="003D2705">
        <w:rPr>
          <w:rFonts w:asciiTheme="minorHAnsi" w:hAnsiTheme="minorHAnsi" w:cstheme="minorHAnsi"/>
          <w:noProof/>
          <w:sz w:val="24"/>
          <w:szCs w:val="24"/>
        </w:rPr>
        <w:t>standardi</w:t>
      </w:r>
      <w:r w:rsidR="009444F0" w:rsidRPr="003D2705">
        <w:rPr>
          <w:rFonts w:asciiTheme="minorHAnsi" w:hAnsiTheme="minorHAnsi" w:cstheme="minorHAnsi"/>
          <w:noProof/>
          <w:sz w:val="24"/>
          <w:szCs w:val="24"/>
        </w:rPr>
        <w:t>s</w:t>
      </w:r>
      <w:r w:rsidRPr="003D2705">
        <w:rPr>
          <w:rFonts w:asciiTheme="minorHAnsi" w:hAnsiTheme="minorHAnsi" w:cstheme="minorHAnsi"/>
          <w:noProof/>
          <w:sz w:val="24"/>
          <w:szCs w:val="24"/>
        </w:rPr>
        <w:t>e</w:t>
      </w:r>
      <w:r w:rsidRPr="003D2705">
        <w:rPr>
          <w:rFonts w:asciiTheme="minorHAnsi" w:hAnsiTheme="minorHAnsi" w:cstheme="minorHAnsi"/>
          <w:sz w:val="24"/>
          <w:szCs w:val="24"/>
        </w:rPr>
        <w:t xml:space="preserve"> the establishment, operation and maintenance of wireless ele</w:t>
      </w:r>
      <w:r w:rsidR="005F6925" w:rsidRPr="003D2705">
        <w:rPr>
          <w:rFonts w:asciiTheme="minorHAnsi" w:hAnsiTheme="minorHAnsi" w:cstheme="minorHAnsi"/>
          <w:sz w:val="24"/>
          <w:szCs w:val="24"/>
        </w:rPr>
        <w:t xml:space="preserve">ctronic </w:t>
      </w:r>
      <w:r w:rsidRPr="003D2705">
        <w:rPr>
          <w:rFonts w:asciiTheme="minorHAnsi" w:hAnsiTheme="minorHAnsi" w:cstheme="minorHAnsi"/>
          <w:sz w:val="24"/>
          <w:szCs w:val="24"/>
        </w:rPr>
        <w:t xml:space="preserve">communication networks and services. </w:t>
      </w:r>
      <w:r w:rsidRPr="003D2705">
        <w:rPr>
          <w:rFonts w:asciiTheme="minorHAnsi" w:hAnsiTheme="minorHAnsi" w:cstheme="minorHAnsi"/>
          <w:noProof/>
          <w:sz w:val="24"/>
          <w:szCs w:val="24"/>
        </w:rPr>
        <w:t>This</w:t>
      </w:r>
      <w:r w:rsidRPr="003D2705">
        <w:rPr>
          <w:rFonts w:asciiTheme="minorHAnsi" w:hAnsiTheme="minorHAnsi" w:cstheme="minorHAnsi"/>
          <w:sz w:val="24"/>
          <w:szCs w:val="24"/>
        </w:rPr>
        <w:t xml:space="preserve"> </w:t>
      </w:r>
      <w:r w:rsidR="000B1884" w:rsidRPr="003D2705">
        <w:rPr>
          <w:rFonts w:asciiTheme="minorHAnsi" w:hAnsiTheme="minorHAnsi" w:cstheme="minorHAnsi"/>
          <w:sz w:val="24"/>
          <w:szCs w:val="24"/>
        </w:rPr>
        <w:t>has been proven to</w:t>
      </w:r>
      <w:r w:rsidRPr="003D2705">
        <w:rPr>
          <w:rFonts w:asciiTheme="minorHAnsi" w:hAnsiTheme="minorHAnsi" w:cstheme="minorHAnsi"/>
          <w:sz w:val="24"/>
          <w:szCs w:val="24"/>
        </w:rPr>
        <w:t xml:space="preserve"> </w:t>
      </w:r>
      <w:r w:rsidRPr="003D2705">
        <w:rPr>
          <w:rFonts w:asciiTheme="minorHAnsi" w:hAnsiTheme="minorHAnsi" w:cstheme="minorHAnsi"/>
          <w:noProof/>
          <w:sz w:val="24"/>
          <w:szCs w:val="24"/>
        </w:rPr>
        <w:t>effectively</w:t>
      </w:r>
      <w:r w:rsidRPr="003D2705">
        <w:rPr>
          <w:rFonts w:asciiTheme="minorHAnsi" w:hAnsiTheme="minorHAnsi" w:cstheme="minorHAnsi"/>
          <w:sz w:val="24"/>
          <w:szCs w:val="24"/>
        </w:rPr>
        <w:t xml:space="preserve"> advance </w:t>
      </w:r>
      <w:r w:rsidR="000B1884" w:rsidRPr="003D2705">
        <w:rPr>
          <w:rFonts w:asciiTheme="minorHAnsi" w:hAnsiTheme="minorHAnsi" w:cstheme="minorHAnsi"/>
          <w:sz w:val="24"/>
          <w:szCs w:val="24"/>
        </w:rPr>
        <w:t xml:space="preserve">ECSP </w:t>
      </w:r>
      <w:r w:rsidR="000B1884" w:rsidRPr="003D2705">
        <w:rPr>
          <w:rFonts w:asciiTheme="minorHAnsi" w:hAnsiTheme="minorHAnsi" w:cstheme="minorHAnsi"/>
          <w:noProof/>
          <w:sz w:val="24"/>
          <w:szCs w:val="24"/>
        </w:rPr>
        <w:t>objective</w:t>
      </w:r>
      <w:r w:rsidR="005133EA" w:rsidRPr="003D2705">
        <w:rPr>
          <w:rFonts w:asciiTheme="minorHAnsi" w:hAnsiTheme="minorHAnsi" w:cstheme="minorHAnsi"/>
          <w:noProof/>
          <w:sz w:val="24"/>
          <w:szCs w:val="24"/>
        </w:rPr>
        <w:t>s</w:t>
      </w:r>
      <w:r w:rsidRPr="003D2705">
        <w:rPr>
          <w:rFonts w:asciiTheme="minorHAnsi" w:hAnsiTheme="minorHAnsi" w:cstheme="minorHAnsi"/>
          <w:sz w:val="24"/>
          <w:szCs w:val="24"/>
        </w:rPr>
        <w:t xml:space="preserve"> in The Bahamas</w:t>
      </w:r>
      <w:r w:rsidR="000B1884" w:rsidRPr="003D2705">
        <w:rPr>
          <w:rFonts w:asciiTheme="minorHAnsi" w:hAnsiTheme="minorHAnsi" w:cstheme="minorHAnsi"/>
          <w:sz w:val="24"/>
          <w:szCs w:val="24"/>
        </w:rPr>
        <w:t xml:space="preserve"> </w:t>
      </w:r>
      <w:r w:rsidR="000B1884" w:rsidRPr="003D2705">
        <w:rPr>
          <w:rFonts w:asciiTheme="minorHAnsi" w:hAnsiTheme="minorHAnsi" w:cstheme="minorHAnsi"/>
          <w:noProof/>
          <w:sz w:val="24"/>
          <w:szCs w:val="24"/>
        </w:rPr>
        <w:t>whil</w:t>
      </w:r>
      <w:r w:rsidR="009444F0" w:rsidRPr="003D2705">
        <w:rPr>
          <w:rFonts w:asciiTheme="minorHAnsi" w:hAnsiTheme="minorHAnsi" w:cstheme="minorHAnsi"/>
          <w:noProof/>
          <w:sz w:val="24"/>
          <w:szCs w:val="24"/>
        </w:rPr>
        <w:t>e</w:t>
      </w:r>
      <w:r w:rsidR="000B1884" w:rsidRPr="003D2705">
        <w:rPr>
          <w:rFonts w:asciiTheme="minorHAnsi" w:hAnsiTheme="minorHAnsi" w:cstheme="minorHAnsi"/>
          <w:sz w:val="24"/>
          <w:szCs w:val="24"/>
        </w:rPr>
        <w:t xml:space="preserve"> promoting</w:t>
      </w:r>
      <w:r w:rsidRPr="003D2705">
        <w:rPr>
          <w:rFonts w:asciiTheme="minorHAnsi" w:hAnsiTheme="minorHAnsi" w:cstheme="minorHAnsi"/>
          <w:sz w:val="24"/>
          <w:szCs w:val="24"/>
        </w:rPr>
        <w:t xml:space="preserve"> </w:t>
      </w:r>
      <w:r w:rsidR="006E3A8D" w:rsidRPr="003D2705">
        <w:rPr>
          <w:rFonts w:asciiTheme="minorHAnsi" w:hAnsiTheme="minorHAnsi" w:cstheme="minorHAnsi"/>
          <w:sz w:val="24"/>
          <w:szCs w:val="24"/>
        </w:rPr>
        <w:t xml:space="preserve">the </w:t>
      </w:r>
      <w:r w:rsidRPr="003D2705">
        <w:rPr>
          <w:rFonts w:asciiTheme="minorHAnsi" w:hAnsiTheme="minorHAnsi" w:cstheme="minorHAnsi"/>
          <w:noProof/>
          <w:sz w:val="24"/>
          <w:szCs w:val="24"/>
        </w:rPr>
        <w:t>social</w:t>
      </w:r>
      <w:r w:rsidRPr="003D2705">
        <w:rPr>
          <w:rFonts w:asciiTheme="minorHAnsi" w:hAnsiTheme="minorHAnsi" w:cstheme="minorHAnsi"/>
          <w:sz w:val="24"/>
          <w:szCs w:val="24"/>
        </w:rPr>
        <w:t xml:space="preserve"> and economic </w:t>
      </w:r>
      <w:r w:rsidR="000B1884" w:rsidRPr="003D2705">
        <w:rPr>
          <w:rFonts w:asciiTheme="minorHAnsi" w:hAnsiTheme="minorHAnsi" w:cstheme="minorHAnsi"/>
          <w:sz w:val="24"/>
          <w:szCs w:val="24"/>
        </w:rPr>
        <w:t>development of the country</w:t>
      </w:r>
      <w:r w:rsidRPr="003D2705">
        <w:rPr>
          <w:rFonts w:asciiTheme="minorHAnsi" w:hAnsiTheme="minorHAnsi" w:cstheme="minorHAnsi"/>
          <w:sz w:val="24"/>
          <w:szCs w:val="24"/>
        </w:rPr>
        <w:t>.</w:t>
      </w:r>
    </w:p>
    <w:p w14:paraId="57C8EAAA" w14:textId="10FD0245" w:rsidR="00BC0D3F" w:rsidRPr="003D2705" w:rsidRDefault="000568D4" w:rsidP="00CB0375">
      <w:pPr>
        <w:pStyle w:val="Heading4"/>
        <w:spacing w:before="0" w:beforeAutospacing="0" w:after="240" w:afterAutospacing="0" w:line="360" w:lineRule="auto"/>
        <w:ind w:left="720" w:hanging="720"/>
        <w:jc w:val="both"/>
        <w:rPr>
          <w:rStyle w:val="Emphasis"/>
          <w:rFonts w:asciiTheme="minorHAnsi" w:eastAsia="Calibri" w:hAnsiTheme="minorHAnsi" w:cstheme="minorHAnsi"/>
          <w:b w:val="0"/>
          <w:i w:val="0"/>
        </w:rPr>
      </w:pPr>
      <w:bookmarkStart w:id="130" w:name="_Toc343183525"/>
      <w:r w:rsidRPr="003D2705">
        <w:rPr>
          <w:rStyle w:val="Emphasis"/>
          <w:rFonts w:asciiTheme="minorHAnsi" w:hAnsiTheme="minorHAnsi" w:cstheme="minorHAnsi"/>
          <w:i w:val="0"/>
        </w:rPr>
        <w:t>3.3.2</w:t>
      </w:r>
      <w:r w:rsidRPr="003D2705">
        <w:rPr>
          <w:rStyle w:val="Emphasis"/>
          <w:rFonts w:asciiTheme="minorHAnsi" w:hAnsiTheme="minorHAnsi" w:cstheme="minorHAnsi"/>
          <w:i w:val="0"/>
        </w:rPr>
        <w:tab/>
      </w:r>
      <w:r w:rsidR="005A0FB1" w:rsidRPr="003D2705">
        <w:rPr>
          <w:rStyle w:val="Emphasis"/>
          <w:rFonts w:asciiTheme="minorHAnsi" w:hAnsiTheme="minorHAnsi" w:cstheme="minorHAnsi"/>
          <w:i w:val="0"/>
        </w:rPr>
        <w:t>Technical scope</w:t>
      </w:r>
      <w:bookmarkEnd w:id="130"/>
    </w:p>
    <w:p w14:paraId="0ED3EFD6" w14:textId="31625F7C" w:rsidR="006941C1" w:rsidRPr="003D2705" w:rsidRDefault="002A3A81" w:rsidP="001F5901">
      <w:pPr>
        <w:pStyle w:val="Default"/>
        <w:spacing w:after="240" w:line="360" w:lineRule="auto"/>
        <w:jc w:val="both"/>
        <w:rPr>
          <w:rFonts w:asciiTheme="minorHAnsi" w:hAnsiTheme="minorHAnsi" w:cstheme="minorHAnsi"/>
          <w:iCs/>
          <w:color w:val="auto"/>
        </w:rPr>
      </w:pPr>
      <w:r w:rsidRPr="003D2705">
        <w:rPr>
          <w:rFonts w:asciiTheme="minorHAnsi" w:hAnsiTheme="minorHAnsi" w:cstheme="minorHAnsi"/>
          <w:iCs/>
          <w:color w:val="auto"/>
        </w:rPr>
        <w:t>In the</w:t>
      </w:r>
      <w:r w:rsidR="00BC0D3F" w:rsidRPr="003D2705">
        <w:rPr>
          <w:rFonts w:asciiTheme="minorHAnsi" w:hAnsiTheme="minorHAnsi" w:cstheme="minorHAnsi"/>
          <w:iCs/>
          <w:color w:val="auto"/>
        </w:rPr>
        <w:t xml:space="preserve"> National Spectrum Plan (NSP) of 2010-201</w:t>
      </w:r>
      <w:r w:rsidR="00BC48B7" w:rsidRPr="003D2705">
        <w:rPr>
          <w:rFonts w:asciiTheme="minorHAnsi" w:hAnsiTheme="minorHAnsi" w:cstheme="minorHAnsi"/>
          <w:iCs/>
          <w:color w:val="auto"/>
        </w:rPr>
        <w:t>2</w:t>
      </w:r>
      <w:r w:rsidR="00BC0D3F" w:rsidRPr="003D2705">
        <w:rPr>
          <w:rFonts w:asciiTheme="minorHAnsi" w:hAnsiTheme="minorHAnsi" w:cstheme="minorHAnsi"/>
          <w:iCs/>
          <w:color w:val="auto"/>
        </w:rPr>
        <w:t xml:space="preserve">, URCA </w:t>
      </w:r>
      <w:r w:rsidRPr="003D2705">
        <w:rPr>
          <w:rFonts w:asciiTheme="minorHAnsi" w:hAnsiTheme="minorHAnsi" w:cstheme="minorHAnsi"/>
          <w:iCs/>
          <w:color w:val="auto"/>
        </w:rPr>
        <w:t>implemented</w:t>
      </w:r>
      <w:r w:rsidR="00BC0D3F" w:rsidRPr="003D2705">
        <w:rPr>
          <w:rFonts w:asciiTheme="minorHAnsi" w:hAnsiTheme="minorHAnsi" w:cstheme="minorHAnsi"/>
          <w:iCs/>
          <w:color w:val="auto"/>
        </w:rPr>
        <w:t xml:space="preserve"> </w:t>
      </w:r>
      <w:r w:rsidR="005133EA" w:rsidRPr="003D2705">
        <w:rPr>
          <w:rFonts w:asciiTheme="minorHAnsi" w:hAnsiTheme="minorHAnsi" w:cstheme="minorHAnsi"/>
          <w:iCs/>
          <w:color w:val="auto"/>
        </w:rPr>
        <w:t>numerous</w:t>
      </w:r>
      <w:r w:rsidR="00BC0D3F" w:rsidRPr="003D2705">
        <w:rPr>
          <w:rFonts w:asciiTheme="minorHAnsi" w:hAnsiTheme="minorHAnsi" w:cstheme="minorHAnsi"/>
          <w:iCs/>
          <w:color w:val="auto"/>
        </w:rPr>
        <w:t xml:space="preserve"> strategies which </w:t>
      </w:r>
      <w:r w:rsidRPr="003D2705">
        <w:rPr>
          <w:rFonts w:asciiTheme="minorHAnsi" w:hAnsiTheme="minorHAnsi" w:cstheme="minorHAnsi"/>
          <w:iCs/>
          <w:color w:val="auto"/>
        </w:rPr>
        <w:t>made</w:t>
      </w:r>
      <w:r w:rsidR="00BC0D3F" w:rsidRPr="003D2705">
        <w:rPr>
          <w:rFonts w:asciiTheme="minorHAnsi" w:hAnsiTheme="minorHAnsi" w:cstheme="minorHAnsi"/>
          <w:iCs/>
          <w:color w:val="auto"/>
        </w:rPr>
        <w:t xml:space="preserve"> spectrum available </w:t>
      </w:r>
      <w:r w:rsidR="007A1410" w:rsidRPr="003D2705">
        <w:rPr>
          <w:rFonts w:asciiTheme="minorHAnsi" w:hAnsiTheme="minorHAnsi" w:cstheme="minorHAnsi"/>
          <w:iCs/>
          <w:color w:val="auto"/>
        </w:rPr>
        <w:t>to</w:t>
      </w:r>
      <w:r w:rsidR="00BC0D3F" w:rsidRPr="003D2705">
        <w:rPr>
          <w:rFonts w:asciiTheme="minorHAnsi" w:hAnsiTheme="minorHAnsi" w:cstheme="minorHAnsi"/>
          <w:iCs/>
          <w:color w:val="auto"/>
        </w:rPr>
        <w:t xml:space="preserve"> legacy terrestrial, maritime, aeronautical, </w:t>
      </w:r>
      <w:r w:rsidR="007A1410" w:rsidRPr="003D2705">
        <w:rPr>
          <w:rFonts w:asciiTheme="minorHAnsi" w:hAnsiTheme="minorHAnsi" w:cstheme="minorHAnsi"/>
          <w:iCs/>
          <w:color w:val="auto"/>
        </w:rPr>
        <w:t xml:space="preserve">satellite systems, </w:t>
      </w:r>
      <w:r w:rsidR="00BC0D3F" w:rsidRPr="003D2705">
        <w:rPr>
          <w:rFonts w:asciiTheme="minorHAnsi" w:hAnsiTheme="minorHAnsi" w:cstheme="minorHAnsi"/>
          <w:iCs/>
          <w:color w:val="auto"/>
        </w:rPr>
        <w:t>services and technologies</w:t>
      </w:r>
      <w:r w:rsidRPr="003D2705">
        <w:rPr>
          <w:rFonts w:asciiTheme="minorHAnsi" w:hAnsiTheme="minorHAnsi" w:cstheme="minorHAnsi"/>
          <w:iCs/>
          <w:color w:val="auto"/>
        </w:rPr>
        <w:t xml:space="preserve">, as well as </w:t>
      </w:r>
      <w:r w:rsidR="007A1410" w:rsidRPr="003D2705">
        <w:rPr>
          <w:rFonts w:asciiTheme="minorHAnsi" w:hAnsiTheme="minorHAnsi" w:cstheme="minorHAnsi"/>
          <w:iCs/>
          <w:color w:val="auto"/>
        </w:rPr>
        <w:t xml:space="preserve">provisioned </w:t>
      </w:r>
      <w:r w:rsidRPr="003D2705">
        <w:rPr>
          <w:rFonts w:asciiTheme="minorHAnsi" w:hAnsiTheme="minorHAnsi" w:cstheme="minorHAnsi"/>
          <w:iCs/>
          <w:color w:val="auto"/>
        </w:rPr>
        <w:t>for</w:t>
      </w:r>
      <w:r w:rsidR="00BC0D3F" w:rsidRPr="003D2705">
        <w:rPr>
          <w:rFonts w:asciiTheme="minorHAnsi" w:hAnsiTheme="minorHAnsi" w:cstheme="minorHAnsi"/>
          <w:iCs/>
          <w:color w:val="auto"/>
        </w:rPr>
        <w:t xml:space="preserve"> </w:t>
      </w:r>
      <w:r w:rsidR="00D3066C" w:rsidRPr="003D2705">
        <w:rPr>
          <w:rFonts w:asciiTheme="minorHAnsi" w:hAnsiTheme="minorHAnsi" w:cstheme="minorHAnsi"/>
          <w:iCs/>
          <w:color w:val="auto"/>
        </w:rPr>
        <w:t>services using</w:t>
      </w:r>
      <w:r w:rsidR="00BC0D3F" w:rsidRPr="003D2705">
        <w:rPr>
          <w:rFonts w:asciiTheme="minorHAnsi" w:hAnsiTheme="minorHAnsi" w:cstheme="minorHAnsi"/>
          <w:iCs/>
          <w:color w:val="auto"/>
        </w:rPr>
        <w:t xml:space="preserve"> IMT-2000</w:t>
      </w:r>
      <w:r w:rsidR="00D3066C" w:rsidRPr="003D2705">
        <w:rPr>
          <w:rFonts w:asciiTheme="minorHAnsi" w:hAnsiTheme="minorHAnsi" w:cstheme="minorHAnsi"/>
          <w:iCs/>
          <w:color w:val="auto"/>
        </w:rPr>
        <w:t xml:space="preserve"> technologies</w:t>
      </w:r>
      <w:r w:rsidR="00FC055F" w:rsidRPr="003D2705">
        <w:rPr>
          <w:rFonts w:asciiTheme="minorHAnsi" w:hAnsiTheme="minorHAnsi" w:cstheme="minorHAnsi"/>
          <w:iCs/>
          <w:color w:val="auto"/>
        </w:rPr>
        <w:t>.</w:t>
      </w:r>
      <w:r w:rsidR="00D3066C" w:rsidRPr="003D2705">
        <w:rPr>
          <w:rStyle w:val="FootnoteReference"/>
          <w:rFonts w:asciiTheme="minorHAnsi" w:hAnsiTheme="minorHAnsi" w:cstheme="minorHAnsi"/>
          <w:iCs/>
          <w:color w:val="auto"/>
        </w:rPr>
        <w:footnoteReference w:id="3"/>
      </w:r>
      <w:r w:rsidR="00BC0D3F" w:rsidRPr="003D2705">
        <w:rPr>
          <w:rFonts w:asciiTheme="minorHAnsi" w:hAnsiTheme="minorHAnsi" w:cstheme="minorHAnsi"/>
          <w:iCs/>
          <w:color w:val="auto"/>
        </w:rPr>
        <w:t xml:space="preserve">  </w:t>
      </w:r>
      <w:r w:rsidR="00FC055F" w:rsidRPr="003D2705">
        <w:rPr>
          <w:rFonts w:asciiTheme="minorHAnsi" w:hAnsiTheme="minorHAnsi" w:cstheme="minorHAnsi"/>
          <w:iCs/>
          <w:color w:val="auto"/>
        </w:rPr>
        <w:t>I</w:t>
      </w:r>
      <w:r w:rsidR="00DC5F87" w:rsidRPr="003D2705">
        <w:rPr>
          <w:rFonts w:asciiTheme="minorHAnsi" w:hAnsiTheme="minorHAnsi" w:cstheme="minorHAnsi"/>
          <w:iCs/>
          <w:color w:val="auto"/>
        </w:rPr>
        <w:t>n</w:t>
      </w:r>
      <w:r w:rsidR="00C40150" w:rsidRPr="003D2705">
        <w:rPr>
          <w:rFonts w:asciiTheme="minorHAnsi" w:hAnsiTheme="minorHAnsi" w:cstheme="minorHAnsi"/>
          <w:iCs/>
          <w:color w:val="auto"/>
        </w:rPr>
        <w:t xml:space="preserve"> </w:t>
      </w:r>
      <w:r w:rsidR="007A1410" w:rsidRPr="003D2705">
        <w:rPr>
          <w:rFonts w:asciiTheme="minorHAnsi" w:hAnsiTheme="minorHAnsi" w:cstheme="minorHAnsi"/>
          <w:iCs/>
          <w:color w:val="auto"/>
        </w:rPr>
        <w:lastRenderedPageBreak/>
        <w:t xml:space="preserve">the </w:t>
      </w:r>
      <w:r w:rsidR="00C40150" w:rsidRPr="003D2705">
        <w:rPr>
          <w:rFonts w:asciiTheme="minorHAnsi" w:hAnsiTheme="minorHAnsi" w:cstheme="minorHAnsi"/>
          <w:iCs/>
          <w:color w:val="auto"/>
        </w:rPr>
        <w:t xml:space="preserve">NSP of 2014-2017, URCA </w:t>
      </w:r>
      <w:r w:rsidR="00FC055F" w:rsidRPr="003D2705">
        <w:rPr>
          <w:rFonts w:asciiTheme="minorHAnsi" w:hAnsiTheme="minorHAnsi" w:cstheme="minorHAnsi"/>
          <w:iCs/>
          <w:color w:val="auto"/>
        </w:rPr>
        <w:t>provisioned</w:t>
      </w:r>
      <w:r w:rsidR="00522F1B" w:rsidRPr="003D2705">
        <w:rPr>
          <w:rFonts w:asciiTheme="minorHAnsi" w:hAnsiTheme="minorHAnsi" w:cstheme="minorHAnsi"/>
          <w:iCs/>
          <w:color w:val="auto"/>
        </w:rPr>
        <w:t xml:space="preserve"> for services delivered using pre-existing technologies and technologies defined </w:t>
      </w:r>
      <w:r w:rsidR="00FC055F" w:rsidRPr="003D2705">
        <w:rPr>
          <w:rFonts w:asciiTheme="minorHAnsi" w:hAnsiTheme="minorHAnsi" w:cstheme="minorHAnsi"/>
          <w:iCs/>
          <w:color w:val="auto"/>
        </w:rPr>
        <w:t xml:space="preserve">as </w:t>
      </w:r>
      <w:r w:rsidR="00BC71AB" w:rsidRPr="003D2705">
        <w:rPr>
          <w:rFonts w:asciiTheme="minorHAnsi" w:hAnsiTheme="minorHAnsi" w:cstheme="minorHAnsi"/>
          <w:iCs/>
          <w:color w:val="auto"/>
        </w:rPr>
        <w:t>International Mobile Telecommunications Advanced (IMT Advanced)</w:t>
      </w:r>
      <w:r w:rsidR="00FC055F" w:rsidRPr="003D2705">
        <w:rPr>
          <w:rFonts w:asciiTheme="minorHAnsi" w:hAnsiTheme="minorHAnsi" w:cstheme="minorHAnsi"/>
          <w:iCs/>
          <w:color w:val="auto"/>
        </w:rPr>
        <w:t>,</w:t>
      </w:r>
      <w:r w:rsidR="00BC71AB" w:rsidRPr="003D2705">
        <w:rPr>
          <w:rFonts w:asciiTheme="minorHAnsi" w:hAnsiTheme="minorHAnsi" w:cstheme="minorHAnsi"/>
          <w:iCs/>
          <w:color w:val="auto"/>
        </w:rPr>
        <w:t xml:space="preserve"> such as Long-Term Evolution-Advanced (LTE-Advance), and Worldwide Interoperability for Microwave Access 2.0 (WiMAX2). </w:t>
      </w:r>
      <w:r w:rsidR="00522F1B" w:rsidRPr="003D2705">
        <w:rPr>
          <w:rFonts w:asciiTheme="minorHAnsi" w:hAnsiTheme="minorHAnsi" w:cstheme="minorHAnsi"/>
          <w:iCs/>
          <w:color w:val="auto"/>
        </w:rPr>
        <w:t xml:space="preserve"> </w:t>
      </w:r>
      <w:r w:rsidR="007A1410" w:rsidRPr="003D2705">
        <w:rPr>
          <w:rFonts w:asciiTheme="minorHAnsi" w:hAnsiTheme="minorHAnsi" w:cstheme="minorHAnsi"/>
          <w:iCs/>
          <w:color w:val="auto"/>
        </w:rPr>
        <w:t xml:space="preserve">The country has seen significant uptake </w:t>
      </w:r>
      <w:r w:rsidR="00FA6C91" w:rsidRPr="003D2705">
        <w:rPr>
          <w:rFonts w:asciiTheme="minorHAnsi" w:hAnsiTheme="minorHAnsi" w:cstheme="minorHAnsi"/>
          <w:iCs/>
          <w:color w:val="auto"/>
        </w:rPr>
        <w:t xml:space="preserve">of </w:t>
      </w:r>
      <w:r w:rsidR="007A1410" w:rsidRPr="003D2705">
        <w:rPr>
          <w:rFonts w:asciiTheme="minorHAnsi" w:hAnsiTheme="minorHAnsi" w:cstheme="minorHAnsi"/>
          <w:iCs/>
          <w:color w:val="auto"/>
        </w:rPr>
        <w:t xml:space="preserve">spectrum for wireless telecommunications and broadcasting </w:t>
      </w:r>
      <w:r w:rsidR="007A1410" w:rsidRPr="003D2705">
        <w:rPr>
          <w:rFonts w:asciiTheme="minorHAnsi" w:hAnsiTheme="minorHAnsi" w:cstheme="minorHAnsi"/>
          <w:iCs/>
          <w:noProof/>
          <w:color w:val="auto"/>
        </w:rPr>
        <w:t>service</w:t>
      </w:r>
      <w:r w:rsidR="007A1410" w:rsidRPr="003D2705">
        <w:rPr>
          <w:rFonts w:asciiTheme="minorHAnsi" w:hAnsiTheme="minorHAnsi" w:cstheme="minorHAnsi"/>
          <w:iCs/>
          <w:color w:val="auto"/>
        </w:rPr>
        <w:t xml:space="preserve"> </w:t>
      </w:r>
      <w:r w:rsidR="00FA6C91" w:rsidRPr="003D2705">
        <w:rPr>
          <w:rFonts w:asciiTheme="minorHAnsi" w:hAnsiTheme="minorHAnsi" w:cstheme="minorHAnsi"/>
          <w:iCs/>
          <w:color w:val="auto"/>
        </w:rPr>
        <w:t xml:space="preserve">since </w:t>
      </w:r>
      <w:r w:rsidR="007A1410" w:rsidRPr="003D2705">
        <w:rPr>
          <w:rFonts w:asciiTheme="minorHAnsi" w:hAnsiTheme="minorHAnsi" w:cstheme="minorHAnsi"/>
          <w:iCs/>
          <w:color w:val="auto"/>
        </w:rPr>
        <w:t xml:space="preserve">2010. </w:t>
      </w:r>
      <w:r w:rsidR="000B1884" w:rsidRPr="003D2705">
        <w:rPr>
          <w:rFonts w:asciiTheme="minorHAnsi" w:hAnsiTheme="minorHAnsi" w:cstheme="minorHAnsi"/>
          <w:iCs/>
          <w:color w:val="auto"/>
        </w:rPr>
        <w:t xml:space="preserve"> </w:t>
      </w:r>
      <w:r w:rsidR="00D3066C" w:rsidRPr="003D2705">
        <w:rPr>
          <w:rFonts w:asciiTheme="minorHAnsi" w:hAnsiTheme="minorHAnsi" w:cstheme="minorHAnsi"/>
          <w:iCs/>
          <w:color w:val="auto"/>
        </w:rPr>
        <w:t>In</w:t>
      </w:r>
      <w:r w:rsidR="00BC0D3F" w:rsidRPr="003D2705">
        <w:rPr>
          <w:rFonts w:asciiTheme="minorHAnsi" w:hAnsiTheme="minorHAnsi" w:cstheme="minorHAnsi"/>
          <w:iCs/>
          <w:color w:val="auto"/>
        </w:rPr>
        <w:t xml:space="preserve"> this </w:t>
      </w:r>
      <w:r w:rsidR="007A1410" w:rsidRPr="003D2705">
        <w:rPr>
          <w:rFonts w:asciiTheme="minorHAnsi" w:hAnsiTheme="minorHAnsi" w:cstheme="minorHAnsi"/>
          <w:iCs/>
          <w:color w:val="auto"/>
        </w:rPr>
        <w:t>NSP</w:t>
      </w:r>
      <w:r w:rsidR="00BC0D3F" w:rsidRPr="003D2705">
        <w:rPr>
          <w:rFonts w:asciiTheme="minorHAnsi" w:hAnsiTheme="minorHAnsi" w:cstheme="minorHAnsi"/>
          <w:iCs/>
          <w:color w:val="auto"/>
        </w:rPr>
        <w:t xml:space="preserve"> (</w:t>
      </w:r>
      <w:r w:rsidR="0089574C" w:rsidRPr="003D2705">
        <w:rPr>
          <w:rFonts w:asciiTheme="minorHAnsi" w:hAnsiTheme="minorHAnsi" w:cstheme="minorHAnsi"/>
          <w:iCs/>
          <w:color w:val="auto"/>
        </w:rPr>
        <w:t xml:space="preserve">2018 </w:t>
      </w:r>
      <w:r w:rsidR="00BC0D3F" w:rsidRPr="003D2705">
        <w:rPr>
          <w:rFonts w:asciiTheme="minorHAnsi" w:hAnsiTheme="minorHAnsi" w:cstheme="minorHAnsi"/>
          <w:iCs/>
          <w:color w:val="auto"/>
        </w:rPr>
        <w:t xml:space="preserve">– </w:t>
      </w:r>
      <w:r w:rsidR="0089574C" w:rsidRPr="003D2705">
        <w:rPr>
          <w:rFonts w:asciiTheme="minorHAnsi" w:hAnsiTheme="minorHAnsi" w:cstheme="minorHAnsi"/>
          <w:iCs/>
          <w:color w:val="auto"/>
        </w:rPr>
        <w:t>2021</w:t>
      </w:r>
      <w:r w:rsidR="00BC0D3F" w:rsidRPr="003D2705">
        <w:rPr>
          <w:rFonts w:asciiTheme="minorHAnsi" w:hAnsiTheme="minorHAnsi" w:cstheme="minorHAnsi"/>
          <w:iCs/>
          <w:color w:val="auto"/>
        </w:rPr>
        <w:t>)</w:t>
      </w:r>
      <w:r w:rsidR="007A1410" w:rsidRPr="003D2705">
        <w:rPr>
          <w:rFonts w:asciiTheme="minorHAnsi" w:hAnsiTheme="minorHAnsi" w:cstheme="minorHAnsi"/>
          <w:iCs/>
          <w:color w:val="auto"/>
        </w:rPr>
        <w:t>,</w:t>
      </w:r>
      <w:r w:rsidR="000B1884" w:rsidRPr="003D2705">
        <w:rPr>
          <w:rFonts w:asciiTheme="minorHAnsi" w:hAnsiTheme="minorHAnsi" w:cstheme="minorHAnsi"/>
          <w:iCs/>
          <w:color w:val="auto"/>
        </w:rPr>
        <w:t xml:space="preserve"> in addition to the </w:t>
      </w:r>
      <w:r w:rsidR="000B1884" w:rsidRPr="003D2705">
        <w:rPr>
          <w:rFonts w:asciiTheme="minorHAnsi" w:hAnsiTheme="minorHAnsi" w:cstheme="minorHAnsi"/>
          <w:iCs/>
          <w:noProof/>
          <w:color w:val="auto"/>
        </w:rPr>
        <w:t>consider</w:t>
      </w:r>
      <w:r w:rsidR="006E3A8D" w:rsidRPr="003D2705">
        <w:rPr>
          <w:rFonts w:asciiTheme="minorHAnsi" w:hAnsiTheme="minorHAnsi" w:cstheme="minorHAnsi"/>
          <w:iCs/>
          <w:noProof/>
          <w:color w:val="auto"/>
        </w:rPr>
        <w:t>a</w:t>
      </w:r>
      <w:r w:rsidR="000B1884" w:rsidRPr="003D2705">
        <w:rPr>
          <w:rFonts w:asciiTheme="minorHAnsi" w:hAnsiTheme="minorHAnsi" w:cstheme="minorHAnsi"/>
          <w:iCs/>
          <w:noProof/>
          <w:color w:val="auto"/>
        </w:rPr>
        <w:t>tions</w:t>
      </w:r>
      <w:r w:rsidR="00A36853" w:rsidRPr="003D2705">
        <w:rPr>
          <w:rFonts w:asciiTheme="minorHAnsi" w:hAnsiTheme="minorHAnsi" w:cstheme="minorHAnsi"/>
          <w:iCs/>
          <w:color w:val="auto"/>
        </w:rPr>
        <w:t xml:space="preserve"> made in the previous NSPs, URCA focus</w:t>
      </w:r>
      <w:r w:rsidR="000B1884" w:rsidRPr="003D2705">
        <w:rPr>
          <w:rFonts w:asciiTheme="minorHAnsi" w:hAnsiTheme="minorHAnsi" w:cstheme="minorHAnsi"/>
          <w:iCs/>
          <w:color w:val="auto"/>
        </w:rPr>
        <w:t>es</w:t>
      </w:r>
      <w:r w:rsidR="00A36853" w:rsidRPr="003D2705">
        <w:rPr>
          <w:rFonts w:asciiTheme="minorHAnsi" w:hAnsiTheme="minorHAnsi" w:cstheme="minorHAnsi"/>
          <w:iCs/>
          <w:color w:val="auto"/>
        </w:rPr>
        <w:t xml:space="preserve"> on the fac</w:t>
      </w:r>
      <w:r w:rsidR="008102D0" w:rsidRPr="003D2705">
        <w:rPr>
          <w:rFonts w:asciiTheme="minorHAnsi" w:hAnsiTheme="minorHAnsi" w:cstheme="minorHAnsi"/>
          <w:iCs/>
          <w:color w:val="auto"/>
        </w:rPr>
        <w:t xml:space="preserve">ilitation of new </w:t>
      </w:r>
      <w:r w:rsidR="007A1410" w:rsidRPr="003D2705">
        <w:rPr>
          <w:rFonts w:asciiTheme="minorHAnsi" w:hAnsiTheme="minorHAnsi" w:cstheme="minorHAnsi"/>
          <w:iCs/>
          <w:color w:val="auto"/>
        </w:rPr>
        <w:t>technological innovations defined under the umbrella of</w:t>
      </w:r>
      <w:r w:rsidR="00842500" w:rsidRPr="003D2705">
        <w:rPr>
          <w:rFonts w:asciiTheme="minorHAnsi" w:hAnsiTheme="minorHAnsi" w:cstheme="minorHAnsi"/>
          <w:iCs/>
          <w:color w:val="auto"/>
        </w:rPr>
        <w:t xml:space="preserve"> </w:t>
      </w:r>
      <w:r w:rsidR="008102D0" w:rsidRPr="003D2705">
        <w:rPr>
          <w:rFonts w:asciiTheme="minorHAnsi" w:hAnsiTheme="minorHAnsi" w:cstheme="minorHAnsi"/>
          <w:iCs/>
          <w:color w:val="auto"/>
        </w:rPr>
        <w:t>International Mobile Telecommunications</w:t>
      </w:r>
      <w:r w:rsidR="00612801" w:rsidRPr="003D2705">
        <w:rPr>
          <w:rFonts w:asciiTheme="minorHAnsi" w:hAnsiTheme="minorHAnsi" w:cstheme="minorHAnsi"/>
          <w:iCs/>
          <w:color w:val="auto"/>
        </w:rPr>
        <w:t xml:space="preserve"> 2020</w:t>
      </w:r>
      <w:r w:rsidR="008102D0" w:rsidRPr="003D2705">
        <w:rPr>
          <w:rFonts w:asciiTheme="minorHAnsi" w:hAnsiTheme="minorHAnsi" w:cstheme="minorHAnsi"/>
          <w:iCs/>
          <w:color w:val="auto"/>
        </w:rPr>
        <w:t xml:space="preserve"> (IMT-2020</w:t>
      </w:r>
      <w:r w:rsidR="00842500" w:rsidRPr="003D2705">
        <w:rPr>
          <w:rFonts w:asciiTheme="minorHAnsi" w:hAnsiTheme="minorHAnsi" w:cstheme="minorHAnsi"/>
          <w:iCs/>
          <w:color w:val="auto"/>
        </w:rPr>
        <w:t xml:space="preserve"> and beyond</w:t>
      </w:r>
      <w:r w:rsidR="008102D0" w:rsidRPr="003D2705">
        <w:rPr>
          <w:rFonts w:asciiTheme="minorHAnsi" w:hAnsiTheme="minorHAnsi" w:cstheme="minorHAnsi"/>
          <w:iCs/>
          <w:color w:val="auto"/>
        </w:rPr>
        <w:t>)</w:t>
      </w:r>
      <w:r w:rsidR="00842500" w:rsidRPr="003D2705">
        <w:rPr>
          <w:rFonts w:asciiTheme="minorHAnsi" w:hAnsiTheme="minorHAnsi" w:cstheme="minorHAnsi"/>
          <w:iCs/>
          <w:color w:val="auto"/>
        </w:rPr>
        <w:t xml:space="preserve">.  According to the ITU, IMT-2020 and beyond is a standard that will underpin the next generations of mobile broadband </w:t>
      </w:r>
      <w:r w:rsidR="007A1410" w:rsidRPr="003D2705">
        <w:rPr>
          <w:rFonts w:asciiTheme="minorHAnsi" w:hAnsiTheme="minorHAnsi" w:cstheme="minorHAnsi"/>
          <w:iCs/>
          <w:color w:val="auto"/>
        </w:rPr>
        <w:t xml:space="preserve">including, </w:t>
      </w:r>
      <w:r w:rsidR="00FC055F" w:rsidRPr="003D2705">
        <w:rPr>
          <w:rFonts w:asciiTheme="minorHAnsi" w:hAnsiTheme="minorHAnsi" w:cstheme="minorHAnsi"/>
          <w:iCs/>
          <w:color w:val="auto"/>
        </w:rPr>
        <w:t>among other things</w:t>
      </w:r>
      <w:r w:rsidR="007A1410" w:rsidRPr="003D2705">
        <w:rPr>
          <w:rFonts w:asciiTheme="minorHAnsi" w:hAnsiTheme="minorHAnsi" w:cstheme="minorHAnsi"/>
          <w:iCs/>
          <w:color w:val="auto"/>
        </w:rPr>
        <w:t>, Internet of Things (</w:t>
      </w:r>
      <w:r w:rsidR="00842500" w:rsidRPr="003D2705">
        <w:rPr>
          <w:rFonts w:asciiTheme="minorHAnsi" w:hAnsiTheme="minorHAnsi" w:cstheme="minorHAnsi"/>
          <w:iCs/>
          <w:color w:val="auto"/>
        </w:rPr>
        <w:t>IoT</w:t>
      </w:r>
      <w:r w:rsidR="007A1410" w:rsidRPr="003D2705">
        <w:rPr>
          <w:rFonts w:asciiTheme="minorHAnsi" w:hAnsiTheme="minorHAnsi" w:cstheme="minorHAnsi"/>
          <w:iCs/>
          <w:color w:val="auto"/>
        </w:rPr>
        <w:t>), 5G and other “Smart Cities” technologies</w:t>
      </w:r>
      <w:r w:rsidR="00842500" w:rsidRPr="003D2705">
        <w:rPr>
          <w:rFonts w:asciiTheme="minorHAnsi" w:hAnsiTheme="minorHAnsi" w:cstheme="minorHAnsi"/>
          <w:iCs/>
          <w:color w:val="auto"/>
        </w:rPr>
        <w:t>.</w:t>
      </w:r>
      <w:r w:rsidR="007D3DAE" w:rsidRPr="003D2705">
        <w:rPr>
          <w:rFonts w:asciiTheme="minorHAnsi" w:hAnsiTheme="minorHAnsi" w:cstheme="minorHAnsi"/>
          <w:iCs/>
          <w:color w:val="auto"/>
        </w:rPr>
        <w:t xml:space="preserve"> </w:t>
      </w:r>
    </w:p>
    <w:p w14:paraId="4FC059FE" w14:textId="3E07837D" w:rsidR="006941C1" w:rsidRPr="003D2705" w:rsidRDefault="006941C1" w:rsidP="001F5901">
      <w:pPr>
        <w:pStyle w:val="Default"/>
        <w:spacing w:after="240" w:line="360" w:lineRule="auto"/>
        <w:jc w:val="both"/>
        <w:rPr>
          <w:rFonts w:asciiTheme="minorHAnsi" w:hAnsiTheme="minorHAnsi" w:cstheme="minorHAnsi"/>
          <w:iCs/>
          <w:color w:val="auto"/>
        </w:rPr>
      </w:pPr>
      <w:r w:rsidRPr="003D2705">
        <w:rPr>
          <w:rFonts w:asciiTheme="minorHAnsi" w:hAnsiTheme="minorHAnsi" w:cstheme="minorHAnsi"/>
          <w:iCs/>
          <w:color w:val="auto"/>
        </w:rPr>
        <w:t>To further the</w:t>
      </w:r>
      <w:r w:rsidR="007D3DAE" w:rsidRPr="003D2705">
        <w:rPr>
          <w:rFonts w:asciiTheme="minorHAnsi" w:hAnsiTheme="minorHAnsi" w:cstheme="minorHAnsi"/>
          <w:iCs/>
          <w:color w:val="auto"/>
        </w:rPr>
        <w:t xml:space="preserve"> facilitation of IMT</w:t>
      </w:r>
      <w:r w:rsidR="005133EA" w:rsidRPr="003D2705">
        <w:rPr>
          <w:rFonts w:asciiTheme="minorHAnsi" w:hAnsiTheme="minorHAnsi" w:cstheme="minorHAnsi"/>
          <w:iCs/>
          <w:color w:val="auto"/>
        </w:rPr>
        <w:t>-</w:t>
      </w:r>
      <w:r w:rsidR="007D3DAE" w:rsidRPr="003D2705">
        <w:rPr>
          <w:rFonts w:asciiTheme="minorHAnsi" w:hAnsiTheme="minorHAnsi" w:cstheme="minorHAnsi"/>
          <w:iCs/>
          <w:color w:val="auto"/>
        </w:rPr>
        <w:t xml:space="preserve">2020, </w:t>
      </w:r>
      <w:r w:rsidRPr="003D2705">
        <w:rPr>
          <w:rFonts w:asciiTheme="minorHAnsi" w:hAnsiTheme="minorHAnsi" w:cstheme="minorHAnsi"/>
          <w:iCs/>
          <w:color w:val="auto"/>
        </w:rPr>
        <w:t>on 18 April 2018 URCA made a</w:t>
      </w:r>
      <w:r w:rsidR="007D3DAE" w:rsidRPr="003D2705">
        <w:rPr>
          <w:rFonts w:asciiTheme="minorHAnsi" w:hAnsiTheme="minorHAnsi" w:cstheme="minorHAnsi"/>
          <w:iCs/>
          <w:color w:val="auto"/>
        </w:rPr>
        <w:t xml:space="preserve"> </w:t>
      </w:r>
      <w:r w:rsidR="005A0FB1" w:rsidRPr="003D2705">
        <w:rPr>
          <w:rFonts w:asciiTheme="minorHAnsi" w:hAnsiTheme="minorHAnsi" w:cstheme="minorHAnsi"/>
          <w:iCs/>
          <w:color w:val="auto"/>
        </w:rPr>
        <w:t xml:space="preserve">Final Determination </w:t>
      </w:r>
      <w:r w:rsidRPr="003D2705">
        <w:rPr>
          <w:rFonts w:asciiTheme="minorHAnsi" w:hAnsiTheme="minorHAnsi" w:cstheme="minorHAnsi"/>
          <w:iCs/>
          <w:color w:val="auto"/>
        </w:rPr>
        <w:t xml:space="preserve">URCA’s </w:t>
      </w:r>
      <w:r w:rsidR="007D3DAE" w:rsidRPr="003D2705">
        <w:rPr>
          <w:rFonts w:asciiTheme="minorHAnsi" w:hAnsiTheme="minorHAnsi" w:cstheme="minorHAnsi"/>
          <w:i/>
          <w:iCs/>
          <w:color w:val="auto"/>
        </w:rPr>
        <w:t xml:space="preserve">Proposal to Open the Standard Spectrum Bands Currently Specified as ‘Closed’ in the National Spectrum Plan 2014-2017 (ECS </w:t>
      </w:r>
      <w:r w:rsidR="007A1410" w:rsidRPr="003D2705">
        <w:rPr>
          <w:rFonts w:asciiTheme="minorHAnsi" w:hAnsiTheme="minorHAnsi" w:cstheme="minorHAnsi"/>
          <w:i/>
          <w:iCs/>
          <w:color w:val="auto"/>
        </w:rPr>
        <w:t>03</w:t>
      </w:r>
      <w:r w:rsidR="007D3DAE" w:rsidRPr="003D2705">
        <w:rPr>
          <w:rFonts w:asciiTheme="minorHAnsi" w:hAnsiTheme="minorHAnsi" w:cstheme="minorHAnsi"/>
          <w:i/>
          <w:iCs/>
          <w:color w:val="auto"/>
        </w:rPr>
        <w:t>/ 2014)</w:t>
      </w:r>
      <w:r w:rsidR="007A1410" w:rsidRPr="003D2705">
        <w:rPr>
          <w:rFonts w:asciiTheme="minorHAnsi" w:hAnsiTheme="minorHAnsi" w:cstheme="minorHAnsi"/>
          <w:i/>
          <w:iCs/>
          <w:color w:val="auto"/>
        </w:rPr>
        <w:t>-ECS 04/2018</w:t>
      </w:r>
      <w:r w:rsidR="005A0FB1" w:rsidRPr="003D2705">
        <w:rPr>
          <w:rStyle w:val="FootnoteReference"/>
          <w:rFonts w:asciiTheme="minorHAnsi" w:hAnsiTheme="minorHAnsi" w:cstheme="minorHAnsi"/>
          <w:i/>
          <w:iCs/>
          <w:color w:val="auto"/>
        </w:rPr>
        <w:footnoteReference w:id="4"/>
      </w:r>
      <w:r w:rsidR="007D3DAE" w:rsidRPr="003D2705">
        <w:rPr>
          <w:rFonts w:asciiTheme="minorHAnsi" w:hAnsiTheme="minorHAnsi" w:cstheme="minorHAnsi"/>
          <w:iCs/>
          <w:color w:val="auto"/>
        </w:rPr>
        <w:t xml:space="preserve">. URCA </w:t>
      </w:r>
      <w:r w:rsidRPr="003D2705">
        <w:rPr>
          <w:rFonts w:asciiTheme="minorHAnsi" w:hAnsiTheme="minorHAnsi" w:cstheme="minorHAnsi"/>
          <w:iCs/>
          <w:color w:val="auto"/>
        </w:rPr>
        <w:t xml:space="preserve">is of the view </w:t>
      </w:r>
      <w:r w:rsidR="005133EA" w:rsidRPr="003D2705">
        <w:rPr>
          <w:rFonts w:asciiTheme="minorHAnsi" w:hAnsiTheme="minorHAnsi" w:cstheme="minorHAnsi"/>
          <w:iCs/>
          <w:color w:val="auto"/>
        </w:rPr>
        <w:t>that</w:t>
      </w:r>
      <w:r w:rsidR="007D3DAE" w:rsidRPr="003D2705">
        <w:rPr>
          <w:rFonts w:asciiTheme="minorHAnsi" w:hAnsiTheme="minorHAnsi" w:cstheme="minorHAnsi"/>
          <w:iCs/>
          <w:color w:val="auto"/>
        </w:rPr>
        <w:t xml:space="preserve"> the opening of spectrum bands will serve as an enabler for The Bahamas to take advantage of </w:t>
      </w:r>
      <w:r w:rsidR="000B1884" w:rsidRPr="003D2705">
        <w:rPr>
          <w:rFonts w:asciiTheme="minorHAnsi" w:hAnsiTheme="minorHAnsi" w:cstheme="minorHAnsi"/>
          <w:iCs/>
          <w:color w:val="auto"/>
        </w:rPr>
        <w:t>opportunities</w:t>
      </w:r>
      <w:r w:rsidR="007D3DAE" w:rsidRPr="003D2705">
        <w:rPr>
          <w:rFonts w:asciiTheme="minorHAnsi" w:hAnsiTheme="minorHAnsi" w:cstheme="minorHAnsi"/>
          <w:iCs/>
          <w:color w:val="auto"/>
        </w:rPr>
        <w:t xml:space="preserve"> </w:t>
      </w:r>
      <w:r w:rsidR="000B1884" w:rsidRPr="003D2705">
        <w:rPr>
          <w:rFonts w:asciiTheme="minorHAnsi" w:hAnsiTheme="minorHAnsi" w:cstheme="minorHAnsi"/>
          <w:iCs/>
          <w:color w:val="auto"/>
        </w:rPr>
        <w:t>that could</w:t>
      </w:r>
      <w:r w:rsidR="00394863" w:rsidRPr="003D2705">
        <w:rPr>
          <w:rFonts w:asciiTheme="minorHAnsi" w:hAnsiTheme="minorHAnsi" w:cstheme="minorHAnsi"/>
          <w:iCs/>
          <w:color w:val="auto"/>
        </w:rPr>
        <w:t xml:space="preserve"> lead to economic </w:t>
      </w:r>
      <w:r w:rsidR="000B1884" w:rsidRPr="003D2705">
        <w:rPr>
          <w:rFonts w:asciiTheme="minorHAnsi" w:hAnsiTheme="minorHAnsi" w:cstheme="minorHAnsi"/>
          <w:iCs/>
          <w:color w:val="auto"/>
        </w:rPr>
        <w:t xml:space="preserve">and social </w:t>
      </w:r>
      <w:r w:rsidR="00394863" w:rsidRPr="003D2705">
        <w:rPr>
          <w:rFonts w:asciiTheme="minorHAnsi" w:hAnsiTheme="minorHAnsi" w:cstheme="minorHAnsi"/>
          <w:iCs/>
          <w:color w:val="auto"/>
        </w:rPr>
        <w:t>growth</w:t>
      </w:r>
      <w:r w:rsidR="000B1884" w:rsidRPr="003D2705">
        <w:rPr>
          <w:rFonts w:asciiTheme="minorHAnsi" w:hAnsiTheme="minorHAnsi" w:cstheme="minorHAnsi"/>
          <w:iCs/>
          <w:color w:val="auto"/>
        </w:rPr>
        <w:t xml:space="preserve"> by developing the countr</w:t>
      </w:r>
      <w:r w:rsidR="005133EA" w:rsidRPr="003D2705">
        <w:rPr>
          <w:rFonts w:asciiTheme="minorHAnsi" w:hAnsiTheme="minorHAnsi" w:cstheme="minorHAnsi"/>
          <w:iCs/>
          <w:color w:val="auto"/>
        </w:rPr>
        <w:t>y’s</w:t>
      </w:r>
      <w:r w:rsidR="000B1884" w:rsidRPr="003D2705">
        <w:rPr>
          <w:rFonts w:asciiTheme="minorHAnsi" w:hAnsiTheme="minorHAnsi" w:cstheme="minorHAnsi"/>
          <w:iCs/>
          <w:color w:val="auto"/>
        </w:rPr>
        <w:t xml:space="preserve"> communications infrastructure and ecosystem</w:t>
      </w:r>
      <w:r w:rsidR="00394863" w:rsidRPr="003D2705">
        <w:rPr>
          <w:rFonts w:asciiTheme="minorHAnsi" w:hAnsiTheme="minorHAnsi" w:cstheme="minorHAnsi"/>
          <w:iCs/>
          <w:color w:val="auto"/>
        </w:rPr>
        <w:t>.</w:t>
      </w:r>
      <w:r w:rsidR="007A1410" w:rsidRPr="003D2705">
        <w:rPr>
          <w:rFonts w:asciiTheme="minorHAnsi" w:hAnsiTheme="minorHAnsi" w:cstheme="minorHAnsi"/>
          <w:iCs/>
          <w:color w:val="auto"/>
        </w:rPr>
        <w:t xml:space="preserve">  </w:t>
      </w:r>
    </w:p>
    <w:p w14:paraId="51DF4DA7" w14:textId="20113E88" w:rsidR="007A1410" w:rsidRPr="003D2705" w:rsidRDefault="00CC6704" w:rsidP="001F5901">
      <w:pPr>
        <w:pStyle w:val="Default"/>
        <w:spacing w:after="240" w:line="360" w:lineRule="auto"/>
        <w:jc w:val="both"/>
        <w:rPr>
          <w:rFonts w:asciiTheme="minorHAnsi" w:hAnsiTheme="minorHAnsi" w:cstheme="minorHAnsi"/>
          <w:iCs/>
          <w:color w:val="auto"/>
        </w:rPr>
      </w:pPr>
      <w:r w:rsidRPr="003D2705">
        <w:rPr>
          <w:rFonts w:asciiTheme="minorHAnsi" w:hAnsiTheme="minorHAnsi" w:cstheme="minorHAnsi"/>
          <w:iCs/>
          <w:color w:val="auto"/>
        </w:rPr>
        <w:t>This</w:t>
      </w:r>
      <w:r w:rsidR="007A1410" w:rsidRPr="003D2705">
        <w:rPr>
          <w:rFonts w:asciiTheme="minorHAnsi" w:hAnsiTheme="minorHAnsi" w:cstheme="minorHAnsi"/>
          <w:iCs/>
          <w:color w:val="auto"/>
        </w:rPr>
        <w:t xml:space="preserve"> NSP </w:t>
      </w:r>
      <w:r w:rsidRPr="003D2705">
        <w:rPr>
          <w:rFonts w:asciiTheme="minorHAnsi" w:hAnsiTheme="minorHAnsi" w:cstheme="minorHAnsi"/>
          <w:iCs/>
          <w:color w:val="auto"/>
        </w:rPr>
        <w:t xml:space="preserve">also </w:t>
      </w:r>
      <w:r w:rsidR="007A1410" w:rsidRPr="003D2705">
        <w:rPr>
          <w:rFonts w:asciiTheme="minorHAnsi" w:hAnsiTheme="minorHAnsi" w:cstheme="minorHAnsi"/>
          <w:iCs/>
          <w:color w:val="auto"/>
        </w:rPr>
        <w:t>set</w:t>
      </w:r>
      <w:r w:rsidR="005133EA" w:rsidRPr="003D2705">
        <w:rPr>
          <w:rFonts w:asciiTheme="minorHAnsi" w:hAnsiTheme="minorHAnsi" w:cstheme="minorHAnsi"/>
          <w:iCs/>
          <w:color w:val="auto"/>
        </w:rPr>
        <w:t>s</w:t>
      </w:r>
      <w:r w:rsidR="007A1410" w:rsidRPr="003D2705">
        <w:rPr>
          <w:rFonts w:asciiTheme="minorHAnsi" w:hAnsiTheme="minorHAnsi" w:cstheme="minorHAnsi"/>
          <w:iCs/>
          <w:color w:val="auto"/>
        </w:rPr>
        <w:t xml:space="preserve"> the framework for URCA’s </w:t>
      </w:r>
      <w:r w:rsidR="006941C1" w:rsidRPr="003D2705">
        <w:rPr>
          <w:rFonts w:asciiTheme="minorHAnsi" w:hAnsiTheme="minorHAnsi" w:cstheme="minorHAnsi"/>
          <w:iCs/>
          <w:color w:val="auto"/>
        </w:rPr>
        <w:t xml:space="preserve">work on </w:t>
      </w:r>
      <w:r w:rsidR="007A1410" w:rsidRPr="003D2705">
        <w:rPr>
          <w:rFonts w:asciiTheme="minorHAnsi" w:hAnsiTheme="minorHAnsi" w:cstheme="minorHAnsi"/>
          <w:iCs/>
          <w:color w:val="auto"/>
        </w:rPr>
        <w:t xml:space="preserve">FM Broadcasting Technical Standards, ICTs </w:t>
      </w:r>
      <w:r w:rsidR="006F17E3" w:rsidRPr="003D2705">
        <w:rPr>
          <w:rFonts w:asciiTheme="minorHAnsi" w:hAnsiTheme="minorHAnsi" w:cstheme="minorHAnsi"/>
          <w:iCs/>
          <w:color w:val="auto"/>
        </w:rPr>
        <w:t>for</w:t>
      </w:r>
      <w:r w:rsidR="000B1884" w:rsidRPr="003D2705">
        <w:rPr>
          <w:rFonts w:asciiTheme="minorHAnsi" w:hAnsiTheme="minorHAnsi" w:cstheme="minorHAnsi"/>
          <w:iCs/>
          <w:color w:val="auto"/>
        </w:rPr>
        <w:t xml:space="preserve"> Disaster Management R</w:t>
      </w:r>
      <w:r w:rsidR="007A1410" w:rsidRPr="003D2705">
        <w:rPr>
          <w:rFonts w:asciiTheme="minorHAnsi" w:hAnsiTheme="minorHAnsi" w:cstheme="minorHAnsi"/>
          <w:iCs/>
          <w:color w:val="auto"/>
        </w:rPr>
        <w:t>egulations</w:t>
      </w:r>
      <w:r w:rsidR="000B1884" w:rsidRPr="003D2705">
        <w:rPr>
          <w:rFonts w:asciiTheme="minorHAnsi" w:hAnsiTheme="minorHAnsi" w:cstheme="minorHAnsi"/>
          <w:iCs/>
          <w:color w:val="auto"/>
        </w:rPr>
        <w:t xml:space="preserve">, ICTs for </w:t>
      </w:r>
      <w:r w:rsidR="000B1884" w:rsidRPr="003D2705">
        <w:rPr>
          <w:rFonts w:asciiTheme="minorHAnsi" w:hAnsiTheme="minorHAnsi" w:cstheme="minorHAnsi"/>
          <w:iCs/>
          <w:noProof/>
          <w:color w:val="auto"/>
        </w:rPr>
        <w:t>Disable</w:t>
      </w:r>
      <w:r w:rsidR="006E3A8D" w:rsidRPr="003D2705">
        <w:rPr>
          <w:rFonts w:asciiTheme="minorHAnsi" w:hAnsiTheme="minorHAnsi" w:cstheme="minorHAnsi"/>
          <w:iCs/>
          <w:noProof/>
          <w:color w:val="auto"/>
        </w:rPr>
        <w:t>d</w:t>
      </w:r>
      <w:r w:rsidR="000B1884" w:rsidRPr="003D2705">
        <w:rPr>
          <w:rFonts w:asciiTheme="minorHAnsi" w:hAnsiTheme="minorHAnsi" w:cstheme="minorHAnsi"/>
          <w:iCs/>
          <w:color w:val="auto"/>
        </w:rPr>
        <w:t xml:space="preserve"> Citizens</w:t>
      </w:r>
      <w:r w:rsidR="007A1410" w:rsidRPr="003D2705">
        <w:rPr>
          <w:rFonts w:asciiTheme="minorHAnsi" w:hAnsiTheme="minorHAnsi" w:cstheme="minorHAnsi"/>
          <w:iCs/>
          <w:color w:val="auto"/>
        </w:rPr>
        <w:t xml:space="preserve"> and </w:t>
      </w:r>
      <w:r w:rsidR="005133EA" w:rsidRPr="003D2705">
        <w:rPr>
          <w:rFonts w:asciiTheme="minorHAnsi" w:hAnsiTheme="minorHAnsi" w:cstheme="minorHAnsi"/>
          <w:iCs/>
          <w:color w:val="auto"/>
        </w:rPr>
        <w:t xml:space="preserve">the </w:t>
      </w:r>
      <w:r w:rsidR="007A1410" w:rsidRPr="003D2705">
        <w:rPr>
          <w:rFonts w:asciiTheme="minorHAnsi" w:hAnsiTheme="minorHAnsi" w:cstheme="minorHAnsi"/>
          <w:iCs/>
          <w:color w:val="auto"/>
        </w:rPr>
        <w:t>Digital Switchover Policy.</w:t>
      </w:r>
    </w:p>
    <w:p w14:paraId="7EB2EDF5" w14:textId="643AB975" w:rsidR="006D7131" w:rsidRPr="003D2705" w:rsidRDefault="000568D4" w:rsidP="001F5901">
      <w:pPr>
        <w:pStyle w:val="Heading4"/>
        <w:spacing w:before="0" w:beforeAutospacing="0" w:after="240" w:afterAutospacing="0" w:line="360" w:lineRule="auto"/>
        <w:ind w:left="720" w:hanging="720"/>
        <w:jc w:val="both"/>
        <w:rPr>
          <w:rFonts w:asciiTheme="minorHAnsi" w:hAnsiTheme="minorHAnsi" w:cstheme="minorHAnsi"/>
        </w:rPr>
      </w:pPr>
      <w:bookmarkStart w:id="131" w:name="_Toc343183526"/>
      <w:r w:rsidRPr="003D2705">
        <w:rPr>
          <w:rFonts w:asciiTheme="minorHAnsi" w:hAnsiTheme="minorHAnsi" w:cstheme="minorHAnsi"/>
        </w:rPr>
        <w:t>3.3.3</w:t>
      </w:r>
      <w:r w:rsidRPr="003D2705">
        <w:rPr>
          <w:rFonts w:asciiTheme="minorHAnsi" w:hAnsiTheme="minorHAnsi" w:cstheme="minorHAnsi"/>
        </w:rPr>
        <w:tab/>
      </w:r>
      <w:r w:rsidR="005A0FB1" w:rsidRPr="003D2705">
        <w:rPr>
          <w:rFonts w:asciiTheme="minorHAnsi" w:hAnsiTheme="minorHAnsi" w:cstheme="minorHAnsi"/>
        </w:rPr>
        <w:t>Financial s</w:t>
      </w:r>
      <w:r w:rsidR="006D7131" w:rsidRPr="003D2705">
        <w:rPr>
          <w:rFonts w:asciiTheme="minorHAnsi" w:hAnsiTheme="minorHAnsi" w:cstheme="minorHAnsi"/>
        </w:rPr>
        <w:t>cope</w:t>
      </w:r>
      <w:bookmarkEnd w:id="131"/>
    </w:p>
    <w:p w14:paraId="315FDE98" w14:textId="14E53315" w:rsidR="00D3066C" w:rsidRPr="003D2705" w:rsidRDefault="00FC055F" w:rsidP="001F5901">
      <w:pPr>
        <w:spacing w:after="240" w:line="360" w:lineRule="auto"/>
        <w:jc w:val="both"/>
        <w:rPr>
          <w:rFonts w:asciiTheme="minorHAnsi" w:eastAsia="PMingLiU" w:hAnsiTheme="minorHAnsi" w:cstheme="minorHAnsi"/>
          <w:sz w:val="24"/>
          <w:szCs w:val="24"/>
        </w:rPr>
      </w:pPr>
      <w:r w:rsidRPr="003D2705">
        <w:rPr>
          <w:rFonts w:asciiTheme="minorHAnsi" w:eastAsia="PMingLiU" w:hAnsiTheme="minorHAnsi" w:cstheme="minorHAnsi"/>
          <w:sz w:val="24"/>
          <w:szCs w:val="24"/>
        </w:rPr>
        <w:t>According</w:t>
      </w:r>
      <w:r w:rsidR="006D7131" w:rsidRPr="003D2705">
        <w:rPr>
          <w:rFonts w:asciiTheme="minorHAnsi" w:eastAsia="PMingLiU" w:hAnsiTheme="minorHAnsi" w:cstheme="minorHAnsi"/>
          <w:sz w:val="24"/>
          <w:szCs w:val="24"/>
        </w:rPr>
        <w:t xml:space="preserve"> to </w:t>
      </w:r>
      <w:r w:rsidR="00023DF4" w:rsidRPr="003D2705">
        <w:rPr>
          <w:rFonts w:asciiTheme="minorHAnsi" w:eastAsia="PMingLiU" w:hAnsiTheme="minorHAnsi" w:cstheme="minorHAnsi"/>
          <w:sz w:val="24"/>
          <w:szCs w:val="24"/>
        </w:rPr>
        <w:t>s</w:t>
      </w:r>
      <w:r w:rsidR="00D3066C" w:rsidRPr="003D2705">
        <w:rPr>
          <w:rFonts w:asciiTheme="minorHAnsi" w:eastAsia="PMingLiU" w:hAnsiTheme="minorHAnsi" w:cstheme="minorHAnsi"/>
          <w:sz w:val="24"/>
          <w:szCs w:val="24"/>
        </w:rPr>
        <w:t>ection 93(2) of the Comms Act:</w:t>
      </w:r>
    </w:p>
    <w:p w14:paraId="45EB3A2C" w14:textId="65DD73B0" w:rsidR="007A1410" w:rsidRPr="003D2705" w:rsidRDefault="00D3066C" w:rsidP="001F5901">
      <w:pPr>
        <w:autoSpaceDE w:val="0"/>
        <w:autoSpaceDN w:val="0"/>
        <w:adjustRightInd w:val="0"/>
        <w:spacing w:after="240" w:line="360" w:lineRule="auto"/>
        <w:ind w:left="720"/>
        <w:jc w:val="both"/>
        <w:rPr>
          <w:rFonts w:asciiTheme="minorHAnsi" w:hAnsiTheme="minorHAnsi" w:cstheme="minorHAnsi"/>
          <w:i/>
          <w:sz w:val="24"/>
          <w:szCs w:val="24"/>
        </w:rPr>
      </w:pPr>
      <w:r w:rsidRPr="003D2705">
        <w:rPr>
          <w:rFonts w:asciiTheme="minorHAnsi" w:hAnsiTheme="minorHAnsi" w:cstheme="minorHAnsi"/>
          <w:i/>
          <w:sz w:val="24"/>
          <w:szCs w:val="24"/>
        </w:rPr>
        <w:lastRenderedPageBreak/>
        <w:t>URCA may, where radio spectrum other than spectrum in the premium band is to be allocated or used, impose charges to be paid to the Government which reflect the need to ensure the optimal use of radio spectrum.</w:t>
      </w:r>
    </w:p>
    <w:p w14:paraId="6C23725D" w14:textId="1A9F1FE6" w:rsidR="00D3066C" w:rsidRPr="003D2705" w:rsidRDefault="00D3066C" w:rsidP="001F5901">
      <w:pPr>
        <w:spacing w:after="240" w:line="360" w:lineRule="auto"/>
        <w:jc w:val="both"/>
        <w:rPr>
          <w:rFonts w:asciiTheme="minorHAnsi" w:eastAsia="PMingLiU" w:hAnsiTheme="minorHAnsi" w:cstheme="minorHAnsi"/>
          <w:sz w:val="24"/>
          <w:szCs w:val="24"/>
        </w:rPr>
      </w:pPr>
      <w:r w:rsidRPr="003D2705">
        <w:rPr>
          <w:rFonts w:asciiTheme="minorHAnsi" w:eastAsia="PMingLiU" w:hAnsiTheme="minorHAnsi" w:cstheme="minorHAnsi"/>
          <w:sz w:val="24"/>
          <w:szCs w:val="24"/>
        </w:rPr>
        <w:t xml:space="preserve">Accordingly, for </w:t>
      </w:r>
      <w:r w:rsidR="006E3A8D" w:rsidRPr="003D2705">
        <w:rPr>
          <w:rFonts w:asciiTheme="minorHAnsi" w:eastAsia="PMingLiU" w:hAnsiTheme="minorHAnsi" w:cstheme="minorHAnsi"/>
          <w:sz w:val="24"/>
          <w:szCs w:val="24"/>
        </w:rPr>
        <w:t>standard</w:t>
      </w:r>
      <w:r w:rsidRPr="003D2705">
        <w:rPr>
          <w:rFonts w:asciiTheme="minorHAnsi" w:eastAsia="PMingLiU" w:hAnsiTheme="minorHAnsi" w:cstheme="minorHAnsi"/>
          <w:sz w:val="24"/>
          <w:szCs w:val="24"/>
        </w:rPr>
        <w:t xml:space="preserve"> spectrum bands</w:t>
      </w:r>
      <w:r w:rsidR="00C079E5" w:rsidRPr="003D2705">
        <w:rPr>
          <w:rFonts w:asciiTheme="minorHAnsi" w:eastAsia="PMingLiU" w:hAnsiTheme="minorHAnsi" w:cstheme="minorHAnsi"/>
          <w:sz w:val="24"/>
          <w:szCs w:val="24"/>
        </w:rPr>
        <w:t>,</w:t>
      </w:r>
      <w:r w:rsidRPr="003D2705">
        <w:rPr>
          <w:rFonts w:asciiTheme="minorHAnsi" w:eastAsia="PMingLiU" w:hAnsiTheme="minorHAnsi" w:cstheme="minorHAnsi"/>
          <w:sz w:val="24"/>
          <w:szCs w:val="24"/>
        </w:rPr>
        <w:t xml:space="preserve"> URCA is responsible for the determination and imposition of charges to be paid for the use of that spectrum.</w:t>
      </w:r>
      <w:r w:rsidR="007A1410" w:rsidRPr="003D2705">
        <w:rPr>
          <w:rFonts w:asciiTheme="minorHAnsi" w:eastAsia="PMingLiU" w:hAnsiTheme="minorHAnsi" w:cstheme="minorHAnsi"/>
          <w:sz w:val="24"/>
          <w:szCs w:val="24"/>
        </w:rPr>
        <w:t xml:space="preserve">  For that purpose, </w:t>
      </w:r>
      <w:r w:rsidR="00CC6704" w:rsidRPr="003D2705">
        <w:rPr>
          <w:rFonts w:asciiTheme="minorHAnsi" w:eastAsia="PMingLiU" w:hAnsiTheme="minorHAnsi" w:cstheme="minorHAnsi"/>
          <w:sz w:val="24"/>
          <w:szCs w:val="24"/>
        </w:rPr>
        <w:t>on 28 January 2016</w:t>
      </w:r>
      <w:r w:rsidR="007A1410" w:rsidRPr="003D2705">
        <w:rPr>
          <w:rFonts w:asciiTheme="minorHAnsi" w:eastAsia="PMingLiU" w:hAnsiTheme="minorHAnsi" w:cstheme="minorHAnsi"/>
          <w:sz w:val="24"/>
          <w:szCs w:val="24"/>
        </w:rPr>
        <w:t xml:space="preserve"> URCA published the Statement of Results and Final Decision on the </w:t>
      </w:r>
      <w:r w:rsidR="007A1410" w:rsidRPr="003D2705">
        <w:rPr>
          <w:rFonts w:asciiTheme="minorHAnsi" w:eastAsia="PMingLiU" w:hAnsiTheme="minorHAnsi" w:cstheme="minorHAnsi"/>
          <w:i/>
          <w:sz w:val="24"/>
          <w:szCs w:val="24"/>
        </w:rPr>
        <w:t xml:space="preserve">Review </w:t>
      </w:r>
      <w:r w:rsidR="006F17E3" w:rsidRPr="003D2705">
        <w:rPr>
          <w:rFonts w:asciiTheme="minorHAnsi" w:eastAsia="PMingLiU" w:hAnsiTheme="minorHAnsi" w:cstheme="minorHAnsi"/>
          <w:i/>
          <w:sz w:val="24"/>
          <w:szCs w:val="24"/>
        </w:rPr>
        <w:t>of</w:t>
      </w:r>
      <w:r w:rsidR="007A1410" w:rsidRPr="003D2705">
        <w:rPr>
          <w:rFonts w:asciiTheme="minorHAnsi" w:eastAsia="PMingLiU" w:hAnsiTheme="minorHAnsi" w:cstheme="minorHAnsi"/>
          <w:i/>
          <w:sz w:val="24"/>
          <w:szCs w:val="24"/>
        </w:rPr>
        <w:t xml:space="preserve"> Radio Frequency Spectrum </w:t>
      </w:r>
      <w:r w:rsidR="006F17E3" w:rsidRPr="003D2705">
        <w:rPr>
          <w:rFonts w:asciiTheme="minorHAnsi" w:eastAsia="PMingLiU" w:hAnsiTheme="minorHAnsi" w:cstheme="minorHAnsi"/>
          <w:i/>
          <w:sz w:val="24"/>
          <w:szCs w:val="24"/>
        </w:rPr>
        <w:t>Pricing</w:t>
      </w:r>
      <w:r w:rsidR="006F17E3" w:rsidRPr="003D2705">
        <w:rPr>
          <w:rFonts w:asciiTheme="minorHAnsi" w:eastAsia="PMingLiU" w:hAnsiTheme="minorHAnsi" w:cstheme="minorHAnsi"/>
          <w:sz w:val="24"/>
          <w:szCs w:val="24"/>
        </w:rPr>
        <w:t xml:space="preserve"> (</w:t>
      </w:r>
      <w:r w:rsidR="007A1410" w:rsidRPr="003D2705">
        <w:rPr>
          <w:rFonts w:asciiTheme="minorHAnsi" w:eastAsia="PMingLiU" w:hAnsiTheme="minorHAnsi" w:cstheme="minorHAnsi"/>
          <w:i/>
          <w:sz w:val="24"/>
          <w:szCs w:val="24"/>
        </w:rPr>
        <w:t>ECS 01/2016)</w:t>
      </w:r>
      <w:r w:rsidR="005A0FB1" w:rsidRPr="003D2705">
        <w:rPr>
          <w:rStyle w:val="FootnoteReference"/>
          <w:rFonts w:asciiTheme="minorHAnsi" w:eastAsia="PMingLiU" w:hAnsiTheme="minorHAnsi" w:cstheme="minorHAnsi"/>
          <w:i/>
          <w:sz w:val="24"/>
          <w:szCs w:val="24"/>
        </w:rPr>
        <w:footnoteReference w:id="5"/>
      </w:r>
      <w:r w:rsidR="007A1410" w:rsidRPr="003D2705">
        <w:rPr>
          <w:rFonts w:asciiTheme="minorHAnsi" w:eastAsia="PMingLiU" w:hAnsiTheme="minorHAnsi" w:cstheme="minorHAnsi"/>
          <w:sz w:val="24"/>
          <w:szCs w:val="24"/>
        </w:rPr>
        <w:t>. The Final Decision set</w:t>
      </w:r>
      <w:r w:rsidR="00CC6704" w:rsidRPr="003D2705">
        <w:rPr>
          <w:rFonts w:asciiTheme="minorHAnsi" w:eastAsia="PMingLiU" w:hAnsiTheme="minorHAnsi" w:cstheme="minorHAnsi"/>
          <w:sz w:val="24"/>
          <w:szCs w:val="24"/>
        </w:rPr>
        <w:t>s</w:t>
      </w:r>
      <w:r w:rsidR="007A1410" w:rsidRPr="003D2705">
        <w:rPr>
          <w:rFonts w:asciiTheme="minorHAnsi" w:eastAsia="PMingLiU" w:hAnsiTheme="minorHAnsi" w:cstheme="minorHAnsi"/>
          <w:sz w:val="24"/>
          <w:szCs w:val="24"/>
        </w:rPr>
        <w:t xml:space="preserve"> o</w:t>
      </w:r>
      <w:r w:rsidR="00C6751E" w:rsidRPr="003D2705">
        <w:rPr>
          <w:rFonts w:asciiTheme="minorHAnsi" w:eastAsia="PMingLiU" w:hAnsiTheme="minorHAnsi" w:cstheme="minorHAnsi"/>
          <w:sz w:val="24"/>
          <w:szCs w:val="24"/>
        </w:rPr>
        <w:t>ut the mechanism that</w:t>
      </w:r>
      <w:r w:rsidR="007A1410" w:rsidRPr="003D2705">
        <w:rPr>
          <w:rFonts w:asciiTheme="minorHAnsi" w:eastAsia="PMingLiU" w:hAnsiTheme="minorHAnsi" w:cstheme="minorHAnsi"/>
          <w:sz w:val="24"/>
          <w:szCs w:val="24"/>
        </w:rPr>
        <w:t xml:space="preserve"> URCA will </w:t>
      </w:r>
      <w:r w:rsidR="00C6751E" w:rsidRPr="003D2705">
        <w:rPr>
          <w:rFonts w:asciiTheme="minorHAnsi" w:eastAsia="PMingLiU" w:hAnsiTheme="minorHAnsi" w:cstheme="minorHAnsi"/>
          <w:noProof/>
          <w:sz w:val="24"/>
          <w:szCs w:val="24"/>
        </w:rPr>
        <w:t>use</w:t>
      </w:r>
      <w:r w:rsidR="007A1410" w:rsidRPr="003D2705">
        <w:rPr>
          <w:rFonts w:asciiTheme="minorHAnsi" w:eastAsia="PMingLiU" w:hAnsiTheme="minorHAnsi" w:cstheme="minorHAnsi"/>
          <w:sz w:val="24"/>
          <w:szCs w:val="24"/>
        </w:rPr>
        <w:t xml:space="preserve"> to determine </w:t>
      </w:r>
      <w:r w:rsidR="00C6751E" w:rsidRPr="003D2705">
        <w:rPr>
          <w:rFonts w:asciiTheme="minorHAnsi" w:eastAsia="PMingLiU" w:hAnsiTheme="minorHAnsi" w:cstheme="minorHAnsi"/>
          <w:sz w:val="24"/>
          <w:szCs w:val="24"/>
        </w:rPr>
        <w:t xml:space="preserve">the </w:t>
      </w:r>
      <w:r w:rsidR="007A1410" w:rsidRPr="003D2705">
        <w:rPr>
          <w:rFonts w:asciiTheme="minorHAnsi" w:eastAsia="PMingLiU" w:hAnsiTheme="minorHAnsi" w:cstheme="minorHAnsi"/>
          <w:noProof/>
          <w:sz w:val="24"/>
          <w:szCs w:val="24"/>
        </w:rPr>
        <w:t>station</w:t>
      </w:r>
      <w:r w:rsidR="00C6751E" w:rsidRPr="003D2705">
        <w:rPr>
          <w:rFonts w:asciiTheme="minorHAnsi" w:eastAsia="PMingLiU" w:hAnsiTheme="minorHAnsi" w:cstheme="minorHAnsi"/>
          <w:noProof/>
          <w:sz w:val="24"/>
          <w:szCs w:val="24"/>
        </w:rPr>
        <w:t>-</w:t>
      </w:r>
      <w:r w:rsidR="007A1410" w:rsidRPr="003D2705">
        <w:rPr>
          <w:rFonts w:asciiTheme="minorHAnsi" w:eastAsia="PMingLiU" w:hAnsiTheme="minorHAnsi" w:cstheme="minorHAnsi"/>
          <w:sz w:val="24"/>
          <w:szCs w:val="24"/>
        </w:rPr>
        <w:t>related fees</w:t>
      </w:r>
      <w:r w:rsidR="00B40153" w:rsidRPr="003D2705">
        <w:rPr>
          <w:rFonts w:asciiTheme="minorHAnsi" w:eastAsia="PMingLiU" w:hAnsiTheme="minorHAnsi" w:cstheme="minorHAnsi"/>
          <w:sz w:val="24"/>
          <w:szCs w:val="24"/>
        </w:rPr>
        <w:t xml:space="preserve"> and</w:t>
      </w:r>
      <w:r w:rsidR="007A1410" w:rsidRPr="003D2705">
        <w:rPr>
          <w:rFonts w:asciiTheme="minorHAnsi" w:eastAsia="PMingLiU" w:hAnsiTheme="minorHAnsi" w:cstheme="minorHAnsi"/>
          <w:sz w:val="24"/>
          <w:szCs w:val="24"/>
        </w:rPr>
        <w:t xml:space="preserve"> </w:t>
      </w:r>
      <w:r w:rsidR="007A1410" w:rsidRPr="003D2705">
        <w:rPr>
          <w:rFonts w:asciiTheme="minorHAnsi" w:eastAsia="PMingLiU" w:hAnsiTheme="minorHAnsi" w:cstheme="minorHAnsi"/>
          <w:noProof/>
          <w:sz w:val="24"/>
          <w:szCs w:val="24"/>
        </w:rPr>
        <w:t>spectrum</w:t>
      </w:r>
      <w:r w:rsidR="00C6751E" w:rsidRPr="003D2705">
        <w:rPr>
          <w:rFonts w:asciiTheme="minorHAnsi" w:eastAsia="PMingLiU" w:hAnsiTheme="minorHAnsi" w:cstheme="minorHAnsi"/>
          <w:noProof/>
          <w:sz w:val="24"/>
          <w:szCs w:val="24"/>
        </w:rPr>
        <w:t>-</w:t>
      </w:r>
      <w:r w:rsidR="007A1410" w:rsidRPr="003D2705">
        <w:rPr>
          <w:rFonts w:asciiTheme="minorHAnsi" w:eastAsia="PMingLiU" w:hAnsiTheme="minorHAnsi" w:cstheme="minorHAnsi"/>
          <w:noProof/>
          <w:sz w:val="24"/>
          <w:szCs w:val="24"/>
        </w:rPr>
        <w:t>related</w:t>
      </w:r>
      <w:r w:rsidR="00C6751E" w:rsidRPr="003D2705">
        <w:rPr>
          <w:rFonts w:asciiTheme="minorHAnsi" w:eastAsia="PMingLiU" w:hAnsiTheme="minorHAnsi" w:cstheme="minorHAnsi"/>
          <w:sz w:val="24"/>
          <w:szCs w:val="24"/>
        </w:rPr>
        <w:t xml:space="preserve"> fees for </w:t>
      </w:r>
      <w:r w:rsidR="00C6751E" w:rsidRPr="003D2705">
        <w:rPr>
          <w:rFonts w:asciiTheme="minorHAnsi" w:eastAsia="PMingLiU" w:hAnsiTheme="minorHAnsi" w:cstheme="minorHAnsi"/>
          <w:noProof/>
          <w:sz w:val="24"/>
          <w:szCs w:val="24"/>
        </w:rPr>
        <w:t>radiocommunication</w:t>
      </w:r>
      <w:r w:rsidR="007A1410" w:rsidRPr="003D2705">
        <w:rPr>
          <w:rFonts w:asciiTheme="minorHAnsi" w:eastAsia="PMingLiU" w:hAnsiTheme="minorHAnsi" w:cstheme="minorHAnsi"/>
          <w:sz w:val="24"/>
          <w:szCs w:val="24"/>
        </w:rPr>
        <w:t xml:space="preserve"> systems</w:t>
      </w:r>
      <w:r w:rsidR="00B40153" w:rsidRPr="003D2705">
        <w:rPr>
          <w:rFonts w:asciiTheme="minorHAnsi" w:eastAsia="PMingLiU" w:hAnsiTheme="minorHAnsi" w:cstheme="minorHAnsi"/>
          <w:sz w:val="24"/>
          <w:szCs w:val="24"/>
        </w:rPr>
        <w:t xml:space="preserve">. </w:t>
      </w:r>
      <w:r w:rsidR="00B40153" w:rsidRPr="003D2705">
        <w:rPr>
          <w:rFonts w:asciiTheme="minorHAnsi" w:hAnsiTheme="minorHAnsi" w:cstheme="minorHAnsi"/>
          <w:sz w:val="24"/>
          <w:szCs w:val="24"/>
          <w:lang w:eastAsia="en-GB"/>
        </w:rPr>
        <w:t xml:space="preserve">In the </w:t>
      </w:r>
      <w:r w:rsidR="00B40153" w:rsidRPr="003D2705">
        <w:rPr>
          <w:rFonts w:asciiTheme="minorHAnsi" w:eastAsia="PMingLiU" w:hAnsiTheme="minorHAnsi" w:cstheme="minorHAnsi"/>
          <w:sz w:val="24"/>
          <w:szCs w:val="24"/>
        </w:rPr>
        <w:t xml:space="preserve">Statement of Results and Final Decision on the </w:t>
      </w:r>
      <w:r w:rsidR="00B40153" w:rsidRPr="003D2705">
        <w:rPr>
          <w:rFonts w:asciiTheme="minorHAnsi" w:eastAsia="PMingLiU" w:hAnsiTheme="minorHAnsi" w:cstheme="minorHAnsi"/>
          <w:i/>
          <w:sz w:val="24"/>
          <w:szCs w:val="24"/>
        </w:rPr>
        <w:t>Review of Radio Frequency Spectrum Pricing</w:t>
      </w:r>
      <w:r w:rsidR="00B40153" w:rsidRPr="003D2705">
        <w:rPr>
          <w:rFonts w:asciiTheme="minorHAnsi" w:eastAsia="PMingLiU" w:hAnsiTheme="minorHAnsi" w:cstheme="minorHAnsi"/>
          <w:sz w:val="24"/>
          <w:szCs w:val="24"/>
        </w:rPr>
        <w:t xml:space="preserve"> (</w:t>
      </w:r>
      <w:r w:rsidR="00B40153" w:rsidRPr="003D2705">
        <w:rPr>
          <w:rFonts w:asciiTheme="minorHAnsi" w:eastAsia="PMingLiU" w:hAnsiTheme="minorHAnsi" w:cstheme="minorHAnsi"/>
          <w:i/>
          <w:sz w:val="24"/>
          <w:szCs w:val="24"/>
        </w:rPr>
        <w:t xml:space="preserve">ECS 01/2016), </w:t>
      </w:r>
      <w:r w:rsidR="00B40153" w:rsidRPr="003D2705">
        <w:rPr>
          <w:rFonts w:asciiTheme="minorHAnsi" w:eastAsia="PMingLiU" w:hAnsiTheme="minorHAnsi" w:cstheme="minorHAnsi"/>
          <w:sz w:val="24"/>
          <w:szCs w:val="24"/>
        </w:rPr>
        <w:t>URCA stated its</w:t>
      </w:r>
      <w:r w:rsidR="00B40153" w:rsidRPr="003D2705">
        <w:rPr>
          <w:rFonts w:asciiTheme="minorHAnsi" w:eastAsia="PMingLiU" w:hAnsiTheme="minorHAnsi" w:cstheme="minorHAnsi"/>
          <w:i/>
          <w:sz w:val="24"/>
          <w:szCs w:val="24"/>
        </w:rPr>
        <w:t xml:space="preserve"> </w:t>
      </w:r>
      <w:r w:rsidR="00B40153" w:rsidRPr="003D2705">
        <w:rPr>
          <w:rFonts w:asciiTheme="minorHAnsi" w:hAnsiTheme="minorHAnsi" w:cstheme="minorHAnsi"/>
          <w:sz w:val="24"/>
          <w:szCs w:val="24"/>
          <w:lang w:eastAsia="en-GB"/>
        </w:rPr>
        <w:t>intention to published the  Final Determination on Recovery of Spectrum Management Costs at a later date.</w:t>
      </w:r>
      <w:r w:rsidR="00A03075" w:rsidRPr="003D2705">
        <w:rPr>
          <w:rFonts w:asciiTheme="minorHAnsi" w:eastAsia="PMingLiU" w:hAnsiTheme="minorHAnsi" w:cstheme="minorHAnsi"/>
          <w:sz w:val="24"/>
          <w:szCs w:val="24"/>
        </w:rPr>
        <w:t xml:space="preserve"> </w:t>
      </w:r>
      <w:r w:rsidR="00B40153" w:rsidRPr="003D2705">
        <w:rPr>
          <w:rFonts w:asciiTheme="minorHAnsi" w:hAnsiTheme="minorHAnsi" w:cstheme="minorHAnsi"/>
          <w:sz w:val="24"/>
          <w:szCs w:val="24"/>
          <w:lang w:eastAsia="en-GB"/>
        </w:rPr>
        <w:t>That issue is addressed in Section 6.7 of this Document</w:t>
      </w:r>
      <w:r w:rsidR="007A1410" w:rsidRPr="003D2705">
        <w:rPr>
          <w:rFonts w:asciiTheme="minorHAnsi" w:eastAsia="PMingLiU" w:hAnsiTheme="minorHAnsi" w:cstheme="minorHAnsi"/>
          <w:sz w:val="24"/>
          <w:szCs w:val="24"/>
        </w:rPr>
        <w:t xml:space="preserve">.  The publication of the document </w:t>
      </w:r>
      <w:r w:rsidR="00CC6704" w:rsidRPr="003D2705">
        <w:rPr>
          <w:rFonts w:asciiTheme="minorHAnsi" w:eastAsia="PMingLiU" w:hAnsiTheme="minorHAnsi" w:cstheme="minorHAnsi"/>
          <w:sz w:val="24"/>
          <w:szCs w:val="24"/>
        </w:rPr>
        <w:t xml:space="preserve">also </w:t>
      </w:r>
      <w:r w:rsidR="00C6751E" w:rsidRPr="003D2705">
        <w:rPr>
          <w:rFonts w:asciiTheme="minorHAnsi" w:eastAsia="PMingLiU" w:hAnsiTheme="minorHAnsi" w:cstheme="minorHAnsi"/>
          <w:sz w:val="24"/>
          <w:szCs w:val="24"/>
        </w:rPr>
        <w:t>help</w:t>
      </w:r>
      <w:r w:rsidR="00EF76B3" w:rsidRPr="003D2705">
        <w:rPr>
          <w:rFonts w:asciiTheme="minorHAnsi" w:eastAsia="PMingLiU" w:hAnsiTheme="minorHAnsi" w:cstheme="minorHAnsi"/>
          <w:sz w:val="24"/>
          <w:szCs w:val="24"/>
        </w:rPr>
        <w:t>ed</w:t>
      </w:r>
      <w:r w:rsidR="00C6751E" w:rsidRPr="003D2705">
        <w:rPr>
          <w:rFonts w:asciiTheme="minorHAnsi" w:eastAsia="PMingLiU" w:hAnsiTheme="minorHAnsi" w:cstheme="minorHAnsi"/>
          <w:sz w:val="24"/>
          <w:szCs w:val="24"/>
        </w:rPr>
        <w:t xml:space="preserve"> to ensure</w:t>
      </w:r>
      <w:r w:rsidR="007A1410" w:rsidRPr="003D2705">
        <w:rPr>
          <w:rFonts w:asciiTheme="minorHAnsi" w:eastAsia="PMingLiU" w:hAnsiTheme="minorHAnsi" w:cstheme="minorHAnsi"/>
          <w:sz w:val="24"/>
          <w:szCs w:val="24"/>
        </w:rPr>
        <w:t xml:space="preserve"> that URCA</w:t>
      </w:r>
      <w:r w:rsidR="00CC6704" w:rsidRPr="003D2705">
        <w:rPr>
          <w:rFonts w:asciiTheme="minorHAnsi" w:eastAsia="PMingLiU" w:hAnsiTheme="minorHAnsi" w:cstheme="minorHAnsi"/>
          <w:sz w:val="24"/>
          <w:szCs w:val="24"/>
        </w:rPr>
        <w:t>’s</w:t>
      </w:r>
      <w:r w:rsidR="007A1410" w:rsidRPr="003D2705">
        <w:rPr>
          <w:rFonts w:asciiTheme="minorHAnsi" w:eastAsia="PMingLiU" w:hAnsiTheme="minorHAnsi" w:cstheme="minorHAnsi"/>
          <w:sz w:val="24"/>
          <w:szCs w:val="24"/>
        </w:rPr>
        <w:t xml:space="preserve"> determination of fees </w:t>
      </w:r>
      <w:r w:rsidR="00C6751E" w:rsidRPr="003D2705">
        <w:rPr>
          <w:rFonts w:asciiTheme="minorHAnsi" w:eastAsia="PMingLiU" w:hAnsiTheme="minorHAnsi" w:cstheme="minorHAnsi"/>
          <w:noProof/>
          <w:sz w:val="24"/>
          <w:szCs w:val="24"/>
        </w:rPr>
        <w:t>was</w:t>
      </w:r>
      <w:r w:rsidR="007A1410" w:rsidRPr="003D2705">
        <w:rPr>
          <w:rFonts w:asciiTheme="minorHAnsi" w:eastAsia="PMingLiU" w:hAnsiTheme="minorHAnsi" w:cstheme="minorHAnsi"/>
          <w:sz w:val="24"/>
          <w:szCs w:val="24"/>
        </w:rPr>
        <w:t xml:space="preserve"> fair, transparent and non-discriminatory.</w:t>
      </w:r>
    </w:p>
    <w:p w14:paraId="26E74575" w14:textId="205A7F4C" w:rsidR="006D7131" w:rsidRPr="003D2705" w:rsidRDefault="00D3066C" w:rsidP="001F5901">
      <w:pPr>
        <w:spacing w:after="240" w:line="360" w:lineRule="auto"/>
        <w:jc w:val="both"/>
        <w:rPr>
          <w:rFonts w:asciiTheme="minorHAnsi" w:eastAsia="PMingLiU" w:hAnsiTheme="minorHAnsi" w:cstheme="minorHAnsi"/>
          <w:sz w:val="24"/>
          <w:szCs w:val="24"/>
        </w:rPr>
      </w:pPr>
      <w:r w:rsidRPr="003D2705">
        <w:rPr>
          <w:rFonts w:asciiTheme="minorHAnsi" w:eastAsia="PMingLiU" w:hAnsiTheme="minorHAnsi" w:cstheme="minorHAnsi"/>
          <w:sz w:val="24"/>
          <w:szCs w:val="24"/>
        </w:rPr>
        <w:t xml:space="preserve">By contrast, section 93(1) </w:t>
      </w:r>
      <w:r w:rsidR="00CC6704" w:rsidRPr="003D2705">
        <w:rPr>
          <w:rFonts w:asciiTheme="minorHAnsi" w:eastAsia="PMingLiU" w:hAnsiTheme="minorHAnsi" w:cstheme="minorHAnsi"/>
          <w:sz w:val="24"/>
          <w:szCs w:val="24"/>
        </w:rPr>
        <w:t>of the Comms Act</w:t>
      </w:r>
      <w:r w:rsidRPr="003D2705">
        <w:rPr>
          <w:rFonts w:asciiTheme="minorHAnsi" w:eastAsia="PMingLiU" w:hAnsiTheme="minorHAnsi" w:cstheme="minorHAnsi"/>
          <w:sz w:val="24"/>
          <w:szCs w:val="24"/>
        </w:rPr>
        <w:t xml:space="preserve"> provides that</w:t>
      </w:r>
      <w:r w:rsidR="006D7131" w:rsidRPr="003D2705">
        <w:rPr>
          <w:rFonts w:asciiTheme="minorHAnsi" w:eastAsia="PMingLiU" w:hAnsiTheme="minorHAnsi" w:cstheme="minorHAnsi"/>
          <w:sz w:val="24"/>
          <w:szCs w:val="24"/>
        </w:rPr>
        <w:t>:</w:t>
      </w:r>
    </w:p>
    <w:p w14:paraId="11607418" w14:textId="77D82421" w:rsidR="006D7131" w:rsidRPr="003D2705" w:rsidRDefault="00F94E10" w:rsidP="001F5901">
      <w:pPr>
        <w:spacing w:after="240" w:line="360" w:lineRule="auto"/>
        <w:ind w:left="720"/>
        <w:jc w:val="both"/>
        <w:rPr>
          <w:rFonts w:asciiTheme="minorHAnsi" w:hAnsiTheme="minorHAnsi" w:cstheme="minorHAnsi"/>
          <w:i/>
          <w:sz w:val="24"/>
          <w:szCs w:val="24"/>
        </w:rPr>
      </w:pPr>
      <w:r w:rsidRPr="003D2705">
        <w:rPr>
          <w:rFonts w:asciiTheme="minorHAnsi" w:hAnsiTheme="minorHAnsi" w:cstheme="minorHAnsi"/>
          <w:i/>
          <w:sz w:val="24"/>
          <w:szCs w:val="24"/>
        </w:rPr>
        <w:t>T</w:t>
      </w:r>
      <w:r w:rsidR="006D7131" w:rsidRPr="003D2705">
        <w:rPr>
          <w:rFonts w:asciiTheme="minorHAnsi" w:hAnsiTheme="minorHAnsi" w:cstheme="minorHAnsi"/>
          <w:i/>
          <w:sz w:val="24"/>
          <w:szCs w:val="24"/>
        </w:rPr>
        <w:t xml:space="preserve">he Minister may, where radio spectrum in the premium spectrum band is to be allocated or used, impose charges to be paid to the Government which </w:t>
      </w:r>
      <w:r w:rsidR="006F7D60" w:rsidRPr="003D2705">
        <w:rPr>
          <w:rFonts w:asciiTheme="minorHAnsi" w:hAnsiTheme="minorHAnsi" w:cstheme="minorHAnsi"/>
          <w:i/>
          <w:sz w:val="24"/>
          <w:szCs w:val="24"/>
        </w:rPr>
        <w:t>reflects</w:t>
      </w:r>
      <w:r w:rsidR="006D7131" w:rsidRPr="003D2705">
        <w:rPr>
          <w:rFonts w:asciiTheme="minorHAnsi" w:hAnsiTheme="minorHAnsi" w:cstheme="minorHAnsi"/>
          <w:i/>
          <w:sz w:val="24"/>
          <w:szCs w:val="24"/>
        </w:rPr>
        <w:t xml:space="preserve"> the need to ensure optimal use of that </w:t>
      </w:r>
      <w:r w:rsidR="006D7131" w:rsidRPr="003D2705">
        <w:rPr>
          <w:rFonts w:asciiTheme="minorHAnsi" w:hAnsiTheme="minorHAnsi" w:cstheme="minorHAnsi"/>
          <w:i/>
          <w:noProof/>
          <w:sz w:val="24"/>
          <w:szCs w:val="24"/>
        </w:rPr>
        <w:t>spectrum</w:t>
      </w:r>
      <w:r w:rsidR="006D7131" w:rsidRPr="003D2705">
        <w:rPr>
          <w:rFonts w:asciiTheme="minorHAnsi" w:hAnsiTheme="minorHAnsi" w:cstheme="minorHAnsi"/>
          <w:i/>
          <w:sz w:val="24"/>
          <w:szCs w:val="24"/>
        </w:rPr>
        <w:t xml:space="preserve"> or prescribe the methods by </w:t>
      </w:r>
      <w:r w:rsidR="00191847" w:rsidRPr="003D2705">
        <w:rPr>
          <w:rFonts w:asciiTheme="minorHAnsi" w:hAnsiTheme="minorHAnsi" w:cstheme="minorHAnsi"/>
          <w:i/>
          <w:sz w:val="24"/>
          <w:szCs w:val="24"/>
        </w:rPr>
        <w:t>which such charges will be set.</w:t>
      </w:r>
    </w:p>
    <w:p w14:paraId="3C528759" w14:textId="57F35094" w:rsidR="006D7131" w:rsidRPr="003D2705" w:rsidRDefault="006D7131" w:rsidP="001F5901">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URCA </w:t>
      </w:r>
      <w:r w:rsidR="00D3066C" w:rsidRPr="003D2705">
        <w:rPr>
          <w:rFonts w:asciiTheme="minorHAnsi" w:hAnsiTheme="minorHAnsi" w:cstheme="minorHAnsi"/>
          <w:sz w:val="24"/>
          <w:szCs w:val="24"/>
        </w:rPr>
        <w:t xml:space="preserve">is </w:t>
      </w:r>
      <w:r w:rsidRPr="003D2705">
        <w:rPr>
          <w:rFonts w:asciiTheme="minorHAnsi" w:hAnsiTheme="minorHAnsi" w:cstheme="minorHAnsi"/>
          <w:sz w:val="24"/>
          <w:szCs w:val="24"/>
        </w:rPr>
        <w:t xml:space="preserve">therefore not responsible </w:t>
      </w:r>
      <w:r w:rsidR="00CC6704" w:rsidRPr="003D2705">
        <w:rPr>
          <w:rFonts w:asciiTheme="minorHAnsi" w:hAnsiTheme="minorHAnsi" w:cstheme="minorHAnsi"/>
          <w:sz w:val="24"/>
          <w:szCs w:val="24"/>
        </w:rPr>
        <w:t>as to how</w:t>
      </w:r>
      <w:r w:rsidR="005A0FB1" w:rsidRPr="003D2705">
        <w:rPr>
          <w:rFonts w:asciiTheme="minorHAnsi" w:hAnsiTheme="minorHAnsi" w:cstheme="minorHAnsi"/>
          <w:sz w:val="24"/>
          <w:szCs w:val="24"/>
        </w:rPr>
        <w:t xml:space="preserve"> </w:t>
      </w:r>
      <w:r w:rsidR="00BC26BE" w:rsidRPr="003D2705">
        <w:rPr>
          <w:rFonts w:asciiTheme="minorHAnsi" w:hAnsiTheme="minorHAnsi" w:cstheme="minorHAnsi"/>
          <w:sz w:val="24"/>
          <w:szCs w:val="24"/>
        </w:rPr>
        <w:t>determining the</w:t>
      </w:r>
      <w:r w:rsidR="005A0FB1" w:rsidRPr="003D2705">
        <w:rPr>
          <w:rFonts w:asciiTheme="minorHAnsi" w:hAnsiTheme="minorHAnsi" w:cstheme="minorHAnsi"/>
          <w:sz w:val="24"/>
          <w:szCs w:val="24"/>
        </w:rPr>
        <w:t xml:space="preserve"> </w:t>
      </w:r>
      <w:r w:rsidRPr="003D2705">
        <w:rPr>
          <w:rFonts w:asciiTheme="minorHAnsi" w:hAnsiTheme="minorHAnsi" w:cstheme="minorHAnsi"/>
          <w:sz w:val="24"/>
          <w:szCs w:val="24"/>
        </w:rPr>
        <w:t>charges</w:t>
      </w:r>
      <w:r w:rsidR="00BC26BE" w:rsidRPr="003D2705">
        <w:rPr>
          <w:rFonts w:asciiTheme="minorHAnsi" w:hAnsiTheme="minorHAnsi" w:cstheme="minorHAnsi"/>
          <w:sz w:val="24"/>
          <w:szCs w:val="24"/>
        </w:rPr>
        <w:t xml:space="preserve"> set</w:t>
      </w:r>
      <w:r w:rsidRPr="003D2705">
        <w:rPr>
          <w:rFonts w:asciiTheme="minorHAnsi" w:hAnsiTheme="minorHAnsi" w:cstheme="minorHAnsi"/>
          <w:sz w:val="24"/>
          <w:szCs w:val="24"/>
        </w:rPr>
        <w:t xml:space="preserve"> for premium spectrum</w:t>
      </w:r>
      <w:r w:rsidR="00CC6704" w:rsidRPr="003D2705">
        <w:rPr>
          <w:rFonts w:asciiTheme="minorHAnsi" w:hAnsiTheme="minorHAnsi" w:cstheme="minorHAnsi"/>
          <w:sz w:val="24"/>
          <w:szCs w:val="24"/>
        </w:rPr>
        <w:t xml:space="preserve"> are set</w:t>
      </w:r>
      <w:r w:rsidRPr="003D2705">
        <w:rPr>
          <w:rFonts w:asciiTheme="minorHAnsi" w:hAnsiTheme="minorHAnsi" w:cstheme="minorHAnsi"/>
          <w:sz w:val="24"/>
          <w:szCs w:val="24"/>
        </w:rPr>
        <w:t xml:space="preserve">, </w:t>
      </w:r>
      <w:r w:rsidR="002528DC" w:rsidRPr="003D2705">
        <w:rPr>
          <w:rFonts w:asciiTheme="minorHAnsi" w:hAnsiTheme="minorHAnsi" w:cstheme="minorHAnsi"/>
          <w:sz w:val="24"/>
          <w:szCs w:val="24"/>
        </w:rPr>
        <w:t>al</w:t>
      </w:r>
      <w:r w:rsidRPr="003D2705">
        <w:rPr>
          <w:rFonts w:asciiTheme="minorHAnsi" w:hAnsiTheme="minorHAnsi" w:cstheme="minorHAnsi"/>
          <w:sz w:val="24"/>
          <w:szCs w:val="24"/>
        </w:rPr>
        <w:t>though it provides advice to the Minister upon request</w:t>
      </w:r>
      <w:r w:rsidR="00D3066C" w:rsidRPr="003D2705">
        <w:rPr>
          <w:rFonts w:asciiTheme="minorHAnsi" w:hAnsiTheme="minorHAnsi" w:cstheme="minorHAnsi"/>
          <w:sz w:val="24"/>
          <w:szCs w:val="24"/>
        </w:rPr>
        <w:t xml:space="preserve"> in relation to those charges.</w:t>
      </w:r>
      <w:r w:rsidR="007A1410" w:rsidRPr="003D2705">
        <w:rPr>
          <w:rFonts w:asciiTheme="minorHAnsi" w:hAnsiTheme="minorHAnsi" w:cstheme="minorHAnsi"/>
          <w:sz w:val="24"/>
          <w:szCs w:val="24"/>
        </w:rPr>
        <w:t xml:space="preserve"> </w:t>
      </w:r>
      <w:r w:rsidR="00471B91" w:rsidRPr="003D2705">
        <w:rPr>
          <w:rFonts w:asciiTheme="minorHAnsi" w:hAnsiTheme="minorHAnsi" w:cstheme="minorHAnsi"/>
          <w:sz w:val="24"/>
          <w:szCs w:val="24"/>
        </w:rPr>
        <w:t>P</w:t>
      </w:r>
      <w:r w:rsidR="00D3066C" w:rsidRPr="003D2705">
        <w:rPr>
          <w:rFonts w:asciiTheme="minorHAnsi" w:hAnsiTheme="minorHAnsi" w:cstheme="minorHAnsi"/>
          <w:sz w:val="24"/>
          <w:szCs w:val="24"/>
        </w:rPr>
        <w:t xml:space="preserve">ursuant to section </w:t>
      </w:r>
      <w:r w:rsidR="00DD50B2" w:rsidRPr="003D2705">
        <w:rPr>
          <w:rFonts w:asciiTheme="minorHAnsi" w:hAnsiTheme="minorHAnsi" w:cstheme="minorHAnsi"/>
          <w:sz w:val="24"/>
          <w:szCs w:val="24"/>
        </w:rPr>
        <w:t>91</w:t>
      </w:r>
      <w:r w:rsidR="00D3066C" w:rsidRPr="003D2705">
        <w:rPr>
          <w:rFonts w:asciiTheme="minorHAnsi" w:hAnsiTheme="minorHAnsi" w:cstheme="minorHAnsi"/>
          <w:sz w:val="24"/>
          <w:szCs w:val="24"/>
        </w:rPr>
        <w:t xml:space="preserve"> </w:t>
      </w:r>
      <w:r w:rsidR="005A0FB1" w:rsidRPr="003D2705">
        <w:rPr>
          <w:rFonts w:asciiTheme="minorHAnsi" w:hAnsiTheme="minorHAnsi" w:cstheme="minorHAnsi"/>
          <w:sz w:val="24"/>
          <w:szCs w:val="24"/>
        </w:rPr>
        <w:t xml:space="preserve">and 93 (4) </w:t>
      </w:r>
      <w:r w:rsidR="00D3066C" w:rsidRPr="003D2705">
        <w:rPr>
          <w:rFonts w:asciiTheme="minorHAnsi" w:hAnsiTheme="minorHAnsi" w:cstheme="minorHAnsi"/>
          <w:sz w:val="24"/>
          <w:szCs w:val="24"/>
        </w:rPr>
        <w:t xml:space="preserve">of the Comms Act, URCA is </w:t>
      </w:r>
      <w:r w:rsidR="00CC6704" w:rsidRPr="003D2705">
        <w:rPr>
          <w:rFonts w:asciiTheme="minorHAnsi" w:hAnsiTheme="minorHAnsi" w:cstheme="minorHAnsi"/>
          <w:sz w:val="24"/>
          <w:szCs w:val="24"/>
        </w:rPr>
        <w:t>r</w:t>
      </w:r>
      <w:r w:rsidR="00D3066C" w:rsidRPr="003D2705">
        <w:rPr>
          <w:rFonts w:asciiTheme="minorHAnsi" w:hAnsiTheme="minorHAnsi" w:cstheme="minorHAnsi"/>
          <w:sz w:val="24"/>
          <w:szCs w:val="24"/>
        </w:rPr>
        <w:t xml:space="preserve">esponsible for the </w:t>
      </w:r>
      <w:r w:rsidRPr="003D2705">
        <w:rPr>
          <w:rFonts w:asciiTheme="minorHAnsi" w:hAnsiTheme="minorHAnsi" w:cstheme="minorHAnsi"/>
          <w:sz w:val="24"/>
          <w:szCs w:val="24"/>
        </w:rPr>
        <w:t>collection</w:t>
      </w:r>
      <w:r w:rsidR="00CC6704" w:rsidRPr="003D2705">
        <w:rPr>
          <w:rFonts w:asciiTheme="minorHAnsi" w:hAnsiTheme="minorHAnsi" w:cstheme="minorHAnsi"/>
          <w:sz w:val="24"/>
          <w:szCs w:val="24"/>
        </w:rPr>
        <w:t xml:space="preserve"> of all spectrum fees</w:t>
      </w:r>
      <w:r w:rsidRPr="003D2705">
        <w:rPr>
          <w:rFonts w:asciiTheme="minorHAnsi" w:hAnsiTheme="minorHAnsi" w:cstheme="minorHAnsi"/>
          <w:sz w:val="24"/>
          <w:szCs w:val="24"/>
        </w:rPr>
        <w:t xml:space="preserve">, on behalf of </w:t>
      </w:r>
      <w:r w:rsidR="006F17E3" w:rsidRPr="003D2705">
        <w:rPr>
          <w:rFonts w:asciiTheme="minorHAnsi" w:hAnsiTheme="minorHAnsi" w:cstheme="minorHAnsi"/>
          <w:sz w:val="24"/>
          <w:szCs w:val="24"/>
        </w:rPr>
        <w:t>the Treasurer</w:t>
      </w:r>
      <w:r w:rsidRPr="003D2705">
        <w:rPr>
          <w:rFonts w:asciiTheme="minorHAnsi" w:hAnsiTheme="minorHAnsi" w:cstheme="minorHAnsi"/>
          <w:sz w:val="24"/>
          <w:szCs w:val="24"/>
        </w:rPr>
        <w:t xml:space="preserve">. </w:t>
      </w:r>
      <w:r w:rsidR="00D3066C" w:rsidRPr="003D2705">
        <w:rPr>
          <w:rFonts w:asciiTheme="minorHAnsi" w:hAnsiTheme="minorHAnsi" w:cstheme="minorHAnsi"/>
          <w:sz w:val="24"/>
          <w:szCs w:val="24"/>
        </w:rPr>
        <w:t>Spectrum fees are therefore payable annually to URCA</w:t>
      </w:r>
      <w:r w:rsidR="00626E5E" w:rsidRPr="003D2705">
        <w:rPr>
          <w:rFonts w:asciiTheme="minorHAnsi" w:hAnsiTheme="minorHAnsi" w:cstheme="minorHAnsi"/>
          <w:sz w:val="24"/>
          <w:szCs w:val="24"/>
        </w:rPr>
        <w:t xml:space="preserve"> by licensees</w:t>
      </w:r>
      <w:r w:rsidR="00851A04" w:rsidRPr="003D2705">
        <w:rPr>
          <w:rFonts w:asciiTheme="minorHAnsi" w:hAnsiTheme="minorHAnsi" w:cstheme="minorHAnsi"/>
          <w:sz w:val="24"/>
          <w:szCs w:val="24"/>
        </w:rPr>
        <w:t>;</w:t>
      </w:r>
      <w:r w:rsidR="00D3066C" w:rsidRPr="003D2705">
        <w:rPr>
          <w:rFonts w:asciiTheme="minorHAnsi" w:hAnsiTheme="minorHAnsi" w:cstheme="minorHAnsi"/>
          <w:sz w:val="24"/>
          <w:szCs w:val="24"/>
        </w:rPr>
        <w:t xml:space="preserve"> however</w:t>
      </w:r>
      <w:r w:rsidR="00851A04" w:rsidRPr="003D2705">
        <w:rPr>
          <w:rFonts w:asciiTheme="minorHAnsi" w:hAnsiTheme="minorHAnsi" w:cstheme="minorHAnsi"/>
          <w:sz w:val="24"/>
          <w:szCs w:val="24"/>
        </w:rPr>
        <w:t>,</w:t>
      </w:r>
      <w:r w:rsidR="00D3066C" w:rsidRPr="003D2705">
        <w:rPr>
          <w:rFonts w:asciiTheme="minorHAnsi" w:hAnsiTheme="minorHAnsi" w:cstheme="minorHAnsi"/>
          <w:sz w:val="24"/>
          <w:szCs w:val="24"/>
        </w:rPr>
        <w:t xml:space="preserve"> those fees are remitted</w:t>
      </w:r>
      <w:r w:rsidR="00851A04" w:rsidRPr="003D2705">
        <w:rPr>
          <w:rFonts w:asciiTheme="minorHAnsi" w:hAnsiTheme="minorHAnsi" w:cstheme="minorHAnsi"/>
          <w:sz w:val="24"/>
          <w:szCs w:val="24"/>
        </w:rPr>
        <w:t xml:space="preserve"> in their entirety</w:t>
      </w:r>
      <w:r w:rsidR="00D3066C" w:rsidRPr="003D2705">
        <w:rPr>
          <w:rFonts w:asciiTheme="minorHAnsi" w:hAnsiTheme="minorHAnsi" w:cstheme="minorHAnsi"/>
          <w:sz w:val="24"/>
          <w:szCs w:val="24"/>
        </w:rPr>
        <w:t xml:space="preserve"> by URCA to the </w:t>
      </w:r>
      <w:r w:rsidR="00851A04" w:rsidRPr="003D2705">
        <w:rPr>
          <w:rFonts w:asciiTheme="minorHAnsi" w:hAnsiTheme="minorHAnsi" w:cstheme="minorHAnsi"/>
          <w:sz w:val="24"/>
          <w:szCs w:val="24"/>
        </w:rPr>
        <w:t>T</w:t>
      </w:r>
      <w:r w:rsidR="00D3066C" w:rsidRPr="003D2705">
        <w:rPr>
          <w:rFonts w:asciiTheme="minorHAnsi" w:hAnsiTheme="minorHAnsi" w:cstheme="minorHAnsi"/>
          <w:sz w:val="24"/>
          <w:szCs w:val="24"/>
        </w:rPr>
        <w:t>reasur</w:t>
      </w:r>
      <w:r w:rsidR="00851A04" w:rsidRPr="003D2705">
        <w:rPr>
          <w:rFonts w:asciiTheme="minorHAnsi" w:hAnsiTheme="minorHAnsi" w:cstheme="minorHAnsi"/>
          <w:sz w:val="24"/>
          <w:szCs w:val="24"/>
        </w:rPr>
        <w:t>er</w:t>
      </w:r>
      <w:r w:rsidR="00D3066C" w:rsidRPr="003D2705">
        <w:rPr>
          <w:rFonts w:asciiTheme="minorHAnsi" w:hAnsiTheme="minorHAnsi" w:cstheme="minorHAnsi"/>
          <w:sz w:val="24"/>
          <w:szCs w:val="24"/>
        </w:rPr>
        <w:t>.</w:t>
      </w:r>
    </w:p>
    <w:p w14:paraId="451F37E0" w14:textId="4A2E4400" w:rsidR="00BC0D3F" w:rsidRPr="003D2705" w:rsidRDefault="000568D4" w:rsidP="001F5901">
      <w:pPr>
        <w:pStyle w:val="Heading4"/>
        <w:spacing w:before="0" w:beforeAutospacing="0" w:after="240" w:afterAutospacing="0" w:line="360" w:lineRule="auto"/>
        <w:ind w:left="720" w:hanging="720"/>
        <w:jc w:val="both"/>
        <w:rPr>
          <w:rFonts w:asciiTheme="minorHAnsi" w:hAnsiTheme="minorHAnsi" w:cstheme="minorHAnsi"/>
        </w:rPr>
      </w:pPr>
      <w:bookmarkStart w:id="132" w:name="_Toc343183527"/>
      <w:r w:rsidRPr="003D2705">
        <w:rPr>
          <w:rFonts w:asciiTheme="minorHAnsi" w:hAnsiTheme="minorHAnsi" w:cstheme="minorHAnsi"/>
        </w:rPr>
        <w:t>3.3.4</w:t>
      </w:r>
      <w:r w:rsidRPr="003D2705">
        <w:rPr>
          <w:rFonts w:asciiTheme="minorHAnsi" w:hAnsiTheme="minorHAnsi" w:cstheme="minorHAnsi"/>
        </w:rPr>
        <w:tab/>
      </w:r>
      <w:r w:rsidR="005A0FB1" w:rsidRPr="003D2705">
        <w:rPr>
          <w:rFonts w:asciiTheme="minorHAnsi" w:hAnsiTheme="minorHAnsi" w:cstheme="minorHAnsi"/>
        </w:rPr>
        <w:t>Geographical s</w:t>
      </w:r>
      <w:r w:rsidR="00BC0D3F" w:rsidRPr="003D2705">
        <w:rPr>
          <w:rFonts w:asciiTheme="minorHAnsi" w:hAnsiTheme="minorHAnsi" w:cstheme="minorHAnsi"/>
        </w:rPr>
        <w:t>cope</w:t>
      </w:r>
      <w:bookmarkEnd w:id="132"/>
    </w:p>
    <w:p w14:paraId="59AF5E58" w14:textId="39EF03A5" w:rsidR="00814032" w:rsidRPr="003D2705" w:rsidRDefault="006E3A8D" w:rsidP="001F5901">
      <w:pPr>
        <w:spacing w:after="240" w:line="360" w:lineRule="auto"/>
        <w:jc w:val="both"/>
        <w:rPr>
          <w:rFonts w:asciiTheme="minorHAnsi" w:hAnsiTheme="minorHAnsi" w:cstheme="minorHAnsi"/>
          <w:sz w:val="24"/>
          <w:szCs w:val="24"/>
        </w:rPr>
      </w:pPr>
      <w:bookmarkStart w:id="133" w:name="_Hlk12458037"/>
      <w:r w:rsidRPr="003D2705">
        <w:rPr>
          <w:rFonts w:asciiTheme="minorHAnsi" w:hAnsiTheme="minorHAnsi" w:cstheme="minorHAnsi"/>
          <w:sz w:val="24"/>
          <w:szCs w:val="24"/>
        </w:rPr>
        <w:lastRenderedPageBreak/>
        <w:t>One of the tenets of</w:t>
      </w:r>
      <w:r w:rsidR="006F17E3" w:rsidRPr="003D2705">
        <w:rPr>
          <w:rFonts w:asciiTheme="minorHAnsi" w:hAnsiTheme="minorHAnsi" w:cstheme="minorHAnsi"/>
          <w:sz w:val="24"/>
          <w:szCs w:val="24"/>
        </w:rPr>
        <w:t xml:space="preserve"> management of the radio spectrum</w:t>
      </w:r>
      <w:r w:rsidRPr="003D2705">
        <w:rPr>
          <w:rFonts w:asciiTheme="minorHAnsi" w:hAnsiTheme="minorHAnsi" w:cstheme="minorHAnsi"/>
          <w:sz w:val="24"/>
          <w:szCs w:val="24"/>
        </w:rPr>
        <w:t xml:space="preserve"> is the </w:t>
      </w:r>
      <w:r w:rsidR="007A1410" w:rsidRPr="003D2705">
        <w:rPr>
          <w:rFonts w:asciiTheme="minorHAnsi" w:hAnsiTheme="minorHAnsi" w:cstheme="minorHAnsi"/>
          <w:noProof/>
          <w:sz w:val="24"/>
          <w:szCs w:val="24"/>
        </w:rPr>
        <w:t>territorial</w:t>
      </w:r>
      <w:r w:rsidR="007A1410" w:rsidRPr="003D2705">
        <w:rPr>
          <w:rFonts w:asciiTheme="minorHAnsi" w:hAnsiTheme="minorHAnsi" w:cstheme="minorHAnsi"/>
          <w:sz w:val="24"/>
          <w:szCs w:val="24"/>
        </w:rPr>
        <w:t xml:space="preserve"> sovereignty of all </w:t>
      </w:r>
      <w:r w:rsidRPr="003D2705">
        <w:rPr>
          <w:rFonts w:asciiTheme="minorHAnsi" w:hAnsiTheme="minorHAnsi" w:cstheme="minorHAnsi"/>
          <w:sz w:val="24"/>
          <w:szCs w:val="24"/>
        </w:rPr>
        <w:t>nations</w:t>
      </w:r>
      <w:r w:rsidR="007A1410" w:rsidRPr="003D2705">
        <w:rPr>
          <w:rFonts w:asciiTheme="minorHAnsi" w:hAnsiTheme="minorHAnsi" w:cstheme="minorHAnsi"/>
          <w:sz w:val="24"/>
          <w:szCs w:val="24"/>
        </w:rPr>
        <w:t xml:space="preserve">, including </w:t>
      </w:r>
      <w:r w:rsidRPr="003D2705">
        <w:rPr>
          <w:rFonts w:asciiTheme="minorHAnsi" w:hAnsiTheme="minorHAnsi" w:cstheme="minorHAnsi"/>
          <w:sz w:val="24"/>
          <w:szCs w:val="24"/>
        </w:rPr>
        <w:t xml:space="preserve">the right of nations to determine </w:t>
      </w:r>
      <w:r w:rsidR="007A1410" w:rsidRPr="003D2705">
        <w:rPr>
          <w:rFonts w:asciiTheme="minorHAnsi" w:hAnsiTheme="minorHAnsi" w:cstheme="minorHAnsi"/>
          <w:sz w:val="24"/>
          <w:szCs w:val="24"/>
        </w:rPr>
        <w:t>spectrum allocation, band plan</w:t>
      </w:r>
      <w:r w:rsidRPr="003D2705">
        <w:rPr>
          <w:rFonts w:asciiTheme="minorHAnsi" w:hAnsiTheme="minorHAnsi" w:cstheme="minorHAnsi"/>
          <w:sz w:val="24"/>
          <w:szCs w:val="24"/>
        </w:rPr>
        <w:t>s</w:t>
      </w:r>
      <w:r w:rsidR="007A1410" w:rsidRPr="003D2705">
        <w:rPr>
          <w:rFonts w:asciiTheme="minorHAnsi" w:hAnsiTheme="minorHAnsi" w:cstheme="minorHAnsi"/>
          <w:sz w:val="24"/>
          <w:szCs w:val="24"/>
        </w:rPr>
        <w:t>, spectrum pric</w:t>
      </w:r>
      <w:r w:rsidRPr="003D2705">
        <w:rPr>
          <w:rFonts w:asciiTheme="minorHAnsi" w:hAnsiTheme="minorHAnsi" w:cstheme="minorHAnsi"/>
          <w:sz w:val="24"/>
          <w:szCs w:val="24"/>
        </w:rPr>
        <w:t>es</w:t>
      </w:r>
      <w:r w:rsidR="007A1410" w:rsidRPr="003D2705">
        <w:rPr>
          <w:rFonts w:asciiTheme="minorHAnsi" w:hAnsiTheme="minorHAnsi" w:cstheme="minorHAnsi"/>
          <w:sz w:val="24"/>
          <w:szCs w:val="24"/>
        </w:rPr>
        <w:t xml:space="preserve">, spectrum </w:t>
      </w:r>
      <w:r w:rsidR="007A1410" w:rsidRPr="003D2705">
        <w:rPr>
          <w:rFonts w:asciiTheme="minorHAnsi" w:hAnsiTheme="minorHAnsi" w:cstheme="minorHAnsi"/>
          <w:noProof/>
          <w:sz w:val="24"/>
          <w:szCs w:val="24"/>
        </w:rPr>
        <w:t>authori</w:t>
      </w:r>
      <w:r w:rsidR="009444F0" w:rsidRPr="003D2705">
        <w:rPr>
          <w:rFonts w:asciiTheme="minorHAnsi" w:hAnsiTheme="minorHAnsi" w:cstheme="minorHAnsi"/>
          <w:noProof/>
          <w:sz w:val="24"/>
          <w:szCs w:val="24"/>
        </w:rPr>
        <w:t>s</w:t>
      </w:r>
      <w:r w:rsidR="007A1410" w:rsidRPr="003D2705">
        <w:rPr>
          <w:rFonts w:asciiTheme="minorHAnsi" w:hAnsiTheme="minorHAnsi" w:cstheme="minorHAnsi"/>
          <w:noProof/>
          <w:sz w:val="24"/>
          <w:szCs w:val="24"/>
        </w:rPr>
        <w:t>ation</w:t>
      </w:r>
      <w:r w:rsidR="007A1410" w:rsidRPr="003D2705">
        <w:rPr>
          <w:rFonts w:asciiTheme="minorHAnsi" w:hAnsiTheme="minorHAnsi" w:cstheme="minorHAnsi"/>
          <w:sz w:val="24"/>
          <w:szCs w:val="24"/>
        </w:rPr>
        <w:t xml:space="preserve">, and </w:t>
      </w:r>
      <w:r w:rsidRPr="003D2705">
        <w:rPr>
          <w:rFonts w:asciiTheme="minorHAnsi" w:hAnsiTheme="minorHAnsi" w:cstheme="minorHAnsi"/>
          <w:sz w:val="24"/>
          <w:szCs w:val="24"/>
        </w:rPr>
        <w:t xml:space="preserve">methods of </w:t>
      </w:r>
      <w:r w:rsidR="007A1410" w:rsidRPr="003D2705">
        <w:rPr>
          <w:rFonts w:asciiTheme="minorHAnsi" w:hAnsiTheme="minorHAnsi" w:cstheme="minorHAnsi"/>
          <w:sz w:val="24"/>
          <w:szCs w:val="24"/>
        </w:rPr>
        <w:t xml:space="preserve">compliance monitoring and enforcement.  </w:t>
      </w:r>
      <w:r w:rsidRPr="003D2705">
        <w:rPr>
          <w:rFonts w:asciiTheme="minorHAnsi" w:hAnsiTheme="minorHAnsi" w:cstheme="minorHAnsi"/>
          <w:sz w:val="24"/>
          <w:szCs w:val="24"/>
        </w:rPr>
        <w:t xml:space="preserve">In that regard, each member state </w:t>
      </w:r>
      <w:r w:rsidR="0065640C" w:rsidRPr="003D2705">
        <w:rPr>
          <w:rFonts w:asciiTheme="minorHAnsi" w:hAnsiTheme="minorHAnsi" w:cstheme="minorHAnsi"/>
          <w:noProof/>
          <w:sz w:val="24"/>
          <w:szCs w:val="24"/>
        </w:rPr>
        <w:t>ha</w:t>
      </w:r>
      <w:r w:rsidR="009444F0" w:rsidRPr="003D2705">
        <w:rPr>
          <w:rFonts w:asciiTheme="minorHAnsi" w:hAnsiTheme="minorHAnsi" w:cstheme="minorHAnsi"/>
          <w:noProof/>
          <w:sz w:val="24"/>
          <w:szCs w:val="24"/>
        </w:rPr>
        <w:t>s</w:t>
      </w:r>
      <w:r w:rsidRPr="003D2705">
        <w:rPr>
          <w:rFonts w:asciiTheme="minorHAnsi" w:hAnsiTheme="minorHAnsi" w:cstheme="minorHAnsi"/>
          <w:sz w:val="24"/>
          <w:szCs w:val="24"/>
        </w:rPr>
        <w:t xml:space="preserve"> territorial sovereignty. </w:t>
      </w:r>
      <w:r w:rsidR="007A1410" w:rsidRPr="003D2705">
        <w:rPr>
          <w:rFonts w:asciiTheme="minorHAnsi" w:hAnsiTheme="minorHAnsi" w:cstheme="minorHAnsi"/>
          <w:noProof/>
          <w:sz w:val="24"/>
          <w:szCs w:val="24"/>
        </w:rPr>
        <w:t>Territorial</w:t>
      </w:r>
      <w:r w:rsidR="007A1410" w:rsidRPr="003D2705">
        <w:rPr>
          <w:rFonts w:asciiTheme="minorHAnsi" w:hAnsiTheme="minorHAnsi" w:cstheme="minorHAnsi"/>
          <w:sz w:val="24"/>
          <w:szCs w:val="24"/>
        </w:rPr>
        <w:t xml:space="preserve"> sovereignty refers to the </w:t>
      </w:r>
      <w:r w:rsidR="006F17E3" w:rsidRPr="003D2705">
        <w:rPr>
          <w:rFonts w:asciiTheme="minorHAnsi" w:hAnsiTheme="minorHAnsi" w:cstheme="minorHAnsi"/>
          <w:noProof/>
          <w:sz w:val="24"/>
          <w:szCs w:val="24"/>
          <w:lang w:val="en"/>
        </w:rPr>
        <w:t>exclusive</w:t>
      </w:r>
      <w:r w:rsidR="007A1410" w:rsidRPr="003D2705">
        <w:rPr>
          <w:rFonts w:asciiTheme="minorHAnsi" w:hAnsiTheme="minorHAnsi" w:cstheme="minorHAnsi"/>
          <w:sz w:val="24"/>
          <w:szCs w:val="24"/>
          <w:lang w:val="en"/>
        </w:rPr>
        <w:t xml:space="preserve"> right of a state to exercise its </w:t>
      </w:r>
      <w:r w:rsidRPr="003D2705">
        <w:rPr>
          <w:rFonts w:asciiTheme="minorHAnsi" w:hAnsiTheme="minorHAnsi" w:cstheme="minorHAnsi"/>
          <w:sz w:val="24"/>
          <w:szCs w:val="24"/>
          <w:lang w:val="en"/>
        </w:rPr>
        <w:t>laws and regulations</w:t>
      </w:r>
      <w:r w:rsidR="007A1410" w:rsidRPr="003D2705">
        <w:rPr>
          <w:rFonts w:asciiTheme="minorHAnsi" w:hAnsiTheme="minorHAnsi" w:cstheme="minorHAnsi"/>
          <w:sz w:val="24"/>
          <w:szCs w:val="24"/>
          <w:lang w:val="en"/>
        </w:rPr>
        <w:t xml:space="preserve"> within the boundaries of its territory, inclusive</w:t>
      </w:r>
      <w:r w:rsidR="007A1410" w:rsidRPr="003D2705">
        <w:rPr>
          <w:rFonts w:asciiTheme="minorHAnsi" w:hAnsiTheme="minorHAnsi" w:cstheme="minorHAnsi"/>
          <w:sz w:val="24"/>
          <w:szCs w:val="24"/>
        </w:rPr>
        <w:t xml:space="preserve"> of</w:t>
      </w:r>
      <w:r w:rsidR="00BC0D3F" w:rsidRPr="003D2705">
        <w:rPr>
          <w:rFonts w:asciiTheme="minorHAnsi" w:hAnsiTheme="minorHAnsi" w:cstheme="minorHAnsi"/>
          <w:sz w:val="24"/>
          <w:szCs w:val="24"/>
        </w:rPr>
        <w:t xml:space="preserve"> all lands, territorial waters and </w:t>
      </w:r>
      <w:r w:rsidR="00BC0D3F" w:rsidRPr="003D2705">
        <w:rPr>
          <w:rFonts w:asciiTheme="minorHAnsi" w:hAnsiTheme="minorHAnsi" w:cstheme="minorHAnsi"/>
          <w:noProof/>
          <w:sz w:val="24"/>
          <w:szCs w:val="24"/>
        </w:rPr>
        <w:t>airspace</w:t>
      </w:r>
      <w:r w:rsidR="00BC0D3F" w:rsidRPr="003D2705">
        <w:rPr>
          <w:rFonts w:asciiTheme="minorHAnsi" w:hAnsiTheme="minorHAnsi" w:cstheme="minorHAnsi"/>
          <w:sz w:val="24"/>
          <w:szCs w:val="24"/>
        </w:rPr>
        <w:t xml:space="preserve"> that constitute the Commonwealth of The Bahamas. </w:t>
      </w:r>
      <w:bookmarkStart w:id="134" w:name="_Toc340847795"/>
      <w:bookmarkEnd w:id="126"/>
      <w:bookmarkEnd w:id="127"/>
      <w:r w:rsidR="00C6751E" w:rsidRPr="003D2705">
        <w:rPr>
          <w:rFonts w:asciiTheme="minorHAnsi" w:hAnsiTheme="minorHAnsi" w:cstheme="minorHAnsi"/>
          <w:sz w:val="24"/>
          <w:szCs w:val="24"/>
        </w:rPr>
        <w:t xml:space="preserve"> The </w:t>
      </w:r>
      <w:r w:rsidRPr="003D2705">
        <w:rPr>
          <w:rFonts w:asciiTheme="minorHAnsi" w:hAnsiTheme="minorHAnsi" w:cstheme="minorHAnsi"/>
          <w:sz w:val="24"/>
          <w:szCs w:val="24"/>
        </w:rPr>
        <w:t>geographic scope of this NSP is, therefore,</w:t>
      </w:r>
      <w:r w:rsidRPr="003D2705">
        <w:rPr>
          <w:rFonts w:asciiTheme="minorHAnsi" w:hAnsiTheme="minorHAnsi" w:cstheme="minorHAnsi"/>
          <w:noProof/>
          <w:sz w:val="24"/>
          <w:szCs w:val="24"/>
        </w:rPr>
        <w:t xml:space="preserve"> all lands, territorial waters and airspace that constitute the Commonwealth of The </w:t>
      </w:r>
      <w:r w:rsidR="006941C1" w:rsidRPr="003D2705">
        <w:rPr>
          <w:rFonts w:asciiTheme="minorHAnsi" w:hAnsiTheme="minorHAnsi" w:cstheme="minorHAnsi"/>
          <w:noProof/>
          <w:sz w:val="24"/>
          <w:szCs w:val="24"/>
        </w:rPr>
        <w:t>Bahamas</w:t>
      </w:r>
      <w:r w:rsidRPr="003D2705">
        <w:rPr>
          <w:rFonts w:asciiTheme="minorHAnsi" w:hAnsiTheme="minorHAnsi" w:cstheme="minorHAnsi"/>
          <w:sz w:val="24"/>
          <w:szCs w:val="24"/>
        </w:rPr>
        <w:t>.</w:t>
      </w:r>
    </w:p>
    <w:p w14:paraId="37C34B3B" w14:textId="77777777" w:rsidR="00BC0D3F" w:rsidRPr="003D2705" w:rsidRDefault="006D7131">
      <w:pPr>
        <w:pStyle w:val="Heading3"/>
      </w:pPr>
      <w:bookmarkStart w:id="135" w:name="_Toc343079858"/>
      <w:bookmarkStart w:id="136" w:name="_Toc512940209"/>
      <w:bookmarkStart w:id="137" w:name="_Toc515029645"/>
      <w:bookmarkStart w:id="138" w:name="_Toc35363131"/>
      <w:bookmarkEnd w:id="133"/>
      <w:r w:rsidRPr="003D2705">
        <w:t>3.4</w:t>
      </w:r>
      <w:r w:rsidRPr="003D2705">
        <w:tab/>
        <w:t>Radio Spectrum Management Strategy</w:t>
      </w:r>
      <w:bookmarkEnd w:id="135"/>
      <w:bookmarkEnd w:id="136"/>
      <w:bookmarkEnd w:id="137"/>
      <w:bookmarkEnd w:id="138"/>
    </w:p>
    <w:p w14:paraId="5A29FA89" w14:textId="38F32200" w:rsidR="008500DB" w:rsidRPr="003D2705" w:rsidRDefault="003B56FE" w:rsidP="001F5901">
      <w:pPr>
        <w:spacing w:after="240" w:line="360" w:lineRule="auto"/>
        <w:jc w:val="both"/>
        <w:rPr>
          <w:rFonts w:asciiTheme="minorHAnsi" w:hAnsiTheme="minorHAnsi" w:cstheme="minorHAnsi"/>
          <w:sz w:val="24"/>
          <w:szCs w:val="24"/>
        </w:rPr>
      </w:pPr>
      <w:bookmarkStart w:id="139" w:name="_Hlk12456298"/>
      <w:r w:rsidRPr="003D2705">
        <w:rPr>
          <w:rFonts w:asciiTheme="minorHAnsi" w:hAnsiTheme="minorHAnsi" w:cstheme="minorHAnsi"/>
          <w:sz w:val="24"/>
          <w:szCs w:val="24"/>
        </w:rPr>
        <w:t xml:space="preserve">URCA </w:t>
      </w:r>
      <w:r w:rsidR="00F64883" w:rsidRPr="003D2705">
        <w:rPr>
          <w:rFonts w:asciiTheme="minorHAnsi" w:hAnsiTheme="minorHAnsi" w:cstheme="minorHAnsi"/>
          <w:sz w:val="24"/>
          <w:szCs w:val="24"/>
        </w:rPr>
        <w:t xml:space="preserve">intends to </w:t>
      </w:r>
      <w:r w:rsidRPr="003D2705">
        <w:rPr>
          <w:rFonts w:asciiTheme="minorHAnsi" w:hAnsiTheme="minorHAnsi" w:cstheme="minorHAnsi"/>
          <w:sz w:val="24"/>
          <w:szCs w:val="24"/>
        </w:rPr>
        <w:t>address t</w:t>
      </w:r>
      <w:r w:rsidR="008500DB" w:rsidRPr="003D2705">
        <w:rPr>
          <w:rFonts w:asciiTheme="minorHAnsi" w:hAnsiTheme="minorHAnsi" w:cstheme="minorHAnsi"/>
          <w:sz w:val="24"/>
          <w:szCs w:val="24"/>
        </w:rPr>
        <w:t xml:space="preserve">he </w:t>
      </w:r>
      <w:r w:rsidR="00D3066C" w:rsidRPr="003D2705">
        <w:rPr>
          <w:rFonts w:asciiTheme="minorHAnsi" w:hAnsiTheme="minorHAnsi" w:cstheme="minorHAnsi"/>
          <w:sz w:val="24"/>
          <w:szCs w:val="24"/>
        </w:rPr>
        <w:t>regulatory</w:t>
      </w:r>
      <w:r w:rsidR="008500DB" w:rsidRPr="003D2705">
        <w:rPr>
          <w:rFonts w:asciiTheme="minorHAnsi" w:hAnsiTheme="minorHAnsi" w:cstheme="minorHAnsi"/>
          <w:sz w:val="24"/>
          <w:szCs w:val="24"/>
        </w:rPr>
        <w:t xml:space="preserve">, technical, financial and geographical elements, mentioned </w:t>
      </w:r>
      <w:r w:rsidR="00A3251F" w:rsidRPr="003D2705">
        <w:rPr>
          <w:rFonts w:asciiTheme="minorHAnsi" w:hAnsiTheme="minorHAnsi" w:cstheme="minorHAnsi"/>
          <w:sz w:val="24"/>
          <w:szCs w:val="24"/>
        </w:rPr>
        <w:t>above</w:t>
      </w:r>
      <w:r w:rsidR="008500DB" w:rsidRPr="003D2705">
        <w:rPr>
          <w:rFonts w:asciiTheme="minorHAnsi" w:hAnsiTheme="minorHAnsi" w:cstheme="minorHAnsi"/>
          <w:sz w:val="24"/>
          <w:szCs w:val="24"/>
        </w:rPr>
        <w:t xml:space="preserve"> </w:t>
      </w:r>
      <w:r w:rsidRPr="003D2705">
        <w:rPr>
          <w:rFonts w:asciiTheme="minorHAnsi" w:hAnsiTheme="minorHAnsi" w:cstheme="minorHAnsi"/>
          <w:sz w:val="24"/>
          <w:szCs w:val="24"/>
        </w:rPr>
        <w:t>by implementing</w:t>
      </w:r>
      <w:r w:rsidR="006F7D60" w:rsidRPr="003D2705">
        <w:rPr>
          <w:rFonts w:asciiTheme="minorHAnsi" w:hAnsiTheme="minorHAnsi" w:cstheme="minorHAnsi"/>
          <w:sz w:val="24"/>
          <w:szCs w:val="24"/>
        </w:rPr>
        <w:t>, and</w:t>
      </w:r>
      <w:r w:rsidR="008500DB" w:rsidRPr="003D2705">
        <w:rPr>
          <w:rFonts w:asciiTheme="minorHAnsi" w:hAnsiTheme="minorHAnsi" w:cstheme="minorHAnsi"/>
          <w:sz w:val="24"/>
          <w:szCs w:val="24"/>
        </w:rPr>
        <w:t xml:space="preserve"> revising when </w:t>
      </w:r>
      <w:r w:rsidR="00F64883" w:rsidRPr="003D2705">
        <w:rPr>
          <w:rFonts w:asciiTheme="minorHAnsi" w:hAnsiTheme="minorHAnsi" w:cstheme="minorHAnsi"/>
          <w:sz w:val="24"/>
          <w:szCs w:val="24"/>
        </w:rPr>
        <w:t>and as</w:t>
      </w:r>
      <w:r w:rsidR="008500DB" w:rsidRPr="003D2705">
        <w:rPr>
          <w:rFonts w:asciiTheme="minorHAnsi" w:hAnsiTheme="minorHAnsi" w:cstheme="minorHAnsi"/>
          <w:sz w:val="24"/>
          <w:szCs w:val="24"/>
        </w:rPr>
        <w:t xml:space="preserve"> necessary, </w:t>
      </w:r>
      <w:r w:rsidR="00F64883" w:rsidRPr="003D2705">
        <w:rPr>
          <w:rFonts w:asciiTheme="minorHAnsi" w:hAnsiTheme="minorHAnsi" w:cstheme="minorHAnsi"/>
          <w:sz w:val="24"/>
          <w:szCs w:val="24"/>
        </w:rPr>
        <w:t>the</w:t>
      </w:r>
      <w:r w:rsidR="008500DB" w:rsidRPr="003D2705">
        <w:rPr>
          <w:rFonts w:asciiTheme="minorHAnsi" w:hAnsiTheme="minorHAnsi" w:cstheme="minorHAnsi"/>
          <w:sz w:val="24"/>
          <w:szCs w:val="24"/>
        </w:rPr>
        <w:t xml:space="preserve"> five spectrum management processes.  Th</w:t>
      </w:r>
      <w:r w:rsidR="00D3066C" w:rsidRPr="003D2705">
        <w:rPr>
          <w:rFonts w:asciiTheme="minorHAnsi" w:hAnsiTheme="minorHAnsi" w:cstheme="minorHAnsi"/>
          <w:sz w:val="24"/>
          <w:szCs w:val="24"/>
        </w:rPr>
        <w:t>e</w:t>
      </w:r>
      <w:r w:rsidR="008500DB" w:rsidRPr="003D2705">
        <w:rPr>
          <w:rFonts w:asciiTheme="minorHAnsi" w:hAnsiTheme="minorHAnsi" w:cstheme="minorHAnsi"/>
          <w:sz w:val="24"/>
          <w:szCs w:val="24"/>
        </w:rPr>
        <w:t xml:space="preserve"> strategy include</w:t>
      </w:r>
      <w:r w:rsidR="00D3066C" w:rsidRPr="003D2705">
        <w:rPr>
          <w:rFonts w:asciiTheme="minorHAnsi" w:hAnsiTheme="minorHAnsi" w:cstheme="minorHAnsi"/>
          <w:sz w:val="24"/>
          <w:szCs w:val="24"/>
        </w:rPr>
        <w:t>s</w:t>
      </w:r>
      <w:r w:rsidR="008500DB" w:rsidRPr="003D2705">
        <w:rPr>
          <w:rFonts w:asciiTheme="minorHAnsi" w:hAnsiTheme="minorHAnsi" w:cstheme="minorHAnsi"/>
          <w:sz w:val="24"/>
          <w:szCs w:val="24"/>
        </w:rPr>
        <w:t xml:space="preserve"> spectrum allocation, band planning, spectrum pricing, spectrum </w:t>
      </w:r>
      <w:r w:rsidR="008500DB" w:rsidRPr="003D2705">
        <w:rPr>
          <w:rFonts w:asciiTheme="minorHAnsi" w:hAnsiTheme="minorHAnsi" w:cstheme="minorHAnsi"/>
          <w:noProof/>
          <w:sz w:val="24"/>
          <w:szCs w:val="24"/>
        </w:rPr>
        <w:t>authori</w:t>
      </w:r>
      <w:r w:rsidR="009444F0" w:rsidRPr="003D2705">
        <w:rPr>
          <w:rFonts w:asciiTheme="minorHAnsi" w:hAnsiTheme="minorHAnsi" w:cstheme="minorHAnsi"/>
          <w:noProof/>
          <w:sz w:val="24"/>
          <w:szCs w:val="24"/>
        </w:rPr>
        <w:t>s</w:t>
      </w:r>
      <w:r w:rsidR="008500DB" w:rsidRPr="003D2705">
        <w:rPr>
          <w:rFonts w:asciiTheme="minorHAnsi" w:hAnsiTheme="minorHAnsi" w:cstheme="minorHAnsi"/>
          <w:noProof/>
          <w:sz w:val="24"/>
          <w:szCs w:val="24"/>
        </w:rPr>
        <w:t>ation</w:t>
      </w:r>
      <w:r w:rsidR="00851A04" w:rsidRPr="003D2705">
        <w:rPr>
          <w:rFonts w:asciiTheme="minorHAnsi" w:hAnsiTheme="minorHAnsi" w:cstheme="minorHAnsi"/>
          <w:sz w:val="24"/>
          <w:szCs w:val="24"/>
        </w:rPr>
        <w:t>,</w:t>
      </w:r>
      <w:r w:rsidR="008500DB" w:rsidRPr="003D2705">
        <w:rPr>
          <w:rFonts w:asciiTheme="minorHAnsi" w:hAnsiTheme="minorHAnsi" w:cstheme="minorHAnsi"/>
          <w:sz w:val="24"/>
          <w:szCs w:val="24"/>
        </w:rPr>
        <w:t xml:space="preserve"> and compliance monitoring and enforcement, outlined in Figure </w:t>
      </w:r>
      <w:r w:rsidR="006A7E1B" w:rsidRPr="003D2705">
        <w:rPr>
          <w:rFonts w:asciiTheme="minorHAnsi" w:hAnsiTheme="minorHAnsi" w:cstheme="minorHAnsi"/>
          <w:sz w:val="24"/>
          <w:szCs w:val="24"/>
        </w:rPr>
        <w:t>3</w:t>
      </w:r>
      <w:r w:rsidR="008500DB" w:rsidRPr="003D2705">
        <w:rPr>
          <w:rFonts w:asciiTheme="minorHAnsi" w:hAnsiTheme="minorHAnsi" w:cstheme="minorHAnsi"/>
          <w:sz w:val="24"/>
          <w:szCs w:val="24"/>
        </w:rPr>
        <w:t xml:space="preserve"> </w:t>
      </w:r>
      <w:r w:rsidR="00D3066C" w:rsidRPr="003D2705">
        <w:rPr>
          <w:rFonts w:asciiTheme="minorHAnsi" w:hAnsiTheme="minorHAnsi" w:cstheme="minorHAnsi"/>
          <w:sz w:val="24"/>
          <w:szCs w:val="24"/>
        </w:rPr>
        <w:t>below</w:t>
      </w:r>
      <w:r w:rsidR="008500DB" w:rsidRPr="003D2705">
        <w:rPr>
          <w:rFonts w:asciiTheme="minorHAnsi" w:hAnsiTheme="minorHAnsi" w:cstheme="minorHAnsi"/>
          <w:sz w:val="24"/>
          <w:szCs w:val="24"/>
        </w:rPr>
        <w:t>.</w:t>
      </w:r>
    </w:p>
    <w:bookmarkEnd w:id="139"/>
    <w:p w14:paraId="284C4BDA" w14:textId="77777777" w:rsidR="00BC0D3F" w:rsidRPr="003D2705" w:rsidRDefault="00BC0D3F" w:rsidP="00FA6C91">
      <w:pPr>
        <w:keepNext/>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noProof/>
          <w:sz w:val="24"/>
          <w:szCs w:val="24"/>
          <w:lang w:val="en-US"/>
        </w:rPr>
        <w:lastRenderedPageBreak/>
        <w:drawing>
          <wp:inline distT="0" distB="0" distL="0" distR="0" wp14:anchorId="25899041" wp14:editId="10DA0C16">
            <wp:extent cx="5915025" cy="3219450"/>
            <wp:effectExtent l="57150" t="19050" r="28575" b="38100"/>
            <wp:docPr id="5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D0E8CDB" w14:textId="77777777" w:rsidR="00BC0D3F" w:rsidRPr="003D2705" w:rsidRDefault="00BC0D3F" w:rsidP="00026DBF">
      <w:pPr>
        <w:pStyle w:val="Caption"/>
        <w:spacing w:after="240" w:line="360" w:lineRule="auto"/>
        <w:jc w:val="both"/>
        <w:rPr>
          <w:rFonts w:asciiTheme="minorHAnsi" w:hAnsiTheme="minorHAnsi" w:cstheme="minorHAnsi"/>
          <w:sz w:val="24"/>
        </w:rPr>
      </w:pPr>
      <w:r w:rsidRPr="003D2705">
        <w:rPr>
          <w:rFonts w:asciiTheme="minorHAnsi" w:hAnsiTheme="minorHAnsi" w:cstheme="minorHAnsi"/>
          <w:sz w:val="24"/>
        </w:rPr>
        <w:t xml:space="preserve">Figure </w:t>
      </w:r>
      <w:r w:rsidR="004866E8" w:rsidRPr="003D2705">
        <w:rPr>
          <w:rFonts w:asciiTheme="minorHAnsi" w:hAnsiTheme="minorHAnsi" w:cstheme="minorHAnsi"/>
          <w:sz w:val="24"/>
        </w:rPr>
        <w:t>3</w:t>
      </w:r>
      <w:r w:rsidRPr="003D2705">
        <w:rPr>
          <w:rFonts w:asciiTheme="minorHAnsi" w:hAnsiTheme="minorHAnsi" w:cstheme="minorHAnsi"/>
          <w:sz w:val="24"/>
        </w:rPr>
        <w:t xml:space="preserve">: </w:t>
      </w:r>
      <w:r w:rsidR="00D86BCF" w:rsidRPr="003D2705">
        <w:rPr>
          <w:rFonts w:asciiTheme="minorHAnsi" w:hAnsiTheme="minorHAnsi" w:cstheme="minorHAnsi"/>
          <w:sz w:val="24"/>
        </w:rPr>
        <w:t xml:space="preserve">The </w:t>
      </w:r>
      <w:r w:rsidRPr="003D2705">
        <w:rPr>
          <w:rFonts w:asciiTheme="minorHAnsi" w:hAnsiTheme="minorHAnsi" w:cstheme="minorHAnsi"/>
          <w:sz w:val="24"/>
        </w:rPr>
        <w:t xml:space="preserve">Strategy </w:t>
      </w:r>
      <w:r w:rsidR="009945AF" w:rsidRPr="003D2705">
        <w:rPr>
          <w:rFonts w:asciiTheme="minorHAnsi" w:hAnsiTheme="minorHAnsi" w:cstheme="minorHAnsi"/>
          <w:sz w:val="24"/>
        </w:rPr>
        <w:t xml:space="preserve">Model </w:t>
      </w:r>
      <w:r w:rsidR="00D86BCF" w:rsidRPr="003D2705">
        <w:rPr>
          <w:rFonts w:asciiTheme="minorHAnsi" w:hAnsiTheme="minorHAnsi" w:cstheme="minorHAnsi"/>
          <w:sz w:val="24"/>
        </w:rPr>
        <w:t>for</w:t>
      </w:r>
      <w:r w:rsidRPr="003D2705">
        <w:rPr>
          <w:rFonts w:asciiTheme="minorHAnsi" w:hAnsiTheme="minorHAnsi" w:cstheme="minorHAnsi"/>
          <w:sz w:val="24"/>
        </w:rPr>
        <w:t xml:space="preserve"> National Spectrum </w:t>
      </w:r>
      <w:r w:rsidR="00D86BCF" w:rsidRPr="003D2705">
        <w:rPr>
          <w:rFonts w:asciiTheme="minorHAnsi" w:hAnsiTheme="minorHAnsi" w:cstheme="minorHAnsi"/>
          <w:sz w:val="24"/>
        </w:rPr>
        <w:t>Management</w:t>
      </w:r>
    </w:p>
    <w:p w14:paraId="723E88BE" w14:textId="2D394591" w:rsidR="006E3A8D" w:rsidRPr="003D2705" w:rsidRDefault="00BC0D3F" w:rsidP="00CB0375">
      <w:pPr>
        <w:spacing w:after="240" w:line="360" w:lineRule="auto"/>
        <w:jc w:val="both"/>
        <w:rPr>
          <w:rFonts w:asciiTheme="minorHAnsi" w:hAnsiTheme="minorHAnsi" w:cstheme="minorHAnsi"/>
          <w:sz w:val="24"/>
          <w:szCs w:val="24"/>
        </w:rPr>
      </w:pPr>
      <w:bookmarkStart w:id="140" w:name="_Toc343183529"/>
      <w:r w:rsidRPr="003D2705">
        <w:rPr>
          <w:rFonts w:asciiTheme="minorHAnsi" w:hAnsiTheme="minorHAnsi" w:cstheme="minorHAnsi"/>
          <w:sz w:val="24"/>
          <w:szCs w:val="24"/>
        </w:rPr>
        <w:t xml:space="preserve">The interworking of the </w:t>
      </w:r>
      <w:r w:rsidR="001025E6" w:rsidRPr="003D2705">
        <w:rPr>
          <w:rFonts w:asciiTheme="minorHAnsi" w:hAnsiTheme="minorHAnsi" w:cstheme="minorHAnsi"/>
          <w:sz w:val="24"/>
          <w:szCs w:val="24"/>
        </w:rPr>
        <w:t>five processes</w:t>
      </w:r>
      <w:r w:rsidRPr="003D2705">
        <w:rPr>
          <w:rFonts w:asciiTheme="minorHAnsi" w:hAnsiTheme="minorHAnsi" w:cstheme="minorHAnsi"/>
          <w:sz w:val="24"/>
          <w:szCs w:val="24"/>
        </w:rPr>
        <w:t xml:space="preserve"> </w:t>
      </w:r>
      <w:r w:rsidR="00F00C56" w:rsidRPr="003D2705">
        <w:rPr>
          <w:rFonts w:asciiTheme="minorHAnsi" w:hAnsiTheme="minorHAnsi" w:cstheme="minorHAnsi"/>
          <w:sz w:val="24"/>
          <w:szCs w:val="24"/>
        </w:rPr>
        <w:t xml:space="preserve">outlined </w:t>
      </w:r>
      <w:r w:rsidR="00AA33CF" w:rsidRPr="003D2705">
        <w:rPr>
          <w:rFonts w:asciiTheme="minorHAnsi" w:hAnsiTheme="minorHAnsi" w:cstheme="minorHAnsi"/>
          <w:sz w:val="24"/>
          <w:szCs w:val="24"/>
        </w:rPr>
        <w:t xml:space="preserve">in Figure 3 </w:t>
      </w:r>
      <w:r w:rsidRPr="003D2705">
        <w:rPr>
          <w:rFonts w:asciiTheme="minorHAnsi" w:hAnsiTheme="minorHAnsi" w:cstheme="minorHAnsi"/>
          <w:sz w:val="24"/>
          <w:szCs w:val="24"/>
        </w:rPr>
        <w:t>is known</w:t>
      </w:r>
      <w:r w:rsidR="00190F4F" w:rsidRPr="003D2705">
        <w:rPr>
          <w:rFonts w:asciiTheme="minorHAnsi" w:hAnsiTheme="minorHAnsi" w:cstheme="minorHAnsi"/>
          <w:sz w:val="24"/>
          <w:szCs w:val="24"/>
        </w:rPr>
        <w:t xml:space="preserve"> to</w:t>
      </w:r>
      <w:r w:rsidRPr="003D2705">
        <w:rPr>
          <w:rFonts w:asciiTheme="minorHAnsi" w:hAnsiTheme="minorHAnsi" w:cstheme="minorHAnsi"/>
          <w:sz w:val="24"/>
          <w:szCs w:val="24"/>
        </w:rPr>
        <w:t xml:space="preserve"> foster digital inclusion, technological innovation and sustainable competition in electronic communications market</w:t>
      </w:r>
      <w:r w:rsidR="00433D42" w:rsidRPr="003D2705">
        <w:rPr>
          <w:rFonts w:asciiTheme="minorHAnsi" w:hAnsiTheme="minorHAnsi" w:cstheme="minorHAnsi"/>
          <w:sz w:val="24"/>
          <w:szCs w:val="24"/>
        </w:rPr>
        <w:t>s around the world</w:t>
      </w:r>
      <w:r w:rsidRPr="003D2705">
        <w:rPr>
          <w:rFonts w:asciiTheme="minorHAnsi" w:hAnsiTheme="minorHAnsi" w:cstheme="minorHAnsi"/>
          <w:sz w:val="24"/>
          <w:szCs w:val="24"/>
        </w:rPr>
        <w:t xml:space="preserve">.   According to the United Nations, the effect of such a strategy will be economic and social progress.  That economic and social </w:t>
      </w:r>
      <w:r w:rsidR="00115A74" w:rsidRPr="003D2705">
        <w:rPr>
          <w:rFonts w:asciiTheme="minorHAnsi" w:hAnsiTheme="minorHAnsi" w:cstheme="minorHAnsi"/>
          <w:sz w:val="24"/>
          <w:szCs w:val="24"/>
        </w:rPr>
        <w:t xml:space="preserve">progress </w:t>
      </w:r>
      <w:r w:rsidRPr="003D2705">
        <w:rPr>
          <w:rFonts w:asciiTheme="minorHAnsi" w:hAnsiTheme="minorHAnsi" w:cstheme="minorHAnsi"/>
          <w:sz w:val="24"/>
          <w:szCs w:val="24"/>
        </w:rPr>
        <w:t>result</w:t>
      </w:r>
      <w:r w:rsidR="00851A04" w:rsidRPr="003D2705">
        <w:rPr>
          <w:rFonts w:asciiTheme="minorHAnsi" w:hAnsiTheme="minorHAnsi" w:cstheme="minorHAnsi"/>
          <w:sz w:val="24"/>
          <w:szCs w:val="24"/>
        </w:rPr>
        <w:t>s</w:t>
      </w:r>
      <w:r w:rsidRPr="003D2705">
        <w:rPr>
          <w:rFonts w:asciiTheme="minorHAnsi" w:hAnsiTheme="minorHAnsi" w:cstheme="minorHAnsi"/>
          <w:sz w:val="24"/>
          <w:szCs w:val="24"/>
        </w:rPr>
        <w:t xml:space="preserve"> from availing the public with </w:t>
      </w:r>
      <w:r w:rsidR="00195B66" w:rsidRPr="003D2705">
        <w:rPr>
          <w:rFonts w:asciiTheme="minorHAnsi" w:hAnsiTheme="minorHAnsi" w:cstheme="minorHAnsi"/>
          <w:sz w:val="24"/>
          <w:szCs w:val="24"/>
        </w:rPr>
        <w:t>electronic communications services</w:t>
      </w:r>
      <w:r w:rsidRPr="003D2705">
        <w:rPr>
          <w:rFonts w:asciiTheme="minorHAnsi" w:hAnsiTheme="minorHAnsi" w:cstheme="minorHAnsi"/>
          <w:sz w:val="24"/>
          <w:szCs w:val="24"/>
        </w:rPr>
        <w:t xml:space="preserve"> resources that promote higher standards of living, lower the unemployment rate, develop domestic and global enterprises, improve access to modern education and medical health resources</w:t>
      </w:r>
      <w:r w:rsidR="00851A04" w:rsidRPr="003D2705">
        <w:rPr>
          <w:rFonts w:asciiTheme="minorHAnsi" w:hAnsiTheme="minorHAnsi" w:cstheme="minorHAnsi"/>
          <w:sz w:val="24"/>
          <w:szCs w:val="24"/>
        </w:rPr>
        <w:t>,</w:t>
      </w:r>
      <w:r w:rsidRPr="003D2705">
        <w:rPr>
          <w:rFonts w:asciiTheme="minorHAnsi" w:hAnsiTheme="minorHAnsi" w:cstheme="minorHAnsi"/>
          <w:sz w:val="24"/>
          <w:szCs w:val="24"/>
        </w:rPr>
        <w:t xml:space="preserve"> and promote international</w:t>
      </w:r>
      <w:r w:rsidR="00851A04" w:rsidRPr="003D2705">
        <w:rPr>
          <w:rFonts w:asciiTheme="minorHAnsi" w:hAnsiTheme="minorHAnsi" w:cstheme="minorHAnsi"/>
          <w:sz w:val="24"/>
          <w:szCs w:val="24"/>
        </w:rPr>
        <w:t>,</w:t>
      </w:r>
      <w:r w:rsidRPr="003D2705">
        <w:rPr>
          <w:rFonts w:asciiTheme="minorHAnsi" w:hAnsiTheme="minorHAnsi" w:cstheme="minorHAnsi"/>
          <w:sz w:val="24"/>
          <w:szCs w:val="24"/>
        </w:rPr>
        <w:t xml:space="preserve"> cultural and social exchange. </w:t>
      </w:r>
      <w:r w:rsidR="00226D35" w:rsidRPr="003D2705">
        <w:rPr>
          <w:rStyle w:val="FootnoteReference"/>
          <w:rFonts w:asciiTheme="minorHAnsi" w:hAnsiTheme="minorHAnsi" w:cstheme="minorHAnsi"/>
          <w:sz w:val="24"/>
          <w:szCs w:val="24"/>
        </w:rPr>
        <w:footnoteReference w:id="6"/>
      </w:r>
      <w:r w:rsidRPr="003D2705">
        <w:rPr>
          <w:rFonts w:asciiTheme="minorHAnsi" w:hAnsiTheme="minorHAnsi" w:cstheme="minorHAnsi"/>
          <w:sz w:val="24"/>
          <w:szCs w:val="24"/>
        </w:rPr>
        <w:t xml:space="preserve"> </w:t>
      </w:r>
      <w:r w:rsidR="003B56FE" w:rsidRPr="003D2705">
        <w:rPr>
          <w:rFonts w:asciiTheme="minorHAnsi" w:hAnsiTheme="minorHAnsi" w:cstheme="minorHAnsi"/>
          <w:sz w:val="24"/>
          <w:szCs w:val="24"/>
        </w:rPr>
        <w:t xml:space="preserve"> These </w:t>
      </w:r>
      <w:r w:rsidR="006F7D60" w:rsidRPr="003D2705">
        <w:rPr>
          <w:rFonts w:asciiTheme="minorHAnsi" w:hAnsiTheme="minorHAnsi" w:cstheme="minorHAnsi"/>
          <w:sz w:val="24"/>
          <w:szCs w:val="24"/>
        </w:rPr>
        <w:t>outcomes</w:t>
      </w:r>
      <w:r w:rsidR="003B56FE" w:rsidRPr="003D2705">
        <w:rPr>
          <w:rFonts w:asciiTheme="minorHAnsi" w:hAnsiTheme="minorHAnsi" w:cstheme="minorHAnsi"/>
          <w:sz w:val="24"/>
          <w:szCs w:val="24"/>
        </w:rPr>
        <w:t xml:space="preserve"> result naturally when spectrum allocation is aligned with the global community.</w:t>
      </w:r>
      <w:bookmarkEnd w:id="140"/>
    </w:p>
    <w:p w14:paraId="092E999B" w14:textId="04CBC6F1" w:rsidR="00282CBF" w:rsidRPr="003D2705" w:rsidRDefault="00282CBF">
      <w:pPr>
        <w:spacing w:after="0" w:line="240" w:lineRule="auto"/>
        <w:rPr>
          <w:rFonts w:asciiTheme="minorHAnsi" w:hAnsiTheme="minorHAnsi" w:cstheme="minorHAnsi"/>
          <w:sz w:val="24"/>
          <w:szCs w:val="24"/>
        </w:rPr>
      </w:pPr>
      <w:r w:rsidRPr="003D2705">
        <w:rPr>
          <w:rFonts w:asciiTheme="minorHAnsi" w:hAnsiTheme="minorHAnsi" w:cstheme="minorHAnsi"/>
          <w:sz w:val="24"/>
          <w:szCs w:val="24"/>
        </w:rPr>
        <w:br w:type="page"/>
      </w:r>
    </w:p>
    <w:p w14:paraId="76F09BFD" w14:textId="1F0D1B06" w:rsidR="00BC0D3F" w:rsidRPr="003D2705" w:rsidRDefault="00FA0BEA" w:rsidP="000D0E3C">
      <w:pPr>
        <w:pStyle w:val="Heading1"/>
      </w:pPr>
      <w:bookmarkStart w:id="141" w:name="_Toc343079859"/>
      <w:bookmarkStart w:id="142" w:name="_Toc512940210"/>
      <w:bookmarkStart w:id="143" w:name="_Toc515029646"/>
      <w:bookmarkStart w:id="144" w:name="_Toc35363132"/>
      <w:r w:rsidRPr="003D2705">
        <w:lastRenderedPageBreak/>
        <w:t>4.</w:t>
      </w:r>
      <w:r w:rsidRPr="003D2705">
        <w:tab/>
      </w:r>
      <w:r w:rsidR="000652B3" w:rsidRPr="003D2705">
        <w:t>Spectrum Allocation</w:t>
      </w:r>
      <w:bookmarkEnd w:id="141"/>
      <w:bookmarkEnd w:id="142"/>
      <w:bookmarkEnd w:id="143"/>
      <w:bookmarkEnd w:id="144"/>
    </w:p>
    <w:p w14:paraId="079D343F" w14:textId="77777777" w:rsidR="00BC0D3F" w:rsidRPr="003D2705" w:rsidRDefault="006D7131">
      <w:pPr>
        <w:pStyle w:val="Heading3"/>
      </w:pPr>
      <w:bookmarkStart w:id="145" w:name="_Toc343079860"/>
      <w:bookmarkStart w:id="146" w:name="_Toc512940211"/>
      <w:bookmarkStart w:id="147" w:name="_Toc515029647"/>
      <w:bookmarkStart w:id="148" w:name="_Toc35363133"/>
      <w:r w:rsidRPr="003D2705">
        <w:t>4.1</w:t>
      </w:r>
      <w:r w:rsidRPr="003D2705">
        <w:tab/>
      </w:r>
      <w:r w:rsidR="00BC0D3F" w:rsidRPr="003D2705">
        <w:t>Definition of Allocation</w:t>
      </w:r>
      <w:bookmarkEnd w:id="145"/>
      <w:bookmarkEnd w:id="146"/>
      <w:bookmarkEnd w:id="147"/>
      <w:bookmarkEnd w:id="148"/>
    </w:p>
    <w:p w14:paraId="34EA079D" w14:textId="1CEB9BE4" w:rsidR="00BC0D3F" w:rsidRPr="003D2705" w:rsidRDefault="00BC0D3F" w:rsidP="00CB0375">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According to Article 1 of the ITU</w:t>
      </w:r>
      <w:r w:rsidR="00851A04" w:rsidRPr="003D2705">
        <w:rPr>
          <w:rFonts w:asciiTheme="minorHAnsi" w:hAnsiTheme="minorHAnsi" w:cstheme="minorHAnsi"/>
          <w:sz w:val="24"/>
          <w:szCs w:val="24"/>
        </w:rPr>
        <w:t xml:space="preserve"> Radio Regulations</w:t>
      </w:r>
      <w:r w:rsidRPr="003D2705">
        <w:rPr>
          <w:rFonts w:asciiTheme="minorHAnsi" w:hAnsiTheme="minorHAnsi" w:cstheme="minorHAnsi"/>
          <w:sz w:val="24"/>
          <w:szCs w:val="24"/>
        </w:rPr>
        <w:t xml:space="preserve"> </w:t>
      </w:r>
      <w:r w:rsidR="00851A04" w:rsidRPr="003D2705">
        <w:rPr>
          <w:rFonts w:asciiTheme="minorHAnsi" w:hAnsiTheme="minorHAnsi" w:cstheme="minorHAnsi"/>
          <w:sz w:val="24"/>
          <w:szCs w:val="24"/>
        </w:rPr>
        <w:t>(ITU-</w:t>
      </w:r>
      <w:r w:rsidRPr="003D2705">
        <w:rPr>
          <w:rFonts w:asciiTheme="minorHAnsi" w:hAnsiTheme="minorHAnsi" w:cstheme="minorHAnsi"/>
          <w:sz w:val="24"/>
          <w:szCs w:val="24"/>
        </w:rPr>
        <w:t>RR</w:t>
      </w:r>
      <w:r w:rsidR="00851A04" w:rsidRPr="003D2705">
        <w:rPr>
          <w:rFonts w:asciiTheme="minorHAnsi" w:hAnsiTheme="minorHAnsi" w:cstheme="minorHAnsi"/>
          <w:sz w:val="24"/>
          <w:szCs w:val="24"/>
        </w:rPr>
        <w:t>)</w:t>
      </w:r>
      <w:r w:rsidRPr="003D2705">
        <w:rPr>
          <w:rFonts w:asciiTheme="minorHAnsi" w:hAnsiTheme="minorHAnsi" w:cstheme="minorHAnsi"/>
          <w:sz w:val="24"/>
          <w:szCs w:val="24"/>
        </w:rPr>
        <w:t xml:space="preserve">, </w:t>
      </w:r>
      <w:r w:rsidRPr="003D2705">
        <w:rPr>
          <w:rFonts w:asciiTheme="minorHAnsi" w:hAnsiTheme="minorHAnsi" w:cstheme="minorHAnsi"/>
          <w:noProof/>
          <w:sz w:val="24"/>
          <w:szCs w:val="24"/>
        </w:rPr>
        <w:t>spectrum</w:t>
      </w:r>
      <w:r w:rsidRPr="003D2705">
        <w:rPr>
          <w:rFonts w:asciiTheme="minorHAnsi" w:hAnsiTheme="minorHAnsi" w:cstheme="minorHAnsi"/>
          <w:sz w:val="24"/>
          <w:szCs w:val="24"/>
        </w:rPr>
        <w:t xml:space="preserve"> allocation is an entry in the Frequency Allocation Table that specifies </w:t>
      </w:r>
      <w:r w:rsidR="008F7988" w:rsidRPr="003D2705">
        <w:rPr>
          <w:rFonts w:asciiTheme="minorHAnsi" w:hAnsiTheme="minorHAnsi" w:cstheme="minorHAnsi"/>
          <w:sz w:val="24"/>
          <w:szCs w:val="24"/>
        </w:rPr>
        <w:t xml:space="preserve">the </w:t>
      </w:r>
      <w:r w:rsidRPr="003D2705">
        <w:rPr>
          <w:rFonts w:asciiTheme="minorHAnsi" w:hAnsiTheme="minorHAnsi" w:cstheme="minorHAnsi"/>
          <w:sz w:val="24"/>
          <w:szCs w:val="24"/>
        </w:rPr>
        <w:t xml:space="preserve">type of terrestrial or </w:t>
      </w:r>
      <w:r w:rsidR="00724F2A" w:rsidRPr="003D2705">
        <w:rPr>
          <w:rFonts w:asciiTheme="minorHAnsi" w:hAnsiTheme="minorHAnsi" w:cstheme="minorHAnsi"/>
          <w:sz w:val="24"/>
          <w:szCs w:val="24"/>
        </w:rPr>
        <w:t>satellite</w:t>
      </w:r>
      <w:r w:rsidRPr="003D2705">
        <w:rPr>
          <w:rFonts w:asciiTheme="minorHAnsi" w:hAnsiTheme="minorHAnsi" w:cstheme="minorHAnsi"/>
          <w:sz w:val="24"/>
          <w:szCs w:val="24"/>
        </w:rPr>
        <w:t xml:space="preserve"> radio communications service for which a given frequency band must be used</w:t>
      </w:r>
      <w:r w:rsidR="008F7988" w:rsidRPr="003D2705">
        <w:rPr>
          <w:rFonts w:asciiTheme="minorHAnsi" w:hAnsiTheme="minorHAnsi" w:cstheme="minorHAnsi"/>
          <w:sz w:val="24"/>
          <w:szCs w:val="24"/>
        </w:rPr>
        <w:t>. Spectrum allocation is harmonised</w:t>
      </w:r>
      <w:r w:rsidRPr="003D2705">
        <w:rPr>
          <w:rFonts w:asciiTheme="minorHAnsi" w:hAnsiTheme="minorHAnsi" w:cstheme="minorHAnsi"/>
          <w:sz w:val="24"/>
          <w:szCs w:val="24"/>
        </w:rPr>
        <w:t xml:space="preserve"> </w:t>
      </w:r>
      <w:r w:rsidR="008F7988" w:rsidRPr="003D2705">
        <w:rPr>
          <w:rFonts w:asciiTheme="minorHAnsi" w:hAnsiTheme="minorHAnsi" w:cstheme="minorHAnsi"/>
          <w:sz w:val="24"/>
          <w:szCs w:val="24"/>
        </w:rPr>
        <w:t>internationally under the auspices of the ITU</w:t>
      </w:r>
      <w:r w:rsidRPr="003D2705">
        <w:rPr>
          <w:rFonts w:asciiTheme="minorHAnsi" w:hAnsiTheme="minorHAnsi" w:cstheme="minorHAnsi"/>
          <w:sz w:val="24"/>
          <w:szCs w:val="24"/>
        </w:rPr>
        <w:t xml:space="preserve">.  </w:t>
      </w:r>
    </w:p>
    <w:p w14:paraId="1132EAC1" w14:textId="77777777" w:rsidR="00BC0D3F" w:rsidRPr="003D2705" w:rsidRDefault="006D7131">
      <w:pPr>
        <w:pStyle w:val="Heading3"/>
      </w:pPr>
      <w:bookmarkStart w:id="149" w:name="_Toc343079861"/>
      <w:bookmarkStart w:id="150" w:name="_Toc512940212"/>
      <w:bookmarkStart w:id="151" w:name="_Toc515029648"/>
      <w:bookmarkStart w:id="152" w:name="_Toc35363134"/>
      <w:r w:rsidRPr="003D2705">
        <w:t>4.2</w:t>
      </w:r>
      <w:r w:rsidRPr="003D2705">
        <w:tab/>
      </w:r>
      <w:r w:rsidR="00BC0D3F" w:rsidRPr="003D2705">
        <w:t>Introduction to Spectrum Allocation</w:t>
      </w:r>
      <w:bookmarkEnd w:id="149"/>
      <w:bookmarkEnd w:id="150"/>
      <w:bookmarkEnd w:id="151"/>
      <w:bookmarkEnd w:id="152"/>
      <w:r w:rsidR="00BC0D3F" w:rsidRPr="003D2705">
        <w:t xml:space="preserve"> </w:t>
      </w:r>
    </w:p>
    <w:p w14:paraId="6964A3FC" w14:textId="59E043B3" w:rsidR="00BC0D3F" w:rsidRPr="003D2705" w:rsidRDefault="00BC0D3F" w:rsidP="001F5901">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All spectrum </w:t>
      </w:r>
      <w:r w:rsidR="008F7988" w:rsidRPr="003D2705">
        <w:rPr>
          <w:rFonts w:asciiTheme="minorHAnsi" w:hAnsiTheme="minorHAnsi" w:cstheme="minorHAnsi"/>
          <w:sz w:val="24"/>
          <w:szCs w:val="24"/>
        </w:rPr>
        <w:t>radio frequency range</w:t>
      </w:r>
      <w:r w:rsidR="00BB5386" w:rsidRPr="003D2705">
        <w:rPr>
          <w:rFonts w:asciiTheme="minorHAnsi" w:hAnsiTheme="minorHAnsi" w:cstheme="minorHAnsi"/>
          <w:sz w:val="24"/>
          <w:szCs w:val="24"/>
        </w:rPr>
        <w:t>s</w:t>
      </w:r>
      <w:r w:rsidRPr="003D2705">
        <w:rPr>
          <w:rFonts w:asciiTheme="minorHAnsi" w:hAnsiTheme="minorHAnsi" w:cstheme="minorHAnsi"/>
          <w:sz w:val="24"/>
          <w:szCs w:val="24"/>
        </w:rPr>
        <w:t xml:space="preserve"> </w:t>
      </w:r>
      <w:r w:rsidR="008F7988" w:rsidRPr="003D2705">
        <w:rPr>
          <w:rFonts w:asciiTheme="minorHAnsi" w:hAnsiTheme="minorHAnsi" w:cstheme="minorHAnsi"/>
          <w:sz w:val="24"/>
          <w:szCs w:val="24"/>
        </w:rPr>
        <w:t>ha</w:t>
      </w:r>
      <w:r w:rsidR="00BB5386" w:rsidRPr="003D2705">
        <w:rPr>
          <w:rFonts w:asciiTheme="minorHAnsi" w:hAnsiTheme="minorHAnsi" w:cstheme="minorHAnsi"/>
          <w:sz w:val="24"/>
          <w:szCs w:val="24"/>
        </w:rPr>
        <w:t>ve</w:t>
      </w:r>
      <w:r w:rsidR="008F7988"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been allocated to </w:t>
      </w:r>
      <w:r w:rsidR="006E3A8D" w:rsidRPr="003D2705">
        <w:rPr>
          <w:rFonts w:asciiTheme="minorHAnsi" w:hAnsiTheme="minorHAnsi" w:cstheme="minorHAnsi"/>
          <w:sz w:val="24"/>
          <w:szCs w:val="24"/>
        </w:rPr>
        <w:t>fix</w:t>
      </w:r>
      <w:r w:rsidR="00A3251F" w:rsidRPr="003D2705">
        <w:rPr>
          <w:rFonts w:asciiTheme="minorHAnsi" w:hAnsiTheme="minorHAnsi" w:cstheme="minorHAnsi"/>
          <w:sz w:val="24"/>
          <w:szCs w:val="24"/>
        </w:rPr>
        <w:t>ed</w:t>
      </w:r>
      <w:r w:rsidR="006E3A8D" w:rsidRPr="003D2705">
        <w:rPr>
          <w:rFonts w:asciiTheme="minorHAnsi" w:hAnsiTheme="minorHAnsi" w:cstheme="minorHAnsi"/>
          <w:sz w:val="24"/>
          <w:szCs w:val="24"/>
        </w:rPr>
        <w:t xml:space="preserve"> and mobile maritime, aeronautical, </w:t>
      </w:r>
      <w:r w:rsidR="006E3A8D" w:rsidRPr="003D2705">
        <w:rPr>
          <w:rFonts w:asciiTheme="minorHAnsi" w:hAnsiTheme="minorHAnsi" w:cstheme="minorHAnsi"/>
          <w:noProof/>
          <w:sz w:val="24"/>
          <w:szCs w:val="24"/>
        </w:rPr>
        <w:t>land or satellite services</w:t>
      </w:r>
      <w:r w:rsidRPr="003D2705">
        <w:rPr>
          <w:rFonts w:asciiTheme="minorHAnsi" w:hAnsiTheme="minorHAnsi" w:cstheme="minorHAnsi"/>
          <w:sz w:val="24"/>
          <w:szCs w:val="24"/>
        </w:rPr>
        <w:t xml:space="preserve">.  </w:t>
      </w:r>
      <w:r w:rsidR="006E3A8D" w:rsidRPr="003D2705">
        <w:rPr>
          <w:rFonts w:asciiTheme="minorHAnsi" w:hAnsiTheme="minorHAnsi" w:cstheme="minorHAnsi"/>
          <w:sz w:val="24"/>
          <w:szCs w:val="24"/>
        </w:rPr>
        <w:t xml:space="preserve">As previously stated, the frequency allocations to </w:t>
      </w:r>
      <w:r w:rsidR="00194172" w:rsidRPr="003D2705">
        <w:rPr>
          <w:rFonts w:asciiTheme="minorHAnsi" w:hAnsiTheme="minorHAnsi" w:cstheme="minorHAnsi"/>
          <w:sz w:val="24"/>
          <w:szCs w:val="24"/>
        </w:rPr>
        <w:t xml:space="preserve">these </w:t>
      </w:r>
      <w:r w:rsidR="006E3A8D" w:rsidRPr="003D2705">
        <w:rPr>
          <w:rFonts w:asciiTheme="minorHAnsi" w:hAnsiTheme="minorHAnsi" w:cstheme="minorHAnsi"/>
          <w:sz w:val="24"/>
          <w:szCs w:val="24"/>
        </w:rPr>
        <w:t xml:space="preserve">services </w:t>
      </w:r>
      <w:r w:rsidR="006E3A8D" w:rsidRPr="003D2705">
        <w:rPr>
          <w:rFonts w:asciiTheme="minorHAnsi" w:hAnsiTheme="minorHAnsi" w:cstheme="minorHAnsi"/>
          <w:noProof/>
          <w:sz w:val="24"/>
          <w:szCs w:val="24"/>
        </w:rPr>
        <w:t>are</w:t>
      </w:r>
      <w:r w:rsidR="006E3A8D" w:rsidRPr="003D2705">
        <w:rPr>
          <w:rFonts w:asciiTheme="minorHAnsi" w:hAnsiTheme="minorHAnsi" w:cstheme="minorHAnsi"/>
          <w:sz w:val="24"/>
          <w:szCs w:val="24"/>
        </w:rPr>
        <w:t xml:space="preserve"> reviewed by </w:t>
      </w:r>
      <w:r w:rsidR="00194172" w:rsidRPr="003D2705">
        <w:rPr>
          <w:rFonts w:asciiTheme="minorHAnsi" w:hAnsiTheme="minorHAnsi" w:cstheme="minorHAnsi"/>
          <w:sz w:val="24"/>
          <w:szCs w:val="24"/>
        </w:rPr>
        <w:t>the</w:t>
      </w:r>
      <w:r w:rsidR="006E3A8D" w:rsidRPr="003D2705">
        <w:rPr>
          <w:rFonts w:asciiTheme="minorHAnsi" w:hAnsiTheme="minorHAnsi" w:cstheme="minorHAnsi"/>
          <w:sz w:val="24"/>
          <w:szCs w:val="24"/>
        </w:rPr>
        <w:t xml:space="preserve"> WRC every four </w:t>
      </w:r>
      <w:r w:rsidR="006E3A8D" w:rsidRPr="003D2705">
        <w:rPr>
          <w:rFonts w:asciiTheme="minorHAnsi" w:hAnsiTheme="minorHAnsi" w:cstheme="minorHAnsi"/>
          <w:noProof/>
          <w:sz w:val="24"/>
          <w:szCs w:val="24"/>
        </w:rPr>
        <w:t xml:space="preserve">years.  </w:t>
      </w:r>
      <w:r w:rsidRPr="003D2705">
        <w:rPr>
          <w:rFonts w:asciiTheme="minorHAnsi" w:hAnsiTheme="minorHAnsi" w:cstheme="minorHAnsi"/>
          <w:noProof/>
          <w:sz w:val="24"/>
          <w:szCs w:val="24"/>
        </w:rPr>
        <w:t>In</w:t>
      </w:r>
      <w:r w:rsidRPr="003D2705">
        <w:rPr>
          <w:rFonts w:asciiTheme="minorHAnsi" w:hAnsiTheme="minorHAnsi" w:cstheme="minorHAnsi"/>
          <w:sz w:val="24"/>
          <w:szCs w:val="24"/>
        </w:rPr>
        <w:t xml:space="preserve"> keeping with best practices, </w:t>
      </w:r>
      <w:r w:rsidR="008F7988" w:rsidRPr="003D2705">
        <w:rPr>
          <w:rFonts w:asciiTheme="minorHAnsi" w:hAnsiTheme="minorHAnsi" w:cstheme="minorHAnsi"/>
          <w:sz w:val="24"/>
          <w:szCs w:val="24"/>
        </w:rPr>
        <w:t xml:space="preserve">in this </w:t>
      </w:r>
      <w:r w:rsidR="00194172" w:rsidRPr="003D2705">
        <w:rPr>
          <w:rFonts w:asciiTheme="minorHAnsi" w:hAnsiTheme="minorHAnsi" w:cstheme="minorHAnsi"/>
          <w:sz w:val="24"/>
          <w:szCs w:val="24"/>
        </w:rPr>
        <w:t>NSP</w:t>
      </w:r>
      <w:r w:rsidR="006E3A8D" w:rsidRPr="003D2705">
        <w:rPr>
          <w:rFonts w:asciiTheme="minorHAnsi" w:hAnsiTheme="minorHAnsi" w:cstheme="minorHAnsi"/>
          <w:sz w:val="24"/>
          <w:szCs w:val="24"/>
        </w:rPr>
        <w:t xml:space="preserve">, URCA has </w:t>
      </w:r>
      <w:r w:rsidR="008F7988" w:rsidRPr="003D2705">
        <w:rPr>
          <w:rFonts w:asciiTheme="minorHAnsi" w:hAnsiTheme="minorHAnsi" w:cstheme="minorHAnsi"/>
          <w:sz w:val="24"/>
          <w:szCs w:val="24"/>
        </w:rPr>
        <w:t xml:space="preserve">revised National Frequency Allocation Table (NFAT) </w:t>
      </w:r>
      <w:r w:rsidR="006E3A8D" w:rsidRPr="003D2705">
        <w:rPr>
          <w:rFonts w:asciiTheme="minorHAnsi" w:hAnsiTheme="minorHAnsi" w:cstheme="minorHAnsi"/>
          <w:sz w:val="24"/>
          <w:szCs w:val="24"/>
        </w:rPr>
        <w:t xml:space="preserve">to </w:t>
      </w:r>
      <w:r w:rsidR="008F7988" w:rsidRPr="003D2705">
        <w:rPr>
          <w:rFonts w:asciiTheme="minorHAnsi" w:hAnsiTheme="minorHAnsi" w:cstheme="minorHAnsi"/>
          <w:sz w:val="24"/>
          <w:szCs w:val="24"/>
        </w:rPr>
        <w:t xml:space="preserve">ensure that </w:t>
      </w:r>
      <w:r w:rsidRPr="003D2705">
        <w:rPr>
          <w:rFonts w:asciiTheme="minorHAnsi" w:hAnsiTheme="minorHAnsi" w:cstheme="minorHAnsi"/>
          <w:sz w:val="24"/>
          <w:szCs w:val="24"/>
        </w:rPr>
        <w:t xml:space="preserve">the allocations in the </w:t>
      </w:r>
      <w:r w:rsidR="008F7988" w:rsidRPr="003D2705">
        <w:rPr>
          <w:rFonts w:asciiTheme="minorHAnsi" w:hAnsiTheme="minorHAnsi" w:cstheme="minorHAnsi"/>
          <w:sz w:val="24"/>
          <w:szCs w:val="24"/>
        </w:rPr>
        <w:t>NFAT</w:t>
      </w:r>
      <w:r w:rsidRPr="003D2705">
        <w:rPr>
          <w:rFonts w:asciiTheme="minorHAnsi" w:hAnsiTheme="minorHAnsi" w:cstheme="minorHAnsi"/>
          <w:sz w:val="24"/>
          <w:szCs w:val="24"/>
        </w:rPr>
        <w:t xml:space="preserve"> conform to the </w:t>
      </w:r>
      <w:r w:rsidRPr="003D2705">
        <w:rPr>
          <w:rFonts w:asciiTheme="minorHAnsi" w:hAnsiTheme="minorHAnsi" w:cstheme="minorHAnsi"/>
          <w:sz w:val="24"/>
          <w:szCs w:val="24"/>
          <w:lang w:eastAsia="en-GB"/>
        </w:rPr>
        <w:t xml:space="preserve">International Table of Frequency Allocations </w:t>
      </w:r>
      <w:r w:rsidR="006E3A8D" w:rsidRPr="003D2705">
        <w:rPr>
          <w:rFonts w:asciiTheme="minorHAnsi" w:hAnsiTheme="minorHAnsi" w:cstheme="minorHAnsi"/>
          <w:sz w:val="24"/>
          <w:szCs w:val="24"/>
          <w:lang w:eastAsia="en-GB"/>
        </w:rPr>
        <w:t>(IFAT</w:t>
      </w:r>
      <w:r w:rsidR="0065640C" w:rsidRPr="003D2705">
        <w:rPr>
          <w:rFonts w:asciiTheme="minorHAnsi" w:hAnsiTheme="minorHAnsi" w:cstheme="minorHAnsi"/>
          <w:sz w:val="24"/>
          <w:szCs w:val="24"/>
          <w:lang w:eastAsia="en-GB"/>
        </w:rPr>
        <w:t>) published</w:t>
      </w:r>
      <w:r w:rsidRPr="003D2705">
        <w:rPr>
          <w:rFonts w:asciiTheme="minorHAnsi" w:hAnsiTheme="minorHAnsi" w:cstheme="minorHAnsi"/>
          <w:sz w:val="24"/>
          <w:szCs w:val="24"/>
          <w:lang w:eastAsia="en-GB"/>
        </w:rPr>
        <w:t xml:space="preserve"> in </w:t>
      </w:r>
      <w:r w:rsidRPr="003D2705">
        <w:rPr>
          <w:rFonts w:asciiTheme="minorHAnsi" w:hAnsiTheme="minorHAnsi" w:cstheme="minorHAnsi"/>
          <w:iCs/>
          <w:sz w:val="24"/>
          <w:szCs w:val="24"/>
          <w:lang w:eastAsia="en-GB"/>
        </w:rPr>
        <w:t xml:space="preserve">Article S5 </w:t>
      </w:r>
      <w:r w:rsidRPr="003D2705">
        <w:rPr>
          <w:rFonts w:asciiTheme="minorHAnsi" w:hAnsiTheme="minorHAnsi" w:cstheme="minorHAnsi"/>
          <w:sz w:val="24"/>
          <w:szCs w:val="24"/>
          <w:lang w:eastAsia="en-GB"/>
        </w:rPr>
        <w:t xml:space="preserve">of </w:t>
      </w:r>
      <w:r w:rsidR="008F7988" w:rsidRPr="003D2705">
        <w:rPr>
          <w:rFonts w:asciiTheme="minorHAnsi" w:hAnsiTheme="minorHAnsi" w:cstheme="minorHAnsi"/>
          <w:sz w:val="24"/>
          <w:szCs w:val="24"/>
          <w:lang w:eastAsia="en-GB"/>
        </w:rPr>
        <w:t xml:space="preserve">the most recent version of the ITU </w:t>
      </w:r>
      <w:r w:rsidRPr="003D2705">
        <w:rPr>
          <w:rFonts w:asciiTheme="minorHAnsi" w:hAnsiTheme="minorHAnsi" w:cstheme="minorHAnsi"/>
          <w:iCs/>
          <w:sz w:val="24"/>
          <w:szCs w:val="24"/>
          <w:lang w:eastAsia="en-GB"/>
        </w:rPr>
        <w:t>Radio Regulations</w:t>
      </w:r>
      <w:r w:rsidR="008F7988" w:rsidRPr="003D2705">
        <w:rPr>
          <w:rFonts w:asciiTheme="minorHAnsi" w:hAnsiTheme="minorHAnsi" w:cstheme="minorHAnsi"/>
          <w:iCs/>
          <w:sz w:val="24"/>
          <w:szCs w:val="24"/>
          <w:lang w:eastAsia="en-GB"/>
        </w:rPr>
        <w:t xml:space="preserve"> (i.e.</w:t>
      </w:r>
      <w:r w:rsidR="00BB5386" w:rsidRPr="003D2705">
        <w:rPr>
          <w:rFonts w:asciiTheme="minorHAnsi" w:hAnsiTheme="minorHAnsi" w:cstheme="minorHAnsi"/>
          <w:iCs/>
          <w:sz w:val="24"/>
          <w:szCs w:val="24"/>
          <w:lang w:eastAsia="en-GB"/>
        </w:rPr>
        <w:t>,</w:t>
      </w:r>
      <w:r w:rsidR="008F7988" w:rsidRPr="003D2705">
        <w:rPr>
          <w:rFonts w:asciiTheme="minorHAnsi" w:hAnsiTheme="minorHAnsi" w:cstheme="minorHAnsi"/>
          <w:iCs/>
          <w:sz w:val="24"/>
          <w:szCs w:val="24"/>
          <w:lang w:eastAsia="en-GB"/>
        </w:rPr>
        <w:t xml:space="preserve"> the</w:t>
      </w:r>
      <w:r w:rsidRPr="003D2705">
        <w:rPr>
          <w:rFonts w:asciiTheme="minorHAnsi" w:hAnsiTheme="minorHAnsi" w:cstheme="minorHAnsi"/>
          <w:iCs/>
          <w:sz w:val="24"/>
          <w:szCs w:val="24"/>
          <w:lang w:eastAsia="en-GB"/>
        </w:rPr>
        <w:t xml:space="preserve"> </w:t>
      </w:r>
      <w:r w:rsidR="009B1BA7" w:rsidRPr="003D2705">
        <w:rPr>
          <w:rFonts w:asciiTheme="minorHAnsi" w:hAnsiTheme="minorHAnsi" w:cstheme="minorHAnsi"/>
          <w:iCs/>
          <w:sz w:val="24"/>
          <w:szCs w:val="24"/>
          <w:lang w:eastAsia="en-GB"/>
        </w:rPr>
        <w:t xml:space="preserve">2016 </w:t>
      </w:r>
      <w:r w:rsidRPr="003D2705">
        <w:rPr>
          <w:rFonts w:asciiTheme="minorHAnsi" w:hAnsiTheme="minorHAnsi" w:cstheme="minorHAnsi"/>
          <w:iCs/>
          <w:sz w:val="24"/>
          <w:szCs w:val="24"/>
          <w:lang w:eastAsia="en-GB"/>
        </w:rPr>
        <w:t>Edition</w:t>
      </w:r>
      <w:r w:rsidR="008F7988" w:rsidRPr="003D2705">
        <w:rPr>
          <w:rFonts w:asciiTheme="minorHAnsi" w:hAnsiTheme="minorHAnsi" w:cstheme="minorHAnsi"/>
          <w:iCs/>
          <w:sz w:val="24"/>
          <w:szCs w:val="24"/>
          <w:lang w:eastAsia="en-GB"/>
        </w:rPr>
        <w:t>)</w:t>
      </w:r>
      <w:r w:rsidR="005A0FB1" w:rsidRPr="003D2705">
        <w:rPr>
          <w:rStyle w:val="FootnoteReference"/>
          <w:rFonts w:asciiTheme="minorHAnsi" w:hAnsiTheme="minorHAnsi" w:cstheme="minorHAnsi"/>
          <w:iCs/>
          <w:sz w:val="24"/>
          <w:szCs w:val="24"/>
          <w:lang w:eastAsia="en-GB"/>
        </w:rPr>
        <w:footnoteReference w:id="7"/>
      </w:r>
      <w:r w:rsidRPr="003D2705">
        <w:rPr>
          <w:rFonts w:asciiTheme="minorHAnsi" w:hAnsiTheme="minorHAnsi" w:cstheme="minorHAnsi"/>
          <w:sz w:val="24"/>
          <w:szCs w:val="24"/>
        </w:rPr>
        <w:t xml:space="preserve">.  This will result in the </w:t>
      </w:r>
      <w:r w:rsidRPr="003D2705">
        <w:rPr>
          <w:rFonts w:asciiTheme="minorHAnsi" w:hAnsiTheme="minorHAnsi" w:cstheme="minorHAnsi"/>
          <w:noProof/>
          <w:sz w:val="24"/>
          <w:szCs w:val="24"/>
        </w:rPr>
        <w:t>harmoni</w:t>
      </w:r>
      <w:r w:rsidR="009444F0" w:rsidRPr="003D2705">
        <w:rPr>
          <w:rFonts w:asciiTheme="minorHAnsi" w:hAnsiTheme="minorHAnsi" w:cstheme="minorHAnsi"/>
          <w:noProof/>
          <w:sz w:val="24"/>
          <w:szCs w:val="24"/>
        </w:rPr>
        <w:t>s</w:t>
      </w:r>
      <w:r w:rsidRPr="003D2705">
        <w:rPr>
          <w:rFonts w:asciiTheme="minorHAnsi" w:hAnsiTheme="minorHAnsi" w:cstheme="minorHAnsi"/>
          <w:noProof/>
          <w:sz w:val="24"/>
          <w:szCs w:val="24"/>
        </w:rPr>
        <w:t>ation</w:t>
      </w:r>
      <w:r w:rsidRPr="003D2705">
        <w:rPr>
          <w:rFonts w:asciiTheme="minorHAnsi" w:hAnsiTheme="minorHAnsi" w:cstheme="minorHAnsi"/>
          <w:sz w:val="24"/>
          <w:szCs w:val="24"/>
        </w:rPr>
        <w:t xml:space="preserve"> </w:t>
      </w:r>
      <w:r w:rsidR="008F7988" w:rsidRPr="003D2705">
        <w:rPr>
          <w:rFonts w:asciiTheme="minorHAnsi" w:hAnsiTheme="minorHAnsi" w:cstheme="minorHAnsi"/>
          <w:sz w:val="24"/>
          <w:szCs w:val="24"/>
        </w:rPr>
        <w:t xml:space="preserve">of spectrum usage </w:t>
      </w:r>
      <w:r w:rsidRPr="003D2705">
        <w:rPr>
          <w:rFonts w:asciiTheme="minorHAnsi" w:hAnsiTheme="minorHAnsi" w:cstheme="minorHAnsi"/>
          <w:sz w:val="24"/>
          <w:szCs w:val="24"/>
        </w:rPr>
        <w:t>with adjacent countries</w:t>
      </w:r>
      <w:r w:rsidR="009B1BA7" w:rsidRPr="003D2705">
        <w:rPr>
          <w:rFonts w:asciiTheme="minorHAnsi" w:hAnsiTheme="minorHAnsi" w:cstheme="minorHAnsi"/>
          <w:sz w:val="24"/>
          <w:szCs w:val="24"/>
        </w:rPr>
        <w:t xml:space="preserve"> in Region 2</w:t>
      </w:r>
      <w:r w:rsidR="008F7988" w:rsidRPr="003D2705">
        <w:rPr>
          <w:rFonts w:asciiTheme="minorHAnsi" w:hAnsiTheme="minorHAnsi" w:cstheme="minorHAnsi"/>
          <w:sz w:val="24"/>
          <w:szCs w:val="24"/>
        </w:rPr>
        <w:t xml:space="preserve"> and thereby foster effective coordination</w:t>
      </w:r>
      <w:r w:rsidRPr="003D2705">
        <w:rPr>
          <w:rFonts w:asciiTheme="minorHAnsi" w:hAnsiTheme="minorHAnsi" w:cstheme="minorHAnsi"/>
          <w:sz w:val="24"/>
          <w:szCs w:val="24"/>
        </w:rPr>
        <w:t xml:space="preserve">.  </w:t>
      </w:r>
    </w:p>
    <w:p w14:paraId="54F3EB63" w14:textId="3F5EC91B" w:rsidR="006E3A8D" w:rsidRPr="003D2705" w:rsidRDefault="006E3A8D" w:rsidP="001F5901">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URCA </w:t>
      </w:r>
      <w:r w:rsidRPr="003D2705">
        <w:rPr>
          <w:rFonts w:asciiTheme="minorHAnsi" w:hAnsiTheme="minorHAnsi" w:cstheme="minorHAnsi"/>
          <w:noProof/>
          <w:sz w:val="24"/>
          <w:szCs w:val="24"/>
        </w:rPr>
        <w:t>considers</w:t>
      </w:r>
      <w:r w:rsidRPr="003D2705">
        <w:rPr>
          <w:rFonts w:asciiTheme="minorHAnsi" w:hAnsiTheme="minorHAnsi" w:cstheme="minorHAnsi"/>
          <w:sz w:val="24"/>
          <w:szCs w:val="24"/>
        </w:rPr>
        <w:t xml:space="preserve"> that </w:t>
      </w:r>
      <w:r w:rsidR="00851965" w:rsidRPr="003D2705">
        <w:rPr>
          <w:rFonts w:asciiTheme="minorHAnsi" w:hAnsiTheme="minorHAnsi" w:cstheme="minorHAnsi"/>
          <w:sz w:val="24"/>
          <w:szCs w:val="24"/>
        </w:rPr>
        <w:t xml:space="preserve">the </w:t>
      </w:r>
      <w:r w:rsidRPr="003D2705">
        <w:rPr>
          <w:rFonts w:asciiTheme="minorHAnsi" w:hAnsiTheme="minorHAnsi" w:cstheme="minorHAnsi"/>
          <w:sz w:val="24"/>
          <w:szCs w:val="24"/>
        </w:rPr>
        <w:t>c</w:t>
      </w:r>
      <w:r w:rsidR="00BC0D3F" w:rsidRPr="003D2705">
        <w:rPr>
          <w:rFonts w:asciiTheme="minorHAnsi" w:hAnsiTheme="minorHAnsi" w:cstheme="minorHAnsi"/>
          <w:sz w:val="24"/>
          <w:szCs w:val="24"/>
        </w:rPr>
        <w:t xml:space="preserve">oordination of </w:t>
      </w:r>
      <w:r w:rsidR="008F7988" w:rsidRPr="003D2705">
        <w:rPr>
          <w:rFonts w:asciiTheme="minorHAnsi" w:hAnsiTheme="minorHAnsi" w:cstheme="minorHAnsi"/>
          <w:sz w:val="24"/>
          <w:szCs w:val="24"/>
        </w:rPr>
        <w:t xml:space="preserve">spectrum </w:t>
      </w:r>
      <w:r w:rsidR="00BC0D3F" w:rsidRPr="003D2705">
        <w:rPr>
          <w:rFonts w:asciiTheme="minorHAnsi" w:hAnsiTheme="minorHAnsi" w:cstheme="minorHAnsi"/>
          <w:sz w:val="24"/>
          <w:szCs w:val="24"/>
        </w:rPr>
        <w:t xml:space="preserve">usage with regional and international countries </w:t>
      </w:r>
      <w:r w:rsidRPr="003D2705">
        <w:rPr>
          <w:rFonts w:asciiTheme="minorHAnsi" w:hAnsiTheme="minorHAnsi" w:cstheme="minorHAnsi"/>
          <w:sz w:val="24"/>
          <w:szCs w:val="24"/>
        </w:rPr>
        <w:t>minimise</w:t>
      </w:r>
      <w:r w:rsidR="00851965" w:rsidRPr="003D2705">
        <w:rPr>
          <w:rFonts w:asciiTheme="minorHAnsi" w:hAnsiTheme="minorHAnsi" w:cstheme="minorHAnsi"/>
          <w:sz w:val="24"/>
          <w:szCs w:val="24"/>
        </w:rPr>
        <w:t>s</w:t>
      </w:r>
      <w:r w:rsidR="005A0FB1" w:rsidRPr="003D2705">
        <w:rPr>
          <w:rFonts w:asciiTheme="minorHAnsi" w:hAnsiTheme="minorHAnsi" w:cstheme="minorHAnsi"/>
          <w:sz w:val="24"/>
          <w:szCs w:val="24"/>
        </w:rPr>
        <w:t xml:space="preserve"> </w:t>
      </w:r>
      <w:r w:rsidRPr="003D2705">
        <w:rPr>
          <w:rFonts w:asciiTheme="minorHAnsi" w:hAnsiTheme="minorHAnsi" w:cstheme="minorHAnsi"/>
          <w:noProof/>
          <w:sz w:val="24"/>
          <w:szCs w:val="24"/>
        </w:rPr>
        <w:t>cross-border</w:t>
      </w:r>
      <w:r w:rsidRPr="003D2705">
        <w:rPr>
          <w:rFonts w:asciiTheme="minorHAnsi" w:hAnsiTheme="minorHAnsi" w:cstheme="minorHAnsi"/>
          <w:sz w:val="24"/>
          <w:szCs w:val="24"/>
        </w:rPr>
        <w:t xml:space="preserve"> interference. </w:t>
      </w:r>
      <w:r w:rsidRPr="003D2705">
        <w:rPr>
          <w:rFonts w:asciiTheme="minorHAnsi" w:hAnsiTheme="minorHAnsi" w:cstheme="minorHAnsi"/>
          <w:noProof/>
          <w:sz w:val="24"/>
          <w:szCs w:val="24"/>
        </w:rPr>
        <w:t xml:space="preserve">Cross-border interference can hamper a country’s ability to access the radio frequency spectrum within </w:t>
      </w:r>
      <w:r w:rsidR="00851965" w:rsidRPr="003D2705">
        <w:rPr>
          <w:rFonts w:asciiTheme="minorHAnsi" w:hAnsiTheme="minorHAnsi" w:cstheme="minorHAnsi"/>
          <w:noProof/>
          <w:sz w:val="24"/>
          <w:szCs w:val="24"/>
        </w:rPr>
        <w:t xml:space="preserve">its </w:t>
      </w:r>
      <w:r w:rsidRPr="003D2705">
        <w:rPr>
          <w:rFonts w:asciiTheme="minorHAnsi" w:hAnsiTheme="minorHAnsi" w:cstheme="minorHAnsi"/>
          <w:noProof/>
          <w:sz w:val="24"/>
          <w:szCs w:val="24"/>
        </w:rPr>
        <w:t>borders.</w:t>
      </w:r>
      <w:r w:rsidR="00BC0D3F"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 Furthermore</w:t>
      </w:r>
      <w:r w:rsidR="00BC0D3F" w:rsidRPr="003D2705">
        <w:rPr>
          <w:rFonts w:asciiTheme="minorHAnsi" w:hAnsiTheme="minorHAnsi" w:cstheme="minorHAnsi"/>
          <w:sz w:val="24"/>
          <w:szCs w:val="24"/>
        </w:rPr>
        <w:t xml:space="preserve">, coordination is essential to ensure radio frequency transmissions emitted from </w:t>
      </w:r>
      <w:r w:rsidRPr="003D2705">
        <w:rPr>
          <w:rFonts w:asciiTheme="minorHAnsi" w:hAnsiTheme="minorHAnsi" w:cstheme="minorHAnsi"/>
          <w:sz w:val="24"/>
          <w:szCs w:val="24"/>
        </w:rPr>
        <w:t xml:space="preserve">and into </w:t>
      </w:r>
      <w:r w:rsidR="00BC0D3F" w:rsidRPr="003D2705">
        <w:rPr>
          <w:rFonts w:asciiTheme="minorHAnsi" w:hAnsiTheme="minorHAnsi" w:cstheme="minorHAnsi"/>
          <w:sz w:val="24"/>
          <w:szCs w:val="24"/>
        </w:rPr>
        <w:t xml:space="preserve">The Bahamas </w:t>
      </w:r>
      <w:r w:rsidRPr="003D2705">
        <w:rPr>
          <w:rFonts w:asciiTheme="minorHAnsi" w:hAnsiTheme="minorHAnsi" w:cstheme="minorHAnsi"/>
          <w:sz w:val="24"/>
          <w:szCs w:val="24"/>
        </w:rPr>
        <w:t xml:space="preserve">conform to international agreements. URCA also recognises that harmful interference can disrupt </w:t>
      </w:r>
      <w:r w:rsidR="0065640C" w:rsidRPr="003D2705">
        <w:rPr>
          <w:rFonts w:asciiTheme="minorHAnsi" w:hAnsiTheme="minorHAnsi" w:cstheme="minorHAnsi"/>
          <w:sz w:val="24"/>
          <w:szCs w:val="24"/>
        </w:rPr>
        <w:t>the critical</w:t>
      </w:r>
      <w:r w:rsidRPr="003D2705">
        <w:rPr>
          <w:rFonts w:asciiTheme="minorHAnsi" w:hAnsiTheme="minorHAnsi" w:cstheme="minorHAnsi"/>
          <w:sz w:val="24"/>
          <w:szCs w:val="24"/>
        </w:rPr>
        <w:t xml:space="preserve"> communications systems on</w:t>
      </w:r>
      <w:r w:rsidR="00BC0D3F" w:rsidRPr="003D2705">
        <w:rPr>
          <w:rFonts w:asciiTheme="minorHAnsi" w:hAnsiTheme="minorHAnsi" w:cstheme="minorHAnsi"/>
          <w:sz w:val="24"/>
          <w:szCs w:val="24"/>
        </w:rPr>
        <w:t xml:space="preserve"> aircraft</w:t>
      </w:r>
      <w:r w:rsidRPr="003D2705">
        <w:rPr>
          <w:rFonts w:asciiTheme="minorHAnsi" w:hAnsiTheme="minorHAnsi" w:cstheme="minorHAnsi"/>
          <w:sz w:val="24"/>
          <w:szCs w:val="24"/>
        </w:rPr>
        <w:t xml:space="preserve">s in </w:t>
      </w:r>
      <w:r w:rsidRPr="003D2705">
        <w:rPr>
          <w:rFonts w:asciiTheme="minorHAnsi" w:hAnsiTheme="minorHAnsi" w:cstheme="minorHAnsi"/>
          <w:noProof/>
          <w:sz w:val="24"/>
          <w:szCs w:val="24"/>
        </w:rPr>
        <w:t>Bahamian</w:t>
      </w:r>
      <w:r w:rsidRPr="003D2705">
        <w:rPr>
          <w:rFonts w:asciiTheme="minorHAnsi" w:hAnsiTheme="minorHAnsi" w:cstheme="minorHAnsi"/>
          <w:sz w:val="24"/>
          <w:szCs w:val="24"/>
        </w:rPr>
        <w:t xml:space="preserve"> flying airspace and </w:t>
      </w:r>
      <w:r w:rsidR="001F29B8" w:rsidRPr="003D2705">
        <w:rPr>
          <w:rFonts w:asciiTheme="minorHAnsi" w:hAnsiTheme="minorHAnsi" w:cstheme="minorHAnsi"/>
          <w:sz w:val="24"/>
          <w:szCs w:val="24"/>
        </w:rPr>
        <w:t xml:space="preserve">ships </w:t>
      </w:r>
      <w:r w:rsidR="001F29B8" w:rsidRPr="003D2705">
        <w:rPr>
          <w:rFonts w:asciiTheme="minorHAnsi" w:hAnsiTheme="minorHAnsi" w:cstheme="minorHAnsi"/>
          <w:sz w:val="24"/>
          <w:szCs w:val="24"/>
        </w:rPr>
        <w:lastRenderedPageBreak/>
        <w:t xml:space="preserve">traversing </w:t>
      </w:r>
      <w:r w:rsidRPr="003D2705">
        <w:rPr>
          <w:rFonts w:asciiTheme="minorHAnsi" w:hAnsiTheme="minorHAnsi" w:cstheme="minorHAnsi"/>
          <w:noProof/>
          <w:sz w:val="24"/>
          <w:szCs w:val="24"/>
        </w:rPr>
        <w:t>Bahamian</w:t>
      </w:r>
      <w:r w:rsidR="001F29B8" w:rsidRPr="003D2705">
        <w:rPr>
          <w:rFonts w:asciiTheme="minorHAnsi" w:hAnsiTheme="minorHAnsi" w:cstheme="minorHAnsi"/>
          <w:sz w:val="24"/>
          <w:szCs w:val="24"/>
        </w:rPr>
        <w:t xml:space="preserve"> waters</w:t>
      </w:r>
      <w:r w:rsidR="0039238C" w:rsidRPr="003D2705">
        <w:rPr>
          <w:rFonts w:asciiTheme="minorHAnsi" w:hAnsiTheme="minorHAnsi" w:cstheme="minorHAnsi"/>
          <w:sz w:val="24"/>
          <w:szCs w:val="24"/>
        </w:rPr>
        <w:t xml:space="preserve">. It is therefore </w:t>
      </w:r>
      <w:r w:rsidR="00C6751E" w:rsidRPr="003D2705">
        <w:rPr>
          <w:rFonts w:asciiTheme="minorHAnsi" w:hAnsiTheme="minorHAnsi" w:cstheme="minorHAnsi"/>
          <w:noProof/>
          <w:sz w:val="24"/>
          <w:szCs w:val="24"/>
        </w:rPr>
        <w:t>essential</w:t>
      </w:r>
      <w:r w:rsidR="0039238C" w:rsidRPr="003D2705">
        <w:rPr>
          <w:rFonts w:asciiTheme="minorHAnsi" w:hAnsiTheme="minorHAnsi" w:cstheme="minorHAnsi"/>
          <w:sz w:val="24"/>
          <w:szCs w:val="24"/>
        </w:rPr>
        <w:t xml:space="preserve"> for URCA, in conjunction with its regional and international </w:t>
      </w:r>
      <w:r w:rsidRPr="003D2705">
        <w:rPr>
          <w:rFonts w:asciiTheme="minorHAnsi" w:hAnsiTheme="minorHAnsi" w:cstheme="minorHAnsi"/>
          <w:sz w:val="24"/>
          <w:szCs w:val="24"/>
        </w:rPr>
        <w:t>partners</w:t>
      </w:r>
      <w:r w:rsidR="0039238C" w:rsidRPr="003D2705">
        <w:rPr>
          <w:rFonts w:asciiTheme="minorHAnsi" w:hAnsiTheme="minorHAnsi" w:cstheme="minorHAnsi"/>
          <w:sz w:val="24"/>
          <w:szCs w:val="24"/>
        </w:rPr>
        <w:t xml:space="preserve">, to coordinate radio frequency transmissions to </w:t>
      </w:r>
      <w:r w:rsidRPr="003D2705">
        <w:rPr>
          <w:rFonts w:asciiTheme="minorHAnsi" w:hAnsiTheme="minorHAnsi" w:cstheme="minorHAnsi"/>
          <w:sz w:val="24"/>
          <w:szCs w:val="24"/>
        </w:rPr>
        <w:t>ensure safe passage</w:t>
      </w:r>
      <w:r w:rsidR="00BC0D3F" w:rsidRPr="003D2705">
        <w:rPr>
          <w:rFonts w:asciiTheme="minorHAnsi" w:hAnsiTheme="minorHAnsi" w:cstheme="minorHAnsi"/>
          <w:sz w:val="24"/>
          <w:szCs w:val="24"/>
        </w:rPr>
        <w:t xml:space="preserve">.  </w:t>
      </w:r>
    </w:p>
    <w:p w14:paraId="2C9A23EF" w14:textId="3085C95C" w:rsidR="00BC0D3F" w:rsidRPr="003D2705" w:rsidRDefault="00BC0D3F" w:rsidP="001F5901">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As a result</w:t>
      </w:r>
      <w:r w:rsidR="006E3A8D" w:rsidRPr="003D2705">
        <w:rPr>
          <w:rFonts w:asciiTheme="minorHAnsi" w:hAnsiTheme="minorHAnsi" w:cstheme="minorHAnsi"/>
          <w:sz w:val="24"/>
          <w:szCs w:val="24"/>
        </w:rPr>
        <w:t xml:space="preserve"> of these concerns</w:t>
      </w:r>
      <w:r w:rsidRPr="003D2705">
        <w:rPr>
          <w:rFonts w:asciiTheme="minorHAnsi" w:hAnsiTheme="minorHAnsi" w:cstheme="minorHAnsi"/>
          <w:sz w:val="24"/>
          <w:szCs w:val="24"/>
        </w:rPr>
        <w:t xml:space="preserve">, the </w:t>
      </w:r>
      <w:r w:rsidR="006E3A8D" w:rsidRPr="003D2705">
        <w:rPr>
          <w:rFonts w:asciiTheme="minorHAnsi" w:hAnsiTheme="minorHAnsi" w:cstheme="minorHAnsi"/>
          <w:sz w:val="24"/>
          <w:szCs w:val="24"/>
        </w:rPr>
        <w:t>NSP</w:t>
      </w:r>
      <w:r w:rsidRPr="003D2705">
        <w:rPr>
          <w:rFonts w:asciiTheme="minorHAnsi" w:hAnsiTheme="minorHAnsi" w:cstheme="minorHAnsi"/>
          <w:sz w:val="24"/>
          <w:szCs w:val="24"/>
        </w:rPr>
        <w:t xml:space="preserve"> is designed </w:t>
      </w:r>
      <w:r w:rsidR="00FC055F" w:rsidRPr="003D2705">
        <w:rPr>
          <w:rFonts w:asciiTheme="minorHAnsi" w:hAnsiTheme="minorHAnsi" w:cstheme="minorHAnsi"/>
          <w:sz w:val="24"/>
          <w:szCs w:val="24"/>
        </w:rPr>
        <w:t>to ensure</w:t>
      </w:r>
      <w:r w:rsidRPr="003D2705">
        <w:rPr>
          <w:rFonts w:asciiTheme="minorHAnsi" w:hAnsiTheme="minorHAnsi" w:cstheme="minorHAnsi"/>
          <w:sz w:val="24"/>
          <w:szCs w:val="24"/>
        </w:rPr>
        <w:t xml:space="preserve"> conformity</w:t>
      </w:r>
      <w:r w:rsidR="00A108A8" w:rsidRPr="003D2705">
        <w:rPr>
          <w:rFonts w:asciiTheme="minorHAnsi" w:hAnsiTheme="minorHAnsi" w:cstheme="minorHAnsi"/>
          <w:sz w:val="24"/>
          <w:szCs w:val="24"/>
        </w:rPr>
        <w:t xml:space="preserve"> with regional and international treaties, commitments and standards,</w:t>
      </w:r>
      <w:r w:rsidRPr="003D2705">
        <w:rPr>
          <w:rFonts w:asciiTheme="minorHAnsi" w:hAnsiTheme="minorHAnsi" w:cstheme="minorHAnsi"/>
          <w:sz w:val="24"/>
          <w:szCs w:val="24"/>
        </w:rPr>
        <w:t xml:space="preserve"> </w:t>
      </w:r>
      <w:r w:rsidR="006E3A8D" w:rsidRPr="003D2705">
        <w:rPr>
          <w:rFonts w:asciiTheme="minorHAnsi" w:hAnsiTheme="minorHAnsi" w:cstheme="minorHAnsi"/>
          <w:sz w:val="24"/>
          <w:szCs w:val="24"/>
        </w:rPr>
        <w:t xml:space="preserve">and </w:t>
      </w:r>
      <w:r w:rsidR="00FC055F" w:rsidRPr="003D2705">
        <w:rPr>
          <w:rFonts w:asciiTheme="minorHAnsi" w:hAnsiTheme="minorHAnsi" w:cstheme="minorHAnsi"/>
          <w:sz w:val="24"/>
          <w:szCs w:val="24"/>
        </w:rPr>
        <w:t>to respect</w:t>
      </w:r>
      <w:r w:rsidR="006E3A8D" w:rsidRPr="003D2705">
        <w:rPr>
          <w:rFonts w:asciiTheme="minorHAnsi" w:hAnsiTheme="minorHAnsi" w:cstheme="minorHAnsi"/>
          <w:sz w:val="24"/>
          <w:szCs w:val="24"/>
        </w:rPr>
        <w:t xml:space="preserve"> the rights of</w:t>
      </w:r>
      <w:r w:rsidRPr="003D2705">
        <w:rPr>
          <w:rFonts w:asciiTheme="minorHAnsi" w:hAnsiTheme="minorHAnsi" w:cstheme="minorHAnsi"/>
          <w:sz w:val="24"/>
          <w:szCs w:val="24"/>
        </w:rPr>
        <w:t xml:space="preserve"> other nations</w:t>
      </w:r>
      <w:r w:rsidR="006E3A8D" w:rsidRPr="003D2705">
        <w:rPr>
          <w:rFonts w:asciiTheme="minorHAnsi" w:hAnsiTheme="minorHAnsi" w:cstheme="minorHAnsi"/>
          <w:sz w:val="24"/>
          <w:szCs w:val="24"/>
        </w:rPr>
        <w:t xml:space="preserve"> and the international community</w:t>
      </w:r>
      <w:r w:rsidRPr="003D2705">
        <w:rPr>
          <w:rFonts w:asciiTheme="minorHAnsi" w:hAnsiTheme="minorHAnsi" w:cstheme="minorHAnsi"/>
          <w:sz w:val="24"/>
          <w:szCs w:val="24"/>
        </w:rPr>
        <w:t xml:space="preserve">. </w:t>
      </w:r>
      <w:r w:rsidR="008F7988" w:rsidRPr="003D2705">
        <w:rPr>
          <w:rFonts w:asciiTheme="minorHAnsi" w:hAnsiTheme="minorHAnsi" w:cstheme="minorHAnsi"/>
          <w:sz w:val="24"/>
          <w:szCs w:val="24"/>
        </w:rPr>
        <w:t>URCA has</w:t>
      </w:r>
      <w:r w:rsidR="00C6751E" w:rsidRPr="003D2705">
        <w:rPr>
          <w:rFonts w:asciiTheme="minorHAnsi" w:hAnsiTheme="minorHAnsi" w:cstheme="minorHAnsi"/>
          <w:sz w:val="24"/>
          <w:szCs w:val="24"/>
        </w:rPr>
        <w:t>,</w:t>
      </w:r>
      <w:r w:rsidR="008F7988" w:rsidRPr="003D2705">
        <w:rPr>
          <w:rFonts w:asciiTheme="minorHAnsi" w:hAnsiTheme="minorHAnsi" w:cstheme="minorHAnsi"/>
          <w:sz w:val="24"/>
          <w:szCs w:val="24"/>
        </w:rPr>
        <w:t xml:space="preserve"> </w:t>
      </w:r>
      <w:r w:rsidR="008F7988" w:rsidRPr="003D2705">
        <w:rPr>
          <w:rFonts w:asciiTheme="minorHAnsi" w:hAnsiTheme="minorHAnsi" w:cstheme="minorHAnsi"/>
          <w:noProof/>
          <w:sz w:val="24"/>
          <w:szCs w:val="24"/>
        </w:rPr>
        <w:t>therefore</w:t>
      </w:r>
      <w:r w:rsidR="008F7988" w:rsidRPr="003D2705">
        <w:rPr>
          <w:rFonts w:asciiTheme="minorHAnsi" w:hAnsiTheme="minorHAnsi" w:cstheme="minorHAnsi"/>
          <w:sz w:val="24"/>
          <w:szCs w:val="24"/>
        </w:rPr>
        <w:t xml:space="preserve">, in addition to developing allocations </w:t>
      </w:r>
      <w:r w:rsidR="006E3A8D" w:rsidRPr="003D2705">
        <w:rPr>
          <w:rFonts w:asciiTheme="minorHAnsi" w:hAnsiTheme="minorHAnsi" w:cstheme="minorHAnsi"/>
          <w:sz w:val="24"/>
          <w:szCs w:val="24"/>
        </w:rPr>
        <w:t>that</w:t>
      </w:r>
      <w:r w:rsidR="008F7988" w:rsidRPr="003D2705">
        <w:rPr>
          <w:rFonts w:asciiTheme="minorHAnsi" w:hAnsiTheme="minorHAnsi" w:cstheme="minorHAnsi"/>
          <w:sz w:val="24"/>
          <w:szCs w:val="24"/>
        </w:rPr>
        <w:t xml:space="preserve"> are consistent with </w:t>
      </w:r>
      <w:r w:rsidR="006E3A8D" w:rsidRPr="003D2705">
        <w:rPr>
          <w:rFonts w:asciiTheme="minorHAnsi" w:hAnsiTheme="minorHAnsi" w:cstheme="minorHAnsi"/>
          <w:sz w:val="24"/>
          <w:szCs w:val="24"/>
        </w:rPr>
        <w:t>international standards</w:t>
      </w:r>
      <w:r w:rsidR="008F7988" w:rsidRPr="003D2705">
        <w:rPr>
          <w:rFonts w:asciiTheme="minorHAnsi" w:hAnsiTheme="minorHAnsi" w:cstheme="minorHAnsi"/>
          <w:sz w:val="24"/>
          <w:szCs w:val="24"/>
        </w:rPr>
        <w:t xml:space="preserve">, sought to build relationships with </w:t>
      </w:r>
      <w:r w:rsidR="006E3A8D" w:rsidRPr="003D2705">
        <w:rPr>
          <w:rFonts w:asciiTheme="minorHAnsi" w:hAnsiTheme="minorHAnsi" w:cstheme="minorHAnsi"/>
          <w:sz w:val="24"/>
          <w:szCs w:val="24"/>
        </w:rPr>
        <w:t>regulatory</w:t>
      </w:r>
      <w:r w:rsidR="008F7988" w:rsidRPr="003D2705">
        <w:rPr>
          <w:rFonts w:asciiTheme="minorHAnsi" w:hAnsiTheme="minorHAnsi" w:cstheme="minorHAnsi"/>
          <w:sz w:val="24"/>
          <w:szCs w:val="24"/>
        </w:rPr>
        <w:t xml:space="preserve"> bodies </w:t>
      </w:r>
      <w:r w:rsidR="006E3A8D" w:rsidRPr="003D2705">
        <w:rPr>
          <w:rFonts w:asciiTheme="minorHAnsi" w:hAnsiTheme="minorHAnsi" w:cstheme="minorHAnsi"/>
          <w:sz w:val="24"/>
          <w:szCs w:val="24"/>
        </w:rPr>
        <w:t xml:space="preserve">in the region to assist </w:t>
      </w:r>
      <w:r w:rsidR="008A3D14" w:rsidRPr="003D2705">
        <w:rPr>
          <w:rFonts w:asciiTheme="minorHAnsi" w:hAnsiTheme="minorHAnsi" w:cstheme="minorHAnsi"/>
          <w:sz w:val="24"/>
          <w:szCs w:val="24"/>
        </w:rPr>
        <w:t>in</w:t>
      </w:r>
      <w:r w:rsidR="006E3A8D" w:rsidRPr="003D2705">
        <w:rPr>
          <w:rFonts w:asciiTheme="minorHAnsi" w:hAnsiTheme="minorHAnsi" w:cstheme="minorHAnsi"/>
          <w:sz w:val="24"/>
          <w:szCs w:val="24"/>
        </w:rPr>
        <w:t xml:space="preserve"> advancing the regional spectrum management agenda of </w:t>
      </w:r>
      <w:r w:rsidR="006E3A8D" w:rsidRPr="003D2705">
        <w:rPr>
          <w:rFonts w:asciiTheme="minorHAnsi" w:hAnsiTheme="minorHAnsi" w:cstheme="minorHAnsi"/>
          <w:noProof/>
          <w:sz w:val="24"/>
          <w:szCs w:val="24"/>
        </w:rPr>
        <w:t>harmoni</w:t>
      </w:r>
      <w:r w:rsidR="009444F0" w:rsidRPr="003D2705">
        <w:rPr>
          <w:rFonts w:asciiTheme="minorHAnsi" w:hAnsiTheme="minorHAnsi" w:cstheme="minorHAnsi"/>
          <w:noProof/>
          <w:sz w:val="24"/>
          <w:szCs w:val="24"/>
        </w:rPr>
        <w:t>s</w:t>
      </w:r>
      <w:r w:rsidR="006E3A8D" w:rsidRPr="003D2705">
        <w:rPr>
          <w:rFonts w:asciiTheme="minorHAnsi" w:hAnsiTheme="minorHAnsi" w:cstheme="minorHAnsi"/>
          <w:noProof/>
          <w:sz w:val="24"/>
          <w:szCs w:val="24"/>
        </w:rPr>
        <w:t>ation</w:t>
      </w:r>
      <w:r w:rsidR="006E3A8D" w:rsidRPr="003D2705">
        <w:rPr>
          <w:rFonts w:asciiTheme="minorHAnsi" w:hAnsiTheme="minorHAnsi" w:cstheme="minorHAnsi"/>
          <w:sz w:val="24"/>
          <w:szCs w:val="24"/>
        </w:rPr>
        <w:t>.</w:t>
      </w:r>
    </w:p>
    <w:p w14:paraId="3061620A" w14:textId="77777777" w:rsidR="00BC0D3F" w:rsidRPr="003D2705" w:rsidRDefault="006D7131">
      <w:pPr>
        <w:pStyle w:val="Heading3"/>
      </w:pPr>
      <w:bookmarkStart w:id="153" w:name="_Toc512940213"/>
      <w:bookmarkStart w:id="154" w:name="_Toc515029649"/>
      <w:bookmarkStart w:id="155" w:name="_Toc35363135"/>
      <w:r w:rsidRPr="003D2705">
        <w:t>4.3</w:t>
      </w:r>
      <w:r w:rsidRPr="003D2705">
        <w:tab/>
      </w:r>
      <w:r w:rsidR="00BC0D3F" w:rsidRPr="003D2705">
        <w:t>Regional Allocation</w:t>
      </w:r>
      <w:bookmarkEnd w:id="153"/>
      <w:bookmarkEnd w:id="154"/>
      <w:bookmarkEnd w:id="155"/>
    </w:p>
    <w:p w14:paraId="22FAE7C9" w14:textId="77777777" w:rsidR="00BC0D3F" w:rsidRPr="003D2705" w:rsidRDefault="00BC0D3F" w:rsidP="001F5901">
      <w:pPr>
        <w:keepNext/>
        <w:shd w:val="clear" w:color="auto" w:fill="F8FCFF"/>
        <w:spacing w:after="240" w:line="360" w:lineRule="auto"/>
        <w:jc w:val="both"/>
        <w:rPr>
          <w:rFonts w:asciiTheme="minorHAnsi" w:hAnsiTheme="minorHAnsi" w:cstheme="minorHAnsi"/>
          <w:sz w:val="24"/>
          <w:szCs w:val="24"/>
        </w:rPr>
      </w:pPr>
      <w:r w:rsidRPr="003D2705">
        <w:rPr>
          <w:rFonts w:asciiTheme="minorHAnsi" w:hAnsiTheme="minorHAnsi" w:cstheme="minorHAnsi"/>
          <w:noProof/>
          <w:sz w:val="24"/>
          <w:szCs w:val="24"/>
          <w:lang w:val="en-US"/>
        </w:rPr>
        <w:drawing>
          <wp:inline distT="0" distB="0" distL="0" distR="0" wp14:anchorId="0C51BC62" wp14:editId="36B4BE4A">
            <wp:extent cx="5960852" cy="2889849"/>
            <wp:effectExtent l="38100" t="0" r="40005" b="101600"/>
            <wp:docPr id="5" name="Picture 1" descr="Description: http://www.itu.int/ITU-R/information/docs/emergency-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itu.int/ITU-R/information/docs/emergency-regions.jpg"/>
                    <pic:cNvPicPr>
                      <a:picLocks noChangeAspect="1" noChangeArrowheads="1"/>
                    </pic:cNvPicPr>
                  </pic:nvPicPr>
                  <pic:blipFill>
                    <a:blip r:embed="rId20" cstate="print"/>
                    <a:srcRect/>
                    <a:stretch>
                      <a:fillRect/>
                    </a:stretch>
                  </pic:blipFill>
                  <pic:spPr bwMode="auto">
                    <a:xfrm>
                      <a:off x="0" y="0"/>
                      <a:ext cx="5954185" cy="2886617"/>
                    </a:xfrm>
                    <a:prstGeom prst="rect">
                      <a:avLst/>
                    </a:prstGeom>
                    <a:noFill/>
                    <a:ln w="9525">
                      <a:noFill/>
                      <a:miter lim="800000"/>
                      <a:headEnd/>
                      <a:tailEnd/>
                    </a:ln>
                    <a:effectLst>
                      <a:outerShdw blurRad="50800" dist="50800" dir="5400000" algn="ctr" rotWithShape="0">
                        <a:srgbClr val="000000">
                          <a:alpha val="1000"/>
                        </a:srgbClr>
                      </a:outerShdw>
                    </a:effectLst>
                  </pic:spPr>
                </pic:pic>
              </a:graphicData>
            </a:graphic>
          </wp:inline>
        </w:drawing>
      </w:r>
    </w:p>
    <w:p w14:paraId="0E9ACECF" w14:textId="77777777" w:rsidR="00BC0D3F" w:rsidRPr="003D2705" w:rsidRDefault="00BC0D3F" w:rsidP="001F5901">
      <w:pPr>
        <w:pStyle w:val="Caption"/>
        <w:spacing w:after="240" w:line="360" w:lineRule="auto"/>
        <w:jc w:val="both"/>
        <w:rPr>
          <w:rFonts w:asciiTheme="minorHAnsi" w:hAnsiTheme="minorHAnsi" w:cstheme="minorHAnsi"/>
          <w:b w:val="0"/>
          <w:sz w:val="24"/>
        </w:rPr>
      </w:pPr>
      <w:r w:rsidRPr="003D2705">
        <w:rPr>
          <w:rFonts w:asciiTheme="minorHAnsi" w:hAnsiTheme="minorHAnsi" w:cstheme="minorHAnsi"/>
          <w:sz w:val="24"/>
        </w:rPr>
        <w:t xml:space="preserve">Figure </w:t>
      </w:r>
      <w:r w:rsidR="004866E8" w:rsidRPr="003D2705">
        <w:rPr>
          <w:rFonts w:asciiTheme="minorHAnsi" w:hAnsiTheme="minorHAnsi" w:cstheme="minorHAnsi"/>
          <w:sz w:val="24"/>
        </w:rPr>
        <w:t>4</w:t>
      </w:r>
      <w:r w:rsidRPr="003D2705">
        <w:rPr>
          <w:rFonts w:asciiTheme="minorHAnsi" w:hAnsiTheme="minorHAnsi" w:cstheme="minorHAnsi"/>
          <w:sz w:val="24"/>
        </w:rPr>
        <w:t xml:space="preserve">: </w:t>
      </w:r>
      <w:r w:rsidR="00D86BCF" w:rsidRPr="003D2705">
        <w:rPr>
          <w:rFonts w:asciiTheme="minorHAnsi" w:hAnsiTheme="minorHAnsi" w:cstheme="minorHAnsi"/>
          <w:sz w:val="24"/>
        </w:rPr>
        <w:t xml:space="preserve">The </w:t>
      </w:r>
      <w:r w:rsidRPr="003D2705">
        <w:rPr>
          <w:rFonts w:asciiTheme="minorHAnsi" w:hAnsiTheme="minorHAnsi" w:cstheme="minorHAnsi"/>
          <w:sz w:val="24"/>
        </w:rPr>
        <w:t>Map of ITU Regions showing The Bahamas in Region</w:t>
      </w:r>
      <w:r w:rsidRPr="003D2705">
        <w:rPr>
          <w:rFonts w:asciiTheme="minorHAnsi" w:hAnsiTheme="minorHAnsi" w:cstheme="minorHAnsi"/>
          <w:b w:val="0"/>
          <w:sz w:val="24"/>
        </w:rPr>
        <w:t xml:space="preserve"> </w:t>
      </w:r>
      <w:r w:rsidR="00D86BCF" w:rsidRPr="003D2705">
        <w:rPr>
          <w:rFonts w:asciiTheme="minorHAnsi" w:hAnsiTheme="minorHAnsi" w:cstheme="minorHAnsi"/>
          <w:sz w:val="24"/>
        </w:rPr>
        <w:t>2</w:t>
      </w:r>
      <w:r w:rsidR="007C6A71" w:rsidRPr="003D2705">
        <w:rPr>
          <w:rStyle w:val="FootnoteReference"/>
          <w:rFonts w:asciiTheme="minorHAnsi" w:hAnsiTheme="minorHAnsi" w:cstheme="minorHAnsi"/>
          <w:sz w:val="24"/>
        </w:rPr>
        <w:footnoteReference w:id="8"/>
      </w:r>
    </w:p>
    <w:p w14:paraId="63FC84EF" w14:textId="2A4263F2" w:rsidR="00BC0D3F" w:rsidRPr="003D2705" w:rsidRDefault="00BC0D3F" w:rsidP="001F5901">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For </w:t>
      </w:r>
      <w:r w:rsidRPr="003D2705">
        <w:rPr>
          <w:rFonts w:asciiTheme="minorHAnsi" w:hAnsiTheme="minorHAnsi" w:cstheme="minorHAnsi"/>
          <w:noProof/>
          <w:sz w:val="24"/>
          <w:szCs w:val="24"/>
        </w:rPr>
        <w:t>harmoni</w:t>
      </w:r>
      <w:r w:rsidR="009444F0" w:rsidRPr="003D2705">
        <w:rPr>
          <w:rFonts w:asciiTheme="minorHAnsi" w:hAnsiTheme="minorHAnsi" w:cstheme="minorHAnsi"/>
          <w:noProof/>
          <w:sz w:val="24"/>
          <w:szCs w:val="24"/>
        </w:rPr>
        <w:t>s</w:t>
      </w:r>
      <w:r w:rsidRPr="003D2705">
        <w:rPr>
          <w:rFonts w:asciiTheme="minorHAnsi" w:hAnsiTheme="minorHAnsi" w:cstheme="minorHAnsi"/>
          <w:noProof/>
          <w:sz w:val="24"/>
          <w:szCs w:val="24"/>
        </w:rPr>
        <w:t>ation</w:t>
      </w:r>
      <w:r w:rsidR="00FC055F" w:rsidRPr="003D2705">
        <w:rPr>
          <w:rFonts w:asciiTheme="minorHAnsi" w:hAnsiTheme="minorHAnsi" w:cstheme="minorHAnsi"/>
          <w:noProof/>
          <w:sz w:val="24"/>
          <w:szCs w:val="24"/>
        </w:rPr>
        <w:t xml:space="preserve"> purposes</w:t>
      </w:r>
      <w:r w:rsidRPr="003D2705">
        <w:rPr>
          <w:rFonts w:asciiTheme="minorHAnsi" w:hAnsiTheme="minorHAnsi" w:cstheme="minorHAnsi"/>
          <w:sz w:val="24"/>
          <w:szCs w:val="24"/>
        </w:rPr>
        <w:t xml:space="preserve">, the ITU has divided the world into three regions. The Commonwealth of the Bahamas is located in Region </w:t>
      </w:r>
      <w:r w:rsidR="008F7988" w:rsidRPr="003D2705">
        <w:rPr>
          <w:rFonts w:asciiTheme="minorHAnsi" w:hAnsiTheme="minorHAnsi" w:cstheme="minorHAnsi"/>
          <w:sz w:val="24"/>
          <w:szCs w:val="24"/>
        </w:rPr>
        <w:t>2</w:t>
      </w:r>
      <w:r w:rsidRPr="003D2705">
        <w:rPr>
          <w:rFonts w:asciiTheme="minorHAnsi" w:hAnsiTheme="minorHAnsi" w:cstheme="minorHAnsi"/>
          <w:sz w:val="24"/>
          <w:szCs w:val="24"/>
        </w:rPr>
        <w:t xml:space="preserve">, along with </w:t>
      </w:r>
      <w:r w:rsidR="006E3A8D" w:rsidRPr="003D2705">
        <w:rPr>
          <w:rFonts w:asciiTheme="minorHAnsi" w:hAnsiTheme="minorHAnsi" w:cstheme="minorHAnsi"/>
          <w:sz w:val="24"/>
          <w:szCs w:val="24"/>
        </w:rPr>
        <w:t xml:space="preserve">thirty-five other countries located in </w:t>
      </w:r>
      <w:r w:rsidRPr="003D2705">
        <w:rPr>
          <w:rFonts w:asciiTheme="minorHAnsi" w:hAnsiTheme="minorHAnsi" w:cstheme="minorHAnsi"/>
          <w:sz w:val="24"/>
          <w:szCs w:val="24"/>
        </w:rPr>
        <w:t>North America, Central America</w:t>
      </w:r>
      <w:r w:rsidR="00A108A8" w:rsidRPr="003D2705">
        <w:rPr>
          <w:rFonts w:asciiTheme="minorHAnsi" w:hAnsiTheme="minorHAnsi" w:cstheme="minorHAnsi"/>
          <w:sz w:val="24"/>
          <w:szCs w:val="24"/>
        </w:rPr>
        <w:t>,</w:t>
      </w:r>
      <w:r w:rsidRPr="003D2705">
        <w:rPr>
          <w:rFonts w:asciiTheme="minorHAnsi" w:hAnsiTheme="minorHAnsi" w:cstheme="minorHAnsi"/>
          <w:sz w:val="24"/>
          <w:szCs w:val="24"/>
        </w:rPr>
        <w:t xml:space="preserve"> South America, Canada, Greenland, Alaska, </w:t>
      </w:r>
      <w:r w:rsidR="00A108A8" w:rsidRPr="003D2705">
        <w:rPr>
          <w:rFonts w:asciiTheme="minorHAnsi" w:hAnsiTheme="minorHAnsi" w:cstheme="minorHAnsi"/>
          <w:sz w:val="24"/>
          <w:szCs w:val="24"/>
        </w:rPr>
        <w:t xml:space="preserve">and the </w:t>
      </w:r>
      <w:r w:rsidRPr="003D2705">
        <w:rPr>
          <w:rFonts w:asciiTheme="minorHAnsi" w:hAnsiTheme="minorHAnsi" w:cstheme="minorHAnsi"/>
          <w:sz w:val="24"/>
          <w:szCs w:val="24"/>
        </w:rPr>
        <w:t xml:space="preserve">Pacific </w:t>
      </w:r>
      <w:r w:rsidR="00A108A8" w:rsidRPr="003D2705">
        <w:rPr>
          <w:rFonts w:asciiTheme="minorHAnsi" w:hAnsiTheme="minorHAnsi" w:cstheme="minorHAnsi"/>
          <w:sz w:val="24"/>
          <w:szCs w:val="24"/>
        </w:rPr>
        <w:t>i</w:t>
      </w:r>
      <w:r w:rsidRPr="003D2705">
        <w:rPr>
          <w:rFonts w:asciiTheme="minorHAnsi" w:hAnsiTheme="minorHAnsi" w:cstheme="minorHAnsi"/>
          <w:sz w:val="24"/>
          <w:szCs w:val="24"/>
        </w:rPr>
        <w:t>slands (</w:t>
      </w:r>
      <w:r w:rsidR="00A108A8" w:rsidRPr="003D2705">
        <w:rPr>
          <w:rFonts w:asciiTheme="minorHAnsi" w:hAnsiTheme="minorHAnsi" w:cstheme="minorHAnsi"/>
          <w:sz w:val="24"/>
          <w:szCs w:val="24"/>
        </w:rPr>
        <w:t>i.e., those islands in the Pacific e</w:t>
      </w:r>
      <w:r w:rsidRPr="003D2705">
        <w:rPr>
          <w:rFonts w:asciiTheme="minorHAnsi" w:hAnsiTheme="minorHAnsi" w:cstheme="minorHAnsi"/>
          <w:sz w:val="24"/>
          <w:szCs w:val="24"/>
        </w:rPr>
        <w:t xml:space="preserve">ast of the International Date Line). Typically, the </w:t>
      </w:r>
      <w:r w:rsidRPr="003D2705">
        <w:rPr>
          <w:rFonts w:asciiTheme="minorHAnsi" w:hAnsiTheme="minorHAnsi" w:cstheme="minorHAnsi"/>
          <w:sz w:val="24"/>
          <w:szCs w:val="24"/>
        </w:rPr>
        <w:lastRenderedPageBreak/>
        <w:t xml:space="preserve">operating frequency and technical specifications of wireless electronic communications equipment manufactured for use in Region </w:t>
      </w:r>
      <w:r w:rsidR="005E5F63" w:rsidRPr="003D2705">
        <w:rPr>
          <w:rFonts w:asciiTheme="minorHAnsi" w:hAnsiTheme="minorHAnsi" w:cstheme="minorHAnsi"/>
          <w:sz w:val="24"/>
          <w:szCs w:val="24"/>
        </w:rPr>
        <w:t xml:space="preserve">2 </w:t>
      </w:r>
      <w:r w:rsidR="00E72F02" w:rsidRPr="003D2705">
        <w:rPr>
          <w:rFonts w:asciiTheme="minorHAnsi" w:hAnsiTheme="minorHAnsi" w:cstheme="minorHAnsi"/>
          <w:noProof/>
          <w:sz w:val="24"/>
          <w:szCs w:val="24"/>
        </w:rPr>
        <w:t>compl</w:t>
      </w:r>
      <w:r w:rsidR="009444F0" w:rsidRPr="003D2705">
        <w:rPr>
          <w:rFonts w:asciiTheme="minorHAnsi" w:hAnsiTheme="minorHAnsi" w:cstheme="minorHAnsi"/>
          <w:noProof/>
          <w:sz w:val="24"/>
          <w:szCs w:val="24"/>
        </w:rPr>
        <w:t>y</w:t>
      </w:r>
      <w:r w:rsidRPr="003D2705">
        <w:rPr>
          <w:rFonts w:asciiTheme="minorHAnsi" w:hAnsiTheme="minorHAnsi" w:cstheme="minorHAnsi"/>
          <w:sz w:val="24"/>
          <w:szCs w:val="24"/>
        </w:rPr>
        <w:t xml:space="preserve"> with the service allocation in the NFAT. However, equipment designed and manufactured for use in Region </w:t>
      </w:r>
      <w:r w:rsidR="008F7988" w:rsidRPr="003D2705">
        <w:rPr>
          <w:rFonts w:asciiTheme="minorHAnsi" w:hAnsiTheme="minorHAnsi" w:cstheme="minorHAnsi"/>
          <w:sz w:val="24"/>
          <w:szCs w:val="24"/>
        </w:rPr>
        <w:t>1</w:t>
      </w:r>
      <w:r w:rsidRPr="003D2705">
        <w:rPr>
          <w:rFonts w:asciiTheme="minorHAnsi" w:hAnsiTheme="minorHAnsi" w:cstheme="minorHAnsi"/>
          <w:sz w:val="24"/>
          <w:szCs w:val="24"/>
        </w:rPr>
        <w:t xml:space="preserve"> or Region </w:t>
      </w:r>
      <w:r w:rsidR="008F7988" w:rsidRPr="003D2705">
        <w:rPr>
          <w:rFonts w:asciiTheme="minorHAnsi" w:hAnsiTheme="minorHAnsi" w:cstheme="minorHAnsi"/>
          <w:sz w:val="24"/>
          <w:szCs w:val="24"/>
        </w:rPr>
        <w:t>3</w:t>
      </w:r>
      <w:r w:rsidRPr="003D2705">
        <w:rPr>
          <w:rFonts w:asciiTheme="minorHAnsi" w:hAnsiTheme="minorHAnsi" w:cstheme="minorHAnsi"/>
          <w:sz w:val="24"/>
          <w:szCs w:val="24"/>
        </w:rPr>
        <w:t xml:space="preserve"> </w:t>
      </w:r>
      <w:r w:rsidR="008F7988" w:rsidRPr="003D2705">
        <w:rPr>
          <w:rFonts w:asciiTheme="minorHAnsi" w:hAnsiTheme="minorHAnsi" w:cstheme="minorHAnsi"/>
          <w:sz w:val="24"/>
          <w:szCs w:val="24"/>
        </w:rPr>
        <w:t>may</w:t>
      </w:r>
      <w:r w:rsidRPr="003D2705">
        <w:rPr>
          <w:rFonts w:asciiTheme="minorHAnsi" w:hAnsiTheme="minorHAnsi" w:cstheme="minorHAnsi"/>
          <w:sz w:val="24"/>
          <w:szCs w:val="24"/>
        </w:rPr>
        <w:t xml:space="preserve"> not conform to service allocation requirements</w:t>
      </w:r>
      <w:r w:rsidR="00A108A8" w:rsidRPr="003D2705">
        <w:rPr>
          <w:rFonts w:asciiTheme="minorHAnsi" w:hAnsiTheme="minorHAnsi" w:cstheme="minorHAnsi"/>
          <w:sz w:val="24"/>
          <w:szCs w:val="24"/>
        </w:rPr>
        <w:t xml:space="preserve"> in the NFAT</w:t>
      </w:r>
      <w:r w:rsidRPr="003D2705">
        <w:rPr>
          <w:rFonts w:asciiTheme="minorHAnsi" w:hAnsiTheme="minorHAnsi" w:cstheme="minorHAnsi"/>
          <w:sz w:val="24"/>
          <w:szCs w:val="24"/>
        </w:rPr>
        <w:t xml:space="preserve">. The use of such equipment could cause harmful interference to other users of the spectrum. Therefore, </w:t>
      </w:r>
      <w:r w:rsidR="008F7988" w:rsidRPr="003D2705">
        <w:rPr>
          <w:rFonts w:asciiTheme="minorHAnsi" w:hAnsiTheme="minorHAnsi" w:cstheme="minorHAnsi"/>
          <w:sz w:val="24"/>
          <w:szCs w:val="24"/>
        </w:rPr>
        <w:t xml:space="preserve">where </w:t>
      </w:r>
      <w:r w:rsidRPr="003D2705">
        <w:rPr>
          <w:rFonts w:asciiTheme="minorHAnsi" w:hAnsiTheme="minorHAnsi" w:cstheme="minorHAnsi"/>
          <w:sz w:val="24"/>
          <w:szCs w:val="24"/>
        </w:rPr>
        <w:t xml:space="preserve">equipment manufactured for use in Region </w:t>
      </w:r>
      <w:r w:rsidR="008F7988" w:rsidRPr="003D2705">
        <w:rPr>
          <w:rFonts w:asciiTheme="minorHAnsi" w:hAnsiTheme="minorHAnsi" w:cstheme="minorHAnsi"/>
          <w:sz w:val="24"/>
          <w:szCs w:val="24"/>
        </w:rPr>
        <w:t>1 or Region</w:t>
      </w:r>
      <w:r w:rsidRPr="003D2705">
        <w:rPr>
          <w:rFonts w:asciiTheme="minorHAnsi" w:hAnsiTheme="minorHAnsi" w:cstheme="minorHAnsi"/>
          <w:sz w:val="24"/>
          <w:szCs w:val="24"/>
        </w:rPr>
        <w:t xml:space="preserve"> </w:t>
      </w:r>
      <w:r w:rsidR="008F7988" w:rsidRPr="003D2705">
        <w:rPr>
          <w:rFonts w:asciiTheme="minorHAnsi" w:hAnsiTheme="minorHAnsi" w:cstheme="minorHAnsi"/>
          <w:sz w:val="24"/>
          <w:szCs w:val="24"/>
        </w:rPr>
        <w:t>3</w:t>
      </w:r>
      <w:r w:rsidRPr="003D2705">
        <w:rPr>
          <w:rFonts w:asciiTheme="minorHAnsi" w:hAnsiTheme="minorHAnsi" w:cstheme="minorHAnsi"/>
          <w:sz w:val="24"/>
          <w:szCs w:val="24"/>
        </w:rPr>
        <w:t xml:space="preserve"> </w:t>
      </w:r>
      <w:r w:rsidR="008F7988" w:rsidRPr="003D2705">
        <w:rPr>
          <w:rFonts w:asciiTheme="minorHAnsi" w:hAnsiTheme="minorHAnsi" w:cstheme="minorHAnsi"/>
          <w:sz w:val="24"/>
          <w:szCs w:val="24"/>
        </w:rPr>
        <w:t>is proposed for use in The Bahamas</w:t>
      </w:r>
      <w:r w:rsidR="004E7059" w:rsidRPr="003D2705">
        <w:rPr>
          <w:rFonts w:asciiTheme="minorHAnsi" w:hAnsiTheme="minorHAnsi" w:cstheme="minorHAnsi"/>
          <w:sz w:val="24"/>
          <w:szCs w:val="24"/>
        </w:rPr>
        <w:t>,</w:t>
      </w:r>
      <w:r w:rsidR="008F7988" w:rsidRPr="003D2705">
        <w:rPr>
          <w:rFonts w:asciiTheme="minorHAnsi" w:hAnsiTheme="minorHAnsi" w:cstheme="minorHAnsi"/>
          <w:sz w:val="24"/>
          <w:szCs w:val="24"/>
        </w:rPr>
        <w:t xml:space="preserve"> it </w:t>
      </w:r>
      <w:r w:rsidRPr="003D2705">
        <w:rPr>
          <w:rFonts w:asciiTheme="minorHAnsi" w:hAnsiTheme="minorHAnsi" w:cstheme="minorHAnsi"/>
          <w:sz w:val="24"/>
          <w:szCs w:val="24"/>
        </w:rPr>
        <w:t xml:space="preserve">will be subject to </w:t>
      </w:r>
      <w:r w:rsidR="00C6751E" w:rsidRPr="003D2705">
        <w:rPr>
          <w:rFonts w:asciiTheme="minorHAnsi" w:hAnsiTheme="minorHAnsi" w:cstheme="minorHAnsi"/>
          <w:noProof/>
          <w:sz w:val="24"/>
          <w:szCs w:val="24"/>
        </w:rPr>
        <w:t>stricter</w:t>
      </w:r>
      <w:r w:rsidRPr="003D2705">
        <w:rPr>
          <w:rFonts w:asciiTheme="minorHAnsi" w:hAnsiTheme="minorHAnsi" w:cstheme="minorHAnsi"/>
          <w:sz w:val="24"/>
          <w:szCs w:val="24"/>
        </w:rPr>
        <w:t xml:space="preserve"> regulatory scrutiny </w:t>
      </w:r>
      <w:r w:rsidR="004E7059" w:rsidRPr="003D2705">
        <w:rPr>
          <w:rFonts w:asciiTheme="minorHAnsi" w:hAnsiTheme="minorHAnsi" w:cstheme="minorHAnsi"/>
          <w:sz w:val="24"/>
          <w:szCs w:val="24"/>
        </w:rPr>
        <w:t xml:space="preserve">by URCA </w:t>
      </w:r>
      <w:r w:rsidR="00FC055F" w:rsidRPr="003D2705">
        <w:rPr>
          <w:rFonts w:asciiTheme="minorHAnsi" w:hAnsiTheme="minorHAnsi" w:cstheme="minorHAnsi"/>
          <w:sz w:val="24"/>
          <w:szCs w:val="24"/>
        </w:rPr>
        <w:t>to ensure</w:t>
      </w:r>
      <w:r w:rsidR="006E3A8D"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compatibility with </w:t>
      </w:r>
      <w:r w:rsidR="008F7988" w:rsidRPr="003D2705">
        <w:rPr>
          <w:rFonts w:asciiTheme="minorHAnsi" w:hAnsiTheme="minorHAnsi" w:cstheme="minorHAnsi"/>
          <w:sz w:val="24"/>
          <w:szCs w:val="24"/>
        </w:rPr>
        <w:t xml:space="preserve">other </w:t>
      </w:r>
      <w:r w:rsidRPr="003D2705">
        <w:rPr>
          <w:rFonts w:asciiTheme="minorHAnsi" w:hAnsiTheme="minorHAnsi" w:cstheme="minorHAnsi"/>
          <w:sz w:val="24"/>
          <w:szCs w:val="24"/>
        </w:rPr>
        <w:t>electronic communications equipment</w:t>
      </w:r>
      <w:r w:rsidR="008F7988" w:rsidRPr="003D2705">
        <w:rPr>
          <w:rFonts w:asciiTheme="minorHAnsi" w:hAnsiTheme="minorHAnsi" w:cstheme="minorHAnsi"/>
          <w:sz w:val="24"/>
          <w:szCs w:val="24"/>
        </w:rPr>
        <w:t xml:space="preserve"> operating in The Bahamas</w:t>
      </w:r>
      <w:r w:rsidRPr="003D2705">
        <w:rPr>
          <w:rFonts w:asciiTheme="minorHAnsi" w:hAnsiTheme="minorHAnsi" w:cstheme="minorHAnsi"/>
          <w:sz w:val="24"/>
          <w:szCs w:val="24"/>
        </w:rPr>
        <w:t>.</w:t>
      </w:r>
    </w:p>
    <w:p w14:paraId="6984A554" w14:textId="008C2E89" w:rsidR="00BC0D3F" w:rsidRPr="003D2705" w:rsidRDefault="006D7131">
      <w:pPr>
        <w:pStyle w:val="Heading3"/>
      </w:pPr>
      <w:bookmarkStart w:id="156" w:name="_Toc343079862"/>
      <w:bookmarkStart w:id="157" w:name="_Toc512940214"/>
      <w:bookmarkStart w:id="158" w:name="_Toc515029650"/>
      <w:bookmarkStart w:id="159" w:name="_Toc35363136"/>
      <w:r w:rsidRPr="003D2705">
        <w:t>4.4</w:t>
      </w:r>
      <w:r w:rsidRPr="003D2705">
        <w:tab/>
      </w:r>
      <w:r w:rsidR="00BC0D3F" w:rsidRPr="003D2705">
        <w:t>National Frequency Allocation Table</w:t>
      </w:r>
      <w:bookmarkEnd w:id="156"/>
      <w:bookmarkEnd w:id="157"/>
      <w:r w:rsidR="00471B91" w:rsidRPr="003D2705">
        <w:t xml:space="preserve"> (NFAT)</w:t>
      </w:r>
      <w:bookmarkEnd w:id="158"/>
      <w:bookmarkEnd w:id="159"/>
    </w:p>
    <w:p w14:paraId="20C785EC" w14:textId="5D2CBC5E" w:rsidR="00BC0D3F" w:rsidRPr="003D2705" w:rsidRDefault="006E3A8D" w:rsidP="001F5901">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The NFAT </w:t>
      </w:r>
      <w:r w:rsidR="00FC055F" w:rsidRPr="003D2705">
        <w:rPr>
          <w:rFonts w:asciiTheme="minorHAnsi" w:hAnsiTheme="minorHAnsi" w:cstheme="minorHAnsi"/>
          <w:sz w:val="24"/>
          <w:szCs w:val="24"/>
        </w:rPr>
        <w:t xml:space="preserve">is used to </w:t>
      </w:r>
      <w:r w:rsidRPr="003D2705">
        <w:rPr>
          <w:rFonts w:asciiTheme="minorHAnsi" w:hAnsiTheme="minorHAnsi" w:cstheme="minorHAnsi"/>
          <w:sz w:val="24"/>
          <w:szCs w:val="24"/>
        </w:rPr>
        <w:t>coordinat</w:t>
      </w:r>
      <w:r w:rsidR="00FC055F" w:rsidRPr="003D2705">
        <w:rPr>
          <w:rFonts w:asciiTheme="minorHAnsi" w:hAnsiTheme="minorHAnsi" w:cstheme="minorHAnsi"/>
          <w:sz w:val="24"/>
          <w:szCs w:val="24"/>
        </w:rPr>
        <w:t>e</w:t>
      </w:r>
      <w:r w:rsidRPr="003D2705">
        <w:rPr>
          <w:rFonts w:asciiTheme="minorHAnsi" w:hAnsiTheme="minorHAnsi" w:cstheme="minorHAnsi"/>
          <w:sz w:val="24"/>
          <w:szCs w:val="24"/>
        </w:rPr>
        <w:t xml:space="preserve"> and </w:t>
      </w:r>
      <w:r w:rsidRPr="003D2705">
        <w:rPr>
          <w:rFonts w:asciiTheme="minorHAnsi" w:hAnsiTheme="minorHAnsi" w:cstheme="minorHAnsi"/>
          <w:noProof/>
          <w:sz w:val="24"/>
          <w:szCs w:val="24"/>
        </w:rPr>
        <w:t>harmoni</w:t>
      </w:r>
      <w:r w:rsidR="009444F0" w:rsidRPr="003D2705">
        <w:rPr>
          <w:rFonts w:asciiTheme="minorHAnsi" w:hAnsiTheme="minorHAnsi" w:cstheme="minorHAnsi"/>
          <w:noProof/>
          <w:sz w:val="24"/>
          <w:szCs w:val="24"/>
        </w:rPr>
        <w:t>s</w:t>
      </w:r>
      <w:r w:rsidR="00FC055F" w:rsidRPr="003D2705">
        <w:rPr>
          <w:rFonts w:asciiTheme="minorHAnsi" w:hAnsiTheme="minorHAnsi" w:cstheme="minorHAnsi"/>
          <w:noProof/>
          <w:sz w:val="24"/>
          <w:szCs w:val="24"/>
        </w:rPr>
        <w:t>e</w:t>
      </w:r>
      <w:r w:rsidRPr="003D2705">
        <w:rPr>
          <w:rFonts w:asciiTheme="minorHAnsi" w:hAnsiTheme="minorHAnsi" w:cstheme="minorHAnsi"/>
          <w:sz w:val="24"/>
          <w:szCs w:val="24"/>
        </w:rPr>
        <w:t xml:space="preserve"> radiofrequency spectrum </w:t>
      </w:r>
      <w:r w:rsidR="00FC055F" w:rsidRPr="003D2705">
        <w:rPr>
          <w:rFonts w:asciiTheme="minorHAnsi" w:hAnsiTheme="minorHAnsi" w:cstheme="minorHAnsi"/>
          <w:sz w:val="24"/>
          <w:szCs w:val="24"/>
        </w:rPr>
        <w:t xml:space="preserve">usage </w:t>
      </w:r>
      <w:r w:rsidRPr="003D2705">
        <w:rPr>
          <w:rFonts w:asciiTheme="minorHAnsi" w:hAnsiTheme="minorHAnsi" w:cstheme="minorHAnsi"/>
          <w:sz w:val="24"/>
          <w:szCs w:val="24"/>
        </w:rPr>
        <w:t xml:space="preserve">in The Bahamas with </w:t>
      </w:r>
      <w:r w:rsidR="00C31146" w:rsidRPr="003D2705">
        <w:rPr>
          <w:rFonts w:asciiTheme="minorHAnsi" w:hAnsiTheme="minorHAnsi" w:cstheme="minorHAnsi"/>
          <w:sz w:val="24"/>
          <w:szCs w:val="24"/>
        </w:rPr>
        <w:t xml:space="preserve">that of </w:t>
      </w:r>
      <w:r w:rsidRPr="003D2705">
        <w:rPr>
          <w:rFonts w:asciiTheme="minorHAnsi" w:hAnsiTheme="minorHAnsi" w:cstheme="minorHAnsi"/>
          <w:sz w:val="24"/>
          <w:szCs w:val="24"/>
        </w:rPr>
        <w:t xml:space="preserve">other countries.  Within the NFAT, the </w:t>
      </w:r>
      <w:r w:rsidRPr="003D2705">
        <w:rPr>
          <w:rFonts w:asciiTheme="minorHAnsi" w:hAnsiTheme="minorHAnsi" w:cstheme="minorHAnsi"/>
          <w:noProof/>
          <w:sz w:val="24"/>
          <w:szCs w:val="24"/>
        </w:rPr>
        <w:t>spectrum</w:t>
      </w:r>
      <w:r w:rsidRPr="003D2705">
        <w:rPr>
          <w:rFonts w:asciiTheme="minorHAnsi" w:hAnsiTheme="minorHAnsi" w:cstheme="minorHAnsi"/>
          <w:sz w:val="24"/>
          <w:szCs w:val="24"/>
        </w:rPr>
        <w:t xml:space="preserve"> is allocated to broadly defined services, such as maritime </w:t>
      </w:r>
      <w:r w:rsidRPr="003D2705">
        <w:rPr>
          <w:rFonts w:asciiTheme="minorHAnsi" w:hAnsiTheme="minorHAnsi" w:cstheme="minorHAnsi"/>
          <w:noProof/>
          <w:sz w:val="24"/>
          <w:szCs w:val="24"/>
        </w:rPr>
        <w:t>radionavigation</w:t>
      </w:r>
      <w:r w:rsidRPr="003D2705">
        <w:rPr>
          <w:rFonts w:asciiTheme="minorHAnsi" w:hAnsiTheme="minorHAnsi" w:cstheme="minorHAnsi"/>
          <w:sz w:val="24"/>
          <w:szCs w:val="24"/>
        </w:rPr>
        <w:t xml:space="preserve">, aeronautical </w:t>
      </w:r>
      <w:r w:rsidRPr="003D2705">
        <w:rPr>
          <w:rFonts w:asciiTheme="minorHAnsi" w:hAnsiTheme="minorHAnsi" w:cstheme="minorHAnsi"/>
          <w:noProof/>
          <w:sz w:val="24"/>
          <w:szCs w:val="24"/>
        </w:rPr>
        <w:t>radionavigation</w:t>
      </w:r>
      <w:r w:rsidRPr="003D2705">
        <w:rPr>
          <w:rFonts w:asciiTheme="minorHAnsi" w:hAnsiTheme="minorHAnsi" w:cstheme="minorHAnsi"/>
          <w:sz w:val="24"/>
          <w:szCs w:val="24"/>
        </w:rPr>
        <w:t xml:space="preserve">, broadcasting, fixed/mobile radio, amateur radio, mobile broadband, and fixed/mobile satellite.  </w:t>
      </w:r>
      <w:r w:rsidR="00BC0D3F" w:rsidRPr="003D2705">
        <w:rPr>
          <w:rFonts w:asciiTheme="minorHAnsi" w:hAnsiTheme="minorHAnsi" w:cstheme="minorHAnsi"/>
          <w:sz w:val="24"/>
          <w:szCs w:val="24"/>
        </w:rPr>
        <w:t xml:space="preserve">The services allocated to specific frequency </w:t>
      </w:r>
      <w:r w:rsidRPr="003D2705">
        <w:rPr>
          <w:rFonts w:asciiTheme="minorHAnsi" w:hAnsiTheme="minorHAnsi" w:cstheme="minorHAnsi"/>
          <w:sz w:val="24"/>
          <w:szCs w:val="24"/>
        </w:rPr>
        <w:t>ranges</w:t>
      </w:r>
      <w:r w:rsidR="00BC0D3F" w:rsidRPr="003D2705">
        <w:rPr>
          <w:rFonts w:asciiTheme="minorHAnsi" w:hAnsiTheme="minorHAnsi" w:cstheme="minorHAnsi"/>
          <w:sz w:val="24"/>
          <w:szCs w:val="24"/>
        </w:rPr>
        <w:t xml:space="preserve"> are listed in the National Frequency Allocation Table (NFAT) in Appendix A</w:t>
      </w:r>
      <w:r w:rsidR="000741F2" w:rsidRPr="003D2705">
        <w:rPr>
          <w:rFonts w:asciiTheme="minorHAnsi" w:hAnsiTheme="minorHAnsi" w:cstheme="minorHAnsi"/>
          <w:sz w:val="24"/>
          <w:szCs w:val="24"/>
        </w:rPr>
        <w:t>, a summary</w:t>
      </w:r>
      <w:r w:rsidR="00BC0D3F" w:rsidRPr="003D2705">
        <w:rPr>
          <w:rFonts w:asciiTheme="minorHAnsi" w:hAnsiTheme="minorHAnsi" w:cstheme="minorHAnsi"/>
          <w:sz w:val="24"/>
          <w:szCs w:val="24"/>
        </w:rPr>
        <w:t xml:space="preserve"> of </w:t>
      </w:r>
      <w:r w:rsidR="000741F2" w:rsidRPr="003D2705">
        <w:rPr>
          <w:rFonts w:asciiTheme="minorHAnsi" w:hAnsiTheme="minorHAnsi" w:cstheme="minorHAnsi"/>
          <w:sz w:val="24"/>
          <w:szCs w:val="24"/>
        </w:rPr>
        <w:t>which</w:t>
      </w:r>
      <w:r w:rsidR="00BC0D3F" w:rsidRPr="003D2705">
        <w:rPr>
          <w:rFonts w:asciiTheme="minorHAnsi" w:hAnsiTheme="minorHAnsi" w:cstheme="minorHAnsi"/>
          <w:sz w:val="24"/>
          <w:szCs w:val="24"/>
        </w:rPr>
        <w:t xml:space="preserve"> is shown in </w:t>
      </w:r>
      <w:r w:rsidR="004E7059" w:rsidRPr="003D2705">
        <w:rPr>
          <w:rFonts w:asciiTheme="minorHAnsi" w:hAnsiTheme="minorHAnsi" w:cstheme="minorHAnsi"/>
          <w:sz w:val="24"/>
          <w:szCs w:val="24"/>
        </w:rPr>
        <w:t>F</w:t>
      </w:r>
      <w:r w:rsidR="007D2EBB" w:rsidRPr="003D2705">
        <w:rPr>
          <w:rFonts w:asciiTheme="minorHAnsi" w:hAnsiTheme="minorHAnsi" w:cstheme="minorHAnsi"/>
          <w:sz w:val="24"/>
          <w:szCs w:val="24"/>
        </w:rPr>
        <w:t>igure 5</w:t>
      </w:r>
      <w:r w:rsidR="00BC0D3F" w:rsidRPr="003D2705">
        <w:rPr>
          <w:rFonts w:asciiTheme="minorHAnsi" w:hAnsiTheme="minorHAnsi" w:cstheme="minorHAnsi"/>
          <w:sz w:val="24"/>
          <w:szCs w:val="24"/>
        </w:rPr>
        <w:t xml:space="preserve"> below:</w:t>
      </w:r>
    </w:p>
    <w:p w14:paraId="17933D77" w14:textId="77777777" w:rsidR="00BC0D3F" w:rsidRPr="003D2705" w:rsidRDefault="009945AF" w:rsidP="001F5901">
      <w:pPr>
        <w:spacing w:after="240" w:line="360" w:lineRule="auto"/>
        <w:jc w:val="both"/>
        <w:rPr>
          <w:rFonts w:asciiTheme="minorHAnsi" w:hAnsiTheme="minorHAnsi" w:cstheme="minorHAnsi"/>
          <w:sz w:val="24"/>
          <w:szCs w:val="24"/>
        </w:rPr>
      </w:pPr>
      <w:r w:rsidRPr="003D2705">
        <w:rPr>
          <w:rFonts w:asciiTheme="minorHAnsi" w:hAnsiTheme="minorHAnsi" w:cstheme="minorHAnsi"/>
          <w:noProof/>
          <w:sz w:val="24"/>
          <w:szCs w:val="24"/>
          <w:lang w:val="en-US"/>
        </w:rPr>
        <mc:AlternateContent>
          <mc:Choice Requires="wpg">
            <w:drawing>
              <wp:anchor distT="0" distB="0" distL="114300" distR="114300" simplePos="0" relativeHeight="251719168" behindDoc="0" locked="0" layoutInCell="1" allowOverlap="1" wp14:anchorId="06A9C86A" wp14:editId="3A7A373E">
                <wp:simplePos x="0" y="0"/>
                <wp:positionH relativeFrom="column">
                  <wp:posOffset>27296</wp:posOffset>
                </wp:positionH>
                <wp:positionV relativeFrom="paragraph">
                  <wp:posOffset>34698</wp:posOffset>
                </wp:positionV>
                <wp:extent cx="6115050" cy="2941484"/>
                <wp:effectExtent l="0" t="0" r="19050" b="1143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941484"/>
                          <a:chOff x="1515" y="4903"/>
                          <a:chExt cx="9660" cy="3231"/>
                        </a:xfrm>
                      </wpg:grpSpPr>
                      <wps:wsp>
                        <wps:cNvPr id="56" name="Rectangle 4"/>
                        <wps:cNvSpPr>
                          <a:spLocks noChangeArrowheads="1"/>
                        </wps:cNvSpPr>
                        <wps:spPr bwMode="auto">
                          <a:xfrm>
                            <a:off x="1515" y="4903"/>
                            <a:ext cx="9645" cy="630"/>
                          </a:xfrm>
                          <a:prstGeom prst="rect">
                            <a:avLst/>
                          </a:prstGeom>
                          <a:solidFill>
                            <a:srgbClr val="FFFFFF"/>
                          </a:solidFill>
                          <a:ln w="9525">
                            <a:solidFill>
                              <a:srgbClr val="000000"/>
                            </a:solidFill>
                            <a:miter lim="800000"/>
                            <a:headEnd/>
                            <a:tailEnd/>
                          </a:ln>
                        </wps:spPr>
                        <wps:txbx>
                          <w:txbxContent>
                            <w:p w14:paraId="1CE1F777" w14:textId="77777777" w:rsidR="004E3513" w:rsidRPr="005B117E" w:rsidRDefault="004E3513" w:rsidP="00BC0D3F">
                              <w:pPr>
                                <w:jc w:val="center"/>
                                <w:rPr>
                                  <w:b/>
                                  <w:sz w:val="36"/>
                                  <w:szCs w:val="36"/>
                                </w:rPr>
                              </w:pPr>
                              <w:r w:rsidRPr="005B117E">
                                <w:rPr>
                                  <w:b/>
                                  <w:sz w:val="36"/>
                                  <w:szCs w:val="36"/>
                                </w:rPr>
                                <w:t>Radio Frequency Spectrum</w:t>
                              </w:r>
                              <w:r>
                                <w:rPr>
                                  <w:b/>
                                  <w:sz w:val="36"/>
                                  <w:szCs w:val="36"/>
                                </w:rPr>
                                <w:t xml:space="preserve"> Allocation</w:t>
                              </w:r>
                            </w:p>
                          </w:txbxContent>
                        </wps:txbx>
                        <wps:bodyPr rot="0" vert="horz" wrap="square" lIns="91440" tIns="45720" rIns="91440" bIns="45720" anchor="t" anchorCtr="0" upright="1">
                          <a:noAutofit/>
                        </wps:bodyPr>
                      </wps:wsp>
                      <wps:wsp>
                        <wps:cNvPr id="57" name="Rectangle 5"/>
                        <wps:cNvSpPr>
                          <a:spLocks noChangeArrowheads="1"/>
                        </wps:cNvSpPr>
                        <wps:spPr bwMode="auto">
                          <a:xfrm>
                            <a:off x="9750" y="5668"/>
                            <a:ext cx="1425" cy="637"/>
                          </a:xfrm>
                          <a:prstGeom prst="rect">
                            <a:avLst/>
                          </a:prstGeom>
                          <a:solidFill>
                            <a:srgbClr val="FFFFFF"/>
                          </a:solidFill>
                          <a:ln w="9525">
                            <a:solidFill>
                              <a:srgbClr val="000000"/>
                            </a:solidFill>
                            <a:miter lim="800000"/>
                            <a:headEnd/>
                            <a:tailEnd/>
                          </a:ln>
                        </wps:spPr>
                        <wps:txbx>
                          <w:txbxContent>
                            <w:p w14:paraId="4C2BDAC4" w14:textId="77777777" w:rsidR="004E3513" w:rsidRPr="006E3A8D" w:rsidRDefault="004E3513" w:rsidP="006E3A8D">
                              <w:pPr>
                                <w:spacing w:after="0" w:line="240" w:lineRule="auto"/>
                                <w:jc w:val="center"/>
                                <w:rPr>
                                  <w:b/>
                                  <w:sz w:val="18"/>
                                  <w:szCs w:val="18"/>
                                </w:rPr>
                              </w:pPr>
                              <w:r w:rsidRPr="006E3A8D">
                                <w:rPr>
                                  <w:b/>
                                  <w:sz w:val="18"/>
                                  <w:szCs w:val="18"/>
                                </w:rPr>
                                <w:t>EHF</w:t>
                              </w:r>
                            </w:p>
                            <w:p w14:paraId="497466CF" w14:textId="77777777" w:rsidR="004E3513" w:rsidRDefault="004E3513" w:rsidP="006E3A8D">
                              <w:pPr>
                                <w:spacing w:after="0" w:line="240" w:lineRule="auto"/>
                                <w:rPr>
                                  <w:sz w:val="16"/>
                                  <w:szCs w:val="16"/>
                                </w:rPr>
                              </w:pPr>
                              <w:r>
                                <w:rPr>
                                  <w:sz w:val="16"/>
                                  <w:szCs w:val="16"/>
                                </w:rPr>
                                <w:t>30GHz-3000 GHz</w:t>
                              </w:r>
                            </w:p>
                          </w:txbxContent>
                        </wps:txbx>
                        <wps:bodyPr rot="0" vert="horz" wrap="square" lIns="91440" tIns="45720" rIns="91440" bIns="45720" anchor="t" anchorCtr="0" upright="1">
                          <a:noAutofit/>
                        </wps:bodyPr>
                      </wps:wsp>
                      <wps:wsp>
                        <wps:cNvPr id="58" name="Rectangle 6"/>
                        <wps:cNvSpPr>
                          <a:spLocks noChangeArrowheads="1"/>
                        </wps:cNvSpPr>
                        <wps:spPr bwMode="auto">
                          <a:xfrm>
                            <a:off x="8475" y="5668"/>
                            <a:ext cx="1189" cy="637"/>
                          </a:xfrm>
                          <a:prstGeom prst="rect">
                            <a:avLst/>
                          </a:prstGeom>
                          <a:solidFill>
                            <a:srgbClr val="FFFFFF"/>
                          </a:solidFill>
                          <a:ln w="9525">
                            <a:solidFill>
                              <a:srgbClr val="000000"/>
                            </a:solidFill>
                            <a:miter lim="800000"/>
                            <a:headEnd/>
                            <a:tailEnd/>
                          </a:ln>
                        </wps:spPr>
                        <wps:txbx>
                          <w:txbxContent>
                            <w:p w14:paraId="32EFC8A0" w14:textId="77777777" w:rsidR="004E3513" w:rsidRPr="006E3A8D" w:rsidRDefault="004E3513" w:rsidP="006E3A8D">
                              <w:pPr>
                                <w:spacing w:after="0" w:line="240" w:lineRule="auto"/>
                                <w:jc w:val="center"/>
                                <w:rPr>
                                  <w:b/>
                                  <w:sz w:val="18"/>
                                  <w:szCs w:val="18"/>
                                </w:rPr>
                              </w:pPr>
                              <w:r w:rsidRPr="006E3A8D">
                                <w:rPr>
                                  <w:b/>
                                  <w:sz w:val="18"/>
                                  <w:szCs w:val="18"/>
                                </w:rPr>
                                <w:t>SHF</w:t>
                              </w:r>
                            </w:p>
                            <w:p w14:paraId="33F06C4E" w14:textId="77777777" w:rsidR="004E3513" w:rsidRPr="00094730" w:rsidRDefault="004E3513" w:rsidP="006E3A8D">
                              <w:pPr>
                                <w:spacing w:after="0" w:line="240" w:lineRule="auto"/>
                                <w:rPr>
                                  <w:sz w:val="18"/>
                                  <w:szCs w:val="18"/>
                                </w:rPr>
                              </w:pPr>
                              <w:r>
                                <w:rPr>
                                  <w:sz w:val="16"/>
                                  <w:szCs w:val="16"/>
                                </w:rPr>
                                <w:t>3GHz-30GHz</w:t>
                              </w:r>
                            </w:p>
                            <w:p w14:paraId="2977BF6F" w14:textId="77777777" w:rsidR="004E3513" w:rsidRDefault="004E3513" w:rsidP="00BC0D3F"/>
                          </w:txbxContent>
                        </wps:txbx>
                        <wps:bodyPr rot="0" vert="horz" wrap="square" lIns="91440" tIns="45720" rIns="91440" bIns="45720" anchor="t" anchorCtr="0" upright="1">
                          <a:noAutofit/>
                        </wps:bodyPr>
                      </wps:wsp>
                      <wps:wsp>
                        <wps:cNvPr id="59" name="Rectangle 7"/>
                        <wps:cNvSpPr>
                          <a:spLocks noChangeArrowheads="1"/>
                        </wps:cNvSpPr>
                        <wps:spPr bwMode="auto">
                          <a:xfrm>
                            <a:off x="7110" y="5668"/>
                            <a:ext cx="1275" cy="637"/>
                          </a:xfrm>
                          <a:prstGeom prst="rect">
                            <a:avLst/>
                          </a:prstGeom>
                          <a:solidFill>
                            <a:srgbClr val="FFFFFF"/>
                          </a:solidFill>
                          <a:ln w="9525">
                            <a:solidFill>
                              <a:srgbClr val="000000"/>
                            </a:solidFill>
                            <a:miter lim="800000"/>
                            <a:headEnd/>
                            <a:tailEnd/>
                          </a:ln>
                        </wps:spPr>
                        <wps:txbx>
                          <w:txbxContent>
                            <w:p w14:paraId="4A00250C" w14:textId="77777777" w:rsidR="004E3513" w:rsidRPr="001A4CE2" w:rsidRDefault="004E3513" w:rsidP="006E3A8D">
                              <w:pPr>
                                <w:spacing w:after="0" w:line="240" w:lineRule="auto"/>
                                <w:jc w:val="center"/>
                                <w:rPr>
                                  <w:b/>
                                  <w:sz w:val="18"/>
                                  <w:szCs w:val="18"/>
                                </w:rPr>
                              </w:pPr>
                              <w:r w:rsidRPr="001A4CE2">
                                <w:rPr>
                                  <w:b/>
                                  <w:sz w:val="18"/>
                                  <w:szCs w:val="18"/>
                                </w:rPr>
                                <w:t>UHF</w:t>
                              </w:r>
                            </w:p>
                            <w:p w14:paraId="029A104F" w14:textId="77777777" w:rsidR="004E3513" w:rsidRDefault="004E3513" w:rsidP="006E3A8D">
                              <w:pPr>
                                <w:spacing w:after="0" w:line="240" w:lineRule="auto"/>
                                <w:jc w:val="center"/>
                              </w:pPr>
                              <w:r>
                                <w:rPr>
                                  <w:sz w:val="16"/>
                                  <w:szCs w:val="16"/>
                                </w:rPr>
                                <w:t>300MHz-3GHz</w:t>
                              </w:r>
                            </w:p>
                          </w:txbxContent>
                        </wps:txbx>
                        <wps:bodyPr rot="0" vert="horz" wrap="square" lIns="91440" tIns="45720" rIns="91440" bIns="45720" anchor="t" anchorCtr="0" upright="1">
                          <a:noAutofit/>
                        </wps:bodyPr>
                      </wps:wsp>
                      <wps:wsp>
                        <wps:cNvPr id="60" name="Rectangle 8"/>
                        <wps:cNvSpPr>
                          <a:spLocks noChangeArrowheads="1"/>
                        </wps:cNvSpPr>
                        <wps:spPr bwMode="auto">
                          <a:xfrm>
                            <a:off x="5550" y="5668"/>
                            <a:ext cx="1485" cy="637"/>
                          </a:xfrm>
                          <a:prstGeom prst="rect">
                            <a:avLst/>
                          </a:prstGeom>
                          <a:solidFill>
                            <a:srgbClr val="FFFFFF"/>
                          </a:solidFill>
                          <a:ln w="9525">
                            <a:solidFill>
                              <a:srgbClr val="000000"/>
                            </a:solidFill>
                            <a:miter lim="800000"/>
                            <a:headEnd/>
                            <a:tailEnd/>
                          </a:ln>
                        </wps:spPr>
                        <wps:txbx>
                          <w:txbxContent>
                            <w:p w14:paraId="50B05CFA" w14:textId="77777777" w:rsidR="004E3513" w:rsidRPr="001A4CE2" w:rsidRDefault="004E3513" w:rsidP="006E3A8D">
                              <w:pPr>
                                <w:spacing w:after="0" w:line="240" w:lineRule="auto"/>
                                <w:jc w:val="center"/>
                                <w:rPr>
                                  <w:b/>
                                  <w:sz w:val="18"/>
                                  <w:szCs w:val="18"/>
                                </w:rPr>
                              </w:pPr>
                              <w:r w:rsidRPr="001A4CE2">
                                <w:rPr>
                                  <w:b/>
                                  <w:sz w:val="18"/>
                                  <w:szCs w:val="18"/>
                                </w:rPr>
                                <w:t>VHF</w:t>
                              </w:r>
                            </w:p>
                            <w:p w14:paraId="18EBCBF3" w14:textId="77777777" w:rsidR="004E3513" w:rsidRPr="00094730" w:rsidRDefault="004E3513" w:rsidP="006E3A8D">
                              <w:pPr>
                                <w:spacing w:after="0" w:line="240" w:lineRule="auto"/>
                                <w:jc w:val="center"/>
                                <w:rPr>
                                  <w:sz w:val="16"/>
                                  <w:szCs w:val="16"/>
                                </w:rPr>
                              </w:pPr>
                              <w:r>
                                <w:rPr>
                                  <w:sz w:val="16"/>
                                  <w:szCs w:val="16"/>
                                </w:rPr>
                                <w:t>30MHz-300MHz</w:t>
                              </w:r>
                            </w:p>
                          </w:txbxContent>
                        </wps:txbx>
                        <wps:bodyPr rot="0" vert="horz" wrap="square" lIns="91440" tIns="45720" rIns="91440" bIns="45720" anchor="t" anchorCtr="0" upright="1">
                          <a:noAutofit/>
                        </wps:bodyPr>
                      </wps:wsp>
                      <wps:wsp>
                        <wps:cNvPr id="61" name="Rectangle 9"/>
                        <wps:cNvSpPr>
                          <a:spLocks noChangeArrowheads="1"/>
                        </wps:cNvSpPr>
                        <wps:spPr bwMode="auto">
                          <a:xfrm>
                            <a:off x="4215" y="5668"/>
                            <a:ext cx="1275" cy="637"/>
                          </a:xfrm>
                          <a:prstGeom prst="rect">
                            <a:avLst/>
                          </a:prstGeom>
                          <a:solidFill>
                            <a:srgbClr val="FFFFFF"/>
                          </a:solidFill>
                          <a:ln w="9525">
                            <a:solidFill>
                              <a:srgbClr val="000000"/>
                            </a:solidFill>
                            <a:miter lim="800000"/>
                            <a:headEnd/>
                            <a:tailEnd/>
                          </a:ln>
                        </wps:spPr>
                        <wps:txbx>
                          <w:txbxContent>
                            <w:p w14:paraId="6067D442" w14:textId="77777777" w:rsidR="004E3513" w:rsidRPr="001A4CE2" w:rsidRDefault="004E3513" w:rsidP="006E3A8D">
                              <w:pPr>
                                <w:spacing w:after="0" w:line="240" w:lineRule="auto"/>
                                <w:jc w:val="center"/>
                                <w:rPr>
                                  <w:b/>
                                  <w:sz w:val="18"/>
                                  <w:szCs w:val="18"/>
                                </w:rPr>
                              </w:pPr>
                              <w:r w:rsidRPr="001A4CE2">
                                <w:rPr>
                                  <w:b/>
                                  <w:sz w:val="18"/>
                                  <w:szCs w:val="18"/>
                                </w:rPr>
                                <w:t>MF</w:t>
                              </w:r>
                            </w:p>
                            <w:p w14:paraId="0A46DC45" w14:textId="77777777" w:rsidR="004E3513" w:rsidRPr="00094730" w:rsidRDefault="004E3513" w:rsidP="006E3A8D">
                              <w:pPr>
                                <w:spacing w:after="0" w:line="240" w:lineRule="auto"/>
                                <w:jc w:val="center"/>
                                <w:rPr>
                                  <w:sz w:val="16"/>
                                  <w:szCs w:val="16"/>
                                </w:rPr>
                              </w:pPr>
                              <w:r>
                                <w:rPr>
                                  <w:sz w:val="16"/>
                                  <w:szCs w:val="16"/>
                                </w:rPr>
                                <w:t>3MHz-30MHz</w:t>
                              </w:r>
                            </w:p>
                          </w:txbxContent>
                        </wps:txbx>
                        <wps:bodyPr rot="0" vert="horz" wrap="square" lIns="91440" tIns="45720" rIns="91440" bIns="45720" anchor="t" anchorCtr="0" upright="1">
                          <a:noAutofit/>
                        </wps:bodyPr>
                      </wps:wsp>
                      <wps:wsp>
                        <wps:cNvPr id="62" name="Rectangle 10"/>
                        <wps:cNvSpPr>
                          <a:spLocks noChangeArrowheads="1"/>
                        </wps:cNvSpPr>
                        <wps:spPr bwMode="auto">
                          <a:xfrm>
                            <a:off x="2970" y="5668"/>
                            <a:ext cx="1185" cy="637"/>
                          </a:xfrm>
                          <a:prstGeom prst="rect">
                            <a:avLst/>
                          </a:prstGeom>
                          <a:solidFill>
                            <a:srgbClr val="FFFFFF"/>
                          </a:solidFill>
                          <a:ln w="9525">
                            <a:solidFill>
                              <a:srgbClr val="000000"/>
                            </a:solidFill>
                            <a:miter lim="800000"/>
                            <a:headEnd/>
                            <a:tailEnd/>
                          </a:ln>
                        </wps:spPr>
                        <wps:txbx>
                          <w:txbxContent>
                            <w:p w14:paraId="63810A60" w14:textId="77777777" w:rsidR="004E3513" w:rsidRDefault="004E3513" w:rsidP="00BC0D3F">
                              <w:pPr>
                                <w:spacing w:after="0" w:line="240" w:lineRule="auto"/>
                                <w:jc w:val="center"/>
                                <w:rPr>
                                  <w:b/>
                                  <w:sz w:val="18"/>
                                  <w:szCs w:val="18"/>
                                </w:rPr>
                              </w:pPr>
                              <w:r w:rsidRPr="001A4CE2">
                                <w:rPr>
                                  <w:b/>
                                  <w:sz w:val="18"/>
                                  <w:szCs w:val="18"/>
                                </w:rPr>
                                <w:t>LF</w:t>
                              </w:r>
                            </w:p>
                            <w:p w14:paraId="6877E442" w14:textId="77777777" w:rsidR="004E3513" w:rsidRPr="00094730" w:rsidRDefault="004E3513" w:rsidP="00BC0D3F">
                              <w:pPr>
                                <w:spacing w:after="0" w:line="240" w:lineRule="auto"/>
                                <w:jc w:val="center"/>
                                <w:rPr>
                                  <w:sz w:val="16"/>
                                  <w:szCs w:val="16"/>
                                </w:rPr>
                              </w:pPr>
                              <w:r>
                                <w:rPr>
                                  <w:sz w:val="16"/>
                                  <w:szCs w:val="16"/>
                                </w:rPr>
                                <w:t>0.3-</w:t>
                              </w:r>
                              <w:r w:rsidRPr="00094730">
                                <w:rPr>
                                  <w:sz w:val="16"/>
                                  <w:szCs w:val="16"/>
                                </w:rPr>
                                <w:t>3MH</w:t>
                              </w:r>
                              <w:r>
                                <w:rPr>
                                  <w:sz w:val="16"/>
                                  <w:szCs w:val="16"/>
                                </w:rPr>
                                <w:t>z</w:t>
                              </w:r>
                            </w:p>
                          </w:txbxContent>
                        </wps:txbx>
                        <wps:bodyPr rot="0" vert="horz" wrap="square" lIns="91440" tIns="45720" rIns="91440" bIns="45720" anchor="t" anchorCtr="0" upright="1">
                          <a:noAutofit/>
                        </wps:bodyPr>
                      </wps:wsp>
                      <wps:wsp>
                        <wps:cNvPr id="64" name="Rectangle 11"/>
                        <wps:cNvSpPr>
                          <a:spLocks noChangeArrowheads="1"/>
                        </wps:cNvSpPr>
                        <wps:spPr bwMode="auto">
                          <a:xfrm>
                            <a:off x="1515" y="5668"/>
                            <a:ext cx="1365" cy="637"/>
                          </a:xfrm>
                          <a:prstGeom prst="rect">
                            <a:avLst/>
                          </a:prstGeom>
                          <a:solidFill>
                            <a:srgbClr val="FFFFFF"/>
                          </a:solidFill>
                          <a:ln w="9525">
                            <a:solidFill>
                              <a:srgbClr val="000000"/>
                            </a:solidFill>
                            <a:miter lim="800000"/>
                            <a:headEnd/>
                            <a:tailEnd/>
                          </a:ln>
                        </wps:spPr>
                        <wps:txbx>
                          <w:txbxContent>
                            <w:p w14:paraId="79432177" w14:textId="77777777" w:rsidR="004E3513" w:rsidRDefault="004E3513" w:rsidP="006E3A8D">
                              <w:pPr>
                                <w:spacing w:after="0" w:line="240" w:lineRule="auto"/>
                                <w:jc w:val="center"/>
                                <w:rPr>
                                  <w:b/>
                                  <w:sz w:val="18"/>
                                  <w:szCs w:val="18"/>
                                </w:rPr>
                              </w:pPr>
                              <w:r w:rsidRPr="001A4CE2">
                                <w:rPr>
                                  <w:b/>
                                  <w:sz w:val="18"/>
                                  <w:szCs w:val="18"/>
                                </w:rPr>
                                <w:t>VLF</w:t>
                              </w:r>
                            </w:p>
                            <w:p w14:paraId="1F67BC2E" w14:textId="77777777" w:rsidR="004E3513" w:rsidRPr="00094730" w:rsidRDefault="004E3513" w:rsidP="006E3A8D">
                              <w:pPr>
                                <w:spacing w:after="0" w:line="240" w:lineRule="auto"/>
                                <w:jc w:val="center"/>
                                <w:rPr>
                                  <w:sz w:val="20"/>
                                  <w:szCs w:val="20"/>
                                </w:rPr>
                              </w:pPr>
                              <w:r>
                                <w:rPr>
                                  <w:sz w:val="16"/>
                                  <w:szCs w:val="16"/>
                                </w:rPr>
                                <w:t>3 kHz-0.3 MHz</w:t>
                              </w:r>
                            </w:p>
                          </w:txbxContent>
                        </wps:txbx>
                        <wps:bodyPr rot="0" vert="horz" wrap="square" lIns="91440" tIns="45720" rIns="91440" bIns="45720" anchor="t" anchorCtr="0" upright="1">
                          <a:noAutofit/>
                        </wps:bodyPr>
                      </wps:wsp>
                      <wps:wsp>
                        <wps:cNvPr id="65" name="Rectangle 12"/>
                        <wps:cNvSpPr>
                          <a:spLocks noChangeArrowheads="1"/>
                        </wps:cNvSpPr>
                        <wps:spPr bwMode="auto">
                          <a:xfrm>
                            <a:off x="1515" y="6420"/>
                            <a:ext cx="1365" cy="1714"/>
                          </a:xfrm>
                          <a:prstGeom prst="rect">
                            <a:avLst/>
                          </a:prstGeom>
                          <a:solidFill>
                            <a:srgbClr val="FFFFFF"/>
                          </a:solidFill>
                          <a:ln w="9525">
                            <a:solidFill>
                              <a:srgbClr val="000000"/>
                            </a:solidFill>
                            <a:miter lim="800000"/>
                            <a:headEnd/>
                            <a:tailEnd/>
                          </a:ln>
                        </wps:spPr>
                        <wps:txbx>
                          <w:txbxContent>
                            <w:p w14:paraId="60D4DF7F" w14:textId="77777777" w:rsidR="004E3513" w:rsidRPr="0077288E" w:rsidRDefault="004E3513" w:rsidP="00BC0D3F">
                              <w:pPr>
                                <w:jc w:val="center"/>
                                <w:rPr>
                                  <w:sz w:val="16"/>
                                  <w:szCs w:val="16"/>
                                </w:rPr>
                              </w:pPr>
                              <w:r w:rsidRPr="0077288E">
                                <w:rPr>
                                  <w:sz w:val="16"/>
                                  <w:szCs w:val="16"/>
                                </w:rPr>
                                <w:t>Maritime mobile</w:t>
                              </w:r>
                            </w:p>
                            <w:p w14:paraId="618F038B" w14:textId="77777777" w:rsidR="004E3513" w:rsidRPr="0077288E" w:rsidRDefault="004E3513" w:rsidP="00BC0D3F">
                              <w:pPr>
                                <w:spacing w:after="0"/>
                                <w:jc w:val="center"/>
                                <w:rPr>
                                  <w:sz w:val="16"/>
                                  <w:szCs w:val="16"/>
                                </w:rPr>
                              </w:pPr>
                              <w:r w:rsidRPr="0077288E">
                                <w:rPr>
                                  <w:sz w:val="16"/>
                                  <w:szCs w:val="16"/>
                                </w:rPr>
                                <w:t>Maritime</w:t>
                              </w:r>
                            </w:p>
                            <w:p w14:paraId="4687E7BA" w14:textId="77777777" w:rsidR="004E3513" w:rsidRPr="0077288E" w:rsidRDefault="004E3513" w:rsidP="00BC0D3F">
                              <w:pPr>
                                <w:spacing w:after="0"/>
                                <w:jc w:val="center"/>
                                <w:rPr>
                                  <w:sz w:val="16"/>
                                  <w:szCs w:val="16"/>
                                </w:rPr>
                              </w:pPr>
                              <w:r w:rsidRPr="0077288E">
                                <w:rPr>
                                  <w:sz w:val="16"/>
                                  <w:szCs w:val="16"/>
                                </w:rPr>
                                <w:t>&amp;</w:t>
                              </w:r>
                            </w:p>
                            <w:p w14:paraId="66D1AA8D" w14:textId="77777777" w:rsidR="004E3513" w:rsidRDefault="004E3513" w:rsidP="00BC0D3F">
                              <w:pPr>
                                <w:spacing w:after="0"/>
                                <w:jc w:val="center"/>
                                <w:rPr>
                                  <w:sz w:val="18"/>
                                  <w:szCs w:val="18"/>
                                </w:rPr>
                              </w:pPr>
                              <w:r w:rsidRPr="0077288E">
                                <w:rPr>
                                  <w:sz w:val="16"/>
                                  <w:szCs w:val="16"/>
                                </w:rPr>
                                <w:t xml:space="preserve">Aeronautical </w:t>
                              </w:r>
                              <w:r w:rsidRPr="00104761">
                                <w:rPr>
                                  <w:sz w:val="18"/>
                                  <w:szCs w:val="18"/>
                                </w:rPr>
                                <w:t>Radio</w:t>
                              </w:r>
                              <w:r>
                                <w:rPr>
                                  <w:sz w:val="18"/>
                                  <w:szCs w:val="18"/>
                                </w:rPr>
                                <w:t>-</w:t>
                              </w:r>
                              <w:r w:rsidRPr="00104761">
                                <w:rPr>
                                  <w:sz w:val="18"/>
                                  <w:szCs w:val="18"/>
                                </w:rPr>
                                <w:t>navigation</w:t>
                              </w:r>
                            </w:p>
                            <w:p w14:paraId="1488D737" w14:textId="77777777" w:rsidR="004E3513" w:rsidRPr="0077288E" w:rsidRDefault="004E3513" w:rsidP="00BC0D3F">
                              <w:pPr>
                                <w:spacing w:after="0"/>
                                <w:jc w:val="center"/>
                                <w:rPr>
                                  <w:sz w:val="16"/>
                                  <w:szCs w:val="16"/>
                                </w:rPr>
                              </w:pPr>
                            </w:p>
                          </w:txbxContent>
                        </wps:txbx>
                        <wps:bodyPr rot="0" vert="horz" wrap="square" lIns="91440" tIns="45720" rIns="91440" bIns="45720" anchor="t" anchorCtr="0" upright="1">
                          <a:noAutofit/>
                        </wps:bodyPr>
                      </wps:wsp>
                      <wps:wsp>
                        <wps:cNvPr id="66" name="Rectangle 13"/>
                        <wps:cNvSpPr>
                          <a:spLocks noChangeArrowheads="1"/>
                        </wps:cNvSpPr>
                        <wps:spPr bwMode="auto">
                          <a:xfrm>
                            <a:off x="2970" y="6420"/>
                            <a:ext cx="1185" cy="1714"/>
                          </a:xfrm>
                          <a:prstGeom prst="rect">
                            <a:avLst/>
                          </a:prstGeom>
                          <a:solidFill>
                            <a:srgbClr val="FFFFFF"/>
                          </a:solidFill>
                          <a:ln w="9525">
                            <a:solidFill>
                              <a:srgbClr val="000000"/>
                            </a:solidFill>
                            <a:miter lim="800000"/>
                            <a:headEnd/>
                            <a:tailEnd/>
                          </a:ln>
                        </wps:spPr>
                        <wps:txbx>
                          <w:txbxContent>
                            <w:p w14:paraId="1DB42A48" w14:textId="77777777" w:rsidR="004E3513" w:rsidRPr="0077288E" w:rsidRDefault="004E3513" w:rsidP="00BC0D3F">
                              <w:pPr>
                                <w:rPr>
                                  <w:sz w:val="16"/>
                                  <w:szCs w:val="16"/>
                                </w:rPr>
                              </w:pPr>
                              <w:r w:rsidRPr="0077288E">
                                <w:rPr>
                                  <w:sz w:val="16"/>
                                  <w:szCs w:val="16"/>
                                </w:rPr>
                                <w:t>Broadcast</w:t>
                              </w:r>
                              <w:r>
                                <w:rPr>
                                  <w:sz w:val="16"/>
                                  <w:szCs w:val="16"/>
                                </w:rPr>
                                <w:t>ing</w:t>
                              </w:r>
                            </w:p>
                            <w:p w14:paraId="23C6C3AE" w14:textId="77777777" w:rsidR="004E3513" w:rsidRDefault="004E3513" w:rsidP="00BC0D3F">
                              <w:pPr>
                                <w:rPr>
                                  <w:sz w:val="16"/>
                                  <w:szCs w:val="16"/>
                                </w:rPr>
                              </w:pPr>
                              <w:r w:rsidRPr="0077288E">
                                <w:rPr>
                                  <w:sz w:val="16"/>
                                  <w:szCs w:val="16"/>
                                </w:rPr>
                                <w:t>Navigation Beacons</w:t>
                              </w:r>
                            </w:p>
                            <w:p w14:paraId="1B4DB48B" w14:textId="77777777" w:rsidR="004E3513" w:rsidRDefault="004E3513" w:rsidP="00BC0D3F">
                              <w:pPr>
                                <w:rPr>
                                  <w:sz w:val="16"/>
                                  <w:szCs w:val="16"/>
                                </w:rPr>
                              </w:pPr>
                              <w:r>
                                <w:rPr>
                                  <w:sz w:val="16"/>
                                  <w:szCs w:val="16"/>
                                </w:rPr>
                                <w:t>Near-Field Comms</w:t>
                              </w:r>
                            </w:p>
                          </w:txbxContent>
                        </wps:txbx>
                        <wps:bodyPr rot="0" vert="horz" wrap="square" lIns="91440" tIns="45720" rIns="91440" bIns="45720" anchor="t" anchorCtr="0" upright="1">
                          <a:noAutofit/>
                        </wps:bodyPr>
                      </wps:wsp>
                      <wps:wsp>
                        <wps:cNvPr id="73" name="Rectangle 14"/>
                        <wps:cNvSpPr>
                          <a:spLocks noChangeArrowheads="1"/>
                        </wps:cNvSpPr>
                        <wps:spPr bwMode="auto">
                          <a:xfrm>
                            <a:off x="4215" y="6420"/>
                            <a:ext cx="1275" cy="1714"/>
                          </a:xfrm>
                          <a:prstGeom prst="rect">
                            <a:avLst/>
                          </a:prstGeom>
                          <a:solidFill>
                            <a:srgbClr val="FFFFFF"/>
                          </a:solidFill>
                          <a:ln w="9525">
                            <a:solidFill>
                              <a:srgbClr val="000000"/>
                            </a:solidFill>
                            <a:miter lim="800000"/>
                            <a:headEnd/>
                            <a:tailEnd/>
                          </a:ln>
                        </wps:spPr>
                        <wps:txbx>
                          <w:txbxContent>
                            <w:p w14:paraId="0B6474B8" w14:textId="77777777" w:rsidR="004E3513" w:rsidRPr="0077288E" w:rsidRDefault="004E3513" w:rsidP="00BC0D3F">
                              <w:pPr>
                                <w:rPr>
                                  <w:sz w:val="16"/>
                                  <w:szCs w:val="16"/>
                                </w:rPr>
                              </w:pPr>
                              <w:r w:rsidRPr="0077288E">
                                <w:rPr>
                                  <w:sz w:val="16"/>
                                  <w:szCs w:val="16"/>
                                </w:rPr>
                                <w:t>Broadcasting</w:t>
                              </w:r>
                            </w:p>
                            <w:p w14:paraId="27DE5DE2" w14:textId="77777777" w:rsidR="004E3513" w:rsidRPr="0077288E" w:rsidRDefault="004E3513" w:rsidP="00BC0D3F">
                              <w:pPr>
                                <w:rPr>
                                  <w:sz w:val="16"/>
                                  <w:szCs w:val="16"/>
                                </w:rPr>
                              </w:pPr>
                              <w:r w:rsidRPr="0077288E">
                                <w:rPr>
                                  <w:sz w:val="16"/>
                                  <w:szCs w:val="16"/>
                                </w:rPr>
                                <w:t>Maritime</w:t>
                              </w:r>
                            </w:p>
                            <w:p w14:paraId="18C472EF" w14:textId="77777777" w:rsidR="004E3513" w:rsidRPr="0077288E" w:rsidRDefault="004E3513" w:rsidP="00BC0D3F">
                              <w:pPr>
                                <w:rPr>
                                  <w:sz w:val="16"/>
                                  <w:szCs w:val="16"/>
                                </w:rPr>
                              </w:pPr>
                              <w:r w:rsidRPr="0077288E">
                                <w:rPr>
                                  <w:sz w:val="16"/>
                                  <w:szCs w:val="16"/>
                                </w:rPr>
                                <w:t>Amateur</w:t>
                              </w:r>
                            </w:p>
                            <w:p w14:paraId="4379E768" w14:textId="77777777" w:rsidR="004E3513" w:rsidRDefault="004E3513" w:rsidP="00BC0D3F">
                              <w:pPr>
                                <w:rPr>
                                  <w:sz w:val="16"/>
                                  <w:szCs w:val="16"/>
                                </w:rPr>
                              </w:pPr>
                              <w:r>
                                <w:rPr>
                                  <w:sz w:val="16"/>
                                  <w:szCs w:val="16"/>
                                </w:rPr>
                                <w:t>Citizen B</w:t>
                              </w:r>
                              <w:r w:rsidRPr="0077288E">
                                <w:rPr>
                                  <w:sz w:val="16"/>
                                  <w:szCs w:val="16"/>
                                </w:rPr>
                                <w:t>and</w:t>
                              </w:r>
                            </w:p>
                          </w:txbxContent>
                        </wps:txbx>
                        <wps:bodyPr rot="0" vert="horz" wrap="square" lIns="91440" tIns="45720" rIns="91440" bIns="45720" anchor="t" anchorCtr="0" upright="1">
                          <a:noAutofit/>
                        </wps:bodyPr>
                      </wps:wsp>
                      <wps:wsp>
                        <wps:cNvPr id="74" name="Rectangle 15"/>
                        <wps:cNvSpPr>
                          <a:spLocks noChangeArrowheads="1"/>
                        </wps:cNvSpPr>
                        <wps:spPr bwMode="auto">
                          <a:xfrm>
                            <a:off x="5550" y="6420"/>
                            <a:ext cx="1485" cy="1714"/>
                          </a:xfrm>
                          <a:prstGeom prst="rect">
                            <a:avLst/>
                          </a:prstGeom>
                          <a:solidFill>
                            <a:srgbClr val="FFFFFF"/>
                          </a:solidFill>
                          <a:ln w="9525">
                            <a:solidFill>
                              <a:srgbClr val="000000"/>
                            </a:solidFill>
                            <a:miter lim="800000"/>
                            <a:headEnd/>
                            <a:tailEnd/>
                          </a:ln>
                        </wps:spPr>
                        <wps:txbx>
                          <w:txbxContent>
                            <w:p w14:paraId="00A47265" w14:textId="77777777" w:rsidR="004E3513" w:rsidRPr="0077288E" w:rsidRDefault="004E3513" w:rsidP="00BC0D3F">
                              <w:pPr>
                                <w:rPr>
                                  <w:sz w:val="16"/>
                                  <w:szCs w:val="16"/>
                                </w:rPr>
                              </w:pPr>
                              <w:r>
                                <w:rPr>
                                  <w:sz w:val="16"/>
                                  <w:szCs w:val="16"/>
                                </w:rPr>
                                <w:t>FM B</w:t>
                              </w:r>
                              <w:r w:rsidRPr="0077288E">
                                <w:rPr>
                                  <w:sz w:val="16"/>
                                  <w:szCs w:val="16"/>
                                </w:rPr>
                                <w:t>roadcasting</w:t>
                              </w:r>
                            </w:p>
                            <w:p w14:paraId="3FC53873" w14:textId="77777777" w:rsidR="004E3513" w:rsidRPr="0077288E" w:rsidRDefault="004E3513" w:rsidP="00BC0D3F">
                              <w:pPr>
                                <w:rPr>
                                  <w:sz w:val="16"/>
                                  <w:szCs w:val="16"/>
                                </w:rPr>
                              </w:pPr>
                              <w:r>
                                <w:rPr>
                                  <w:sz w:val="16"/>
                                  <w:szCs w:val="16"/>
                                </w:rPr>
                                <w:t>Private &amp; Public L</w:t>
                              </w:r>
                              <w:r w:rsidRPr="0077288E">
                                <w:rPr>
                                  <w:sz w:val="16"/>
                                  <w:szCs w:val="16"/>
                                </w:rPr>
                                <w:t>and</w:t>
                              </w:r>
                              <w:r>
                                <w:rPr>
                                  <w:sz w:val="16"/>
                                  <w:szCs w:val="16"/>
                                </w:rPr>
                                <w:t xml:space="preserve"> B</w:t>
                              </w:r>
                              <w:r w:rsidRPr="0077288E">
                                <w:rPr>
                                  <w:sz w:val="16"/>
                                  <w:szCs w:val="16"/>
                                </w:rPr>
                                <w:t>ase</w:t>
                              </w:r>
                              <w:r>
                                <w:rPr>
                                  <w:sz w:val="16"/>
                                  <w:szCs w:val="16"/>
                                </w:rPr>
                                <w:t xml:space="preserve"> Radio</w:t>
                              </w:r>
                            </w:p>
                            <w:p w14:paraId="0C13709E" w14:textId="77777777" w:rsidR="004E3513" w:rsidRDefault="004E3513" w:rsidP="00BC0D3F">
                              <w:pPr>
                                <w:rPr>
                                  <w:sz w:val="16"/>
                                  <w:szCs w:val="16"/>
                                </w:rPr>
                              </w:pPr>
                              <w:r>
                                <w:rPr>
                                  <w:sz w:val="16"/>
                                  <w:szCs w:val="16"/>
                                </w:rPr>
                                <w:t>Aeronautical</w:t>
                              </w:r>
                            </w:p>
                            <w:p w14:paraId="60D41E5C" w14:textId="77777777" w:rsidR="004E3513" w:rsidRDefault="004E3513" w:rsidP="00BC0D3F">
                              <w:pPr>
                                <w:rPr>
                                  <w:sz w:val="16"/>
                                  <w:szCs w:val="16"/>
                                </w:rPr>
                              </w:pPr>
                              <w:r>
                                <w:rPr>
                                  <w:sz w:val="16"/>
                                  <w:szCs w:val="16"/>
                                </w:rPr>
                                <w:t>Maritime</w:t>
                              </w:r>
                            </w:p>
                          </w:txbxContent>
                        </wps:txbx>
                        <wps:bodyPr rot="0" vert="horz" wrap="square" lIns="91440" tIns="45720" rIns="91440" bIns="45720" anchor="t" anchorCtr="0" upright="1">
                          <a:noAutofit/>
                        </wps:bodyPr>
                      </wps:wsp>
                      <wps:wsp>
                        <wps:cNvPr id="75" name="Rectangle 16"/>
                        <wps:cNvSpPr>
                          <a:spLocks noChangeArrowheads="1"/>
                        </wps:cNvSpPr>
                        <wps:spPr bwMode="auto">
                          <a:xfrm>
                            <a:off x="7110" y="6420"/>
                            <a:ext cx="1275" cy="1714"/>
                          </a:xfrm>
                          <a:prstGeom prst="rect">
                            <a:avLst/>
                          </a:prstGeom>
                          <a:solidFill>
                            <a:srgbClr val="FFFFFF"/>
                          </a:solidFill>
                          <a:ln w="9525">
                            <a:solidFill>
                              <a:srgbClr val="000000"/>
                            </a:solidFill>
                            <a:miter lim="800000"/>
                            <a:headEnd/>
                            <a:tailEnd/>
                          </a:ln>
                        </wps:spPr>
                        <wps:txbx>
                          <w:txbxContent>
                            <w:p w14:paraId="6D6DA111" w14:textId="77777777" w:rsidR="004E3513" w:rsidRPr="00FD694B" w:rsidRDefault="004E3513" w:rsidP="00BC0D3F">
                              <w:pPr>
                                <w:rPr>
                                  <w:sz w:val="16"/>
                                  <w:szCs w:val="16"/>
                                </w:rPr>
                              </w:pPr>
                              <w:r w:rsidRPr="00FD694B">
                                <w:rPr>
                                  <w:sz w:val="16"/>
                                  <w:szCs w:val="16"/>
                                </w:rPr>
                                <w:t>Broadcasting</w:t>
                              </w:r>
                            </w:p>
                            <w:p w14:paraId="21C8F47A" w14:textId="77777777" w:rsidR="004E3513" w:rsidRPr="00FD694B" w:rsidRDefault="004E3513" w:rsidP="00BC0D3F">
                              <w:pPr>
                                <w:rPr>
                                  <w:sz w:val="16"/>
                                  <w:szCs w:val="16"/>
                                </w:rPr>
                              </w:pPr>
                              <w:r w:rsidRPr="00FD694B">
                                <w:rPr>
                                  <w:sz w:val="16"/>
                                  <w:szCs w:val="16"/>
                                </w:rPr>
                                <w:t xml:space="preserve">Mobile </w:t>
                              </w:r>
                              <w:r>
                                <w:rPr>
                                  <w:sz w:val="16"/>
                                  <w:szCs w:val="16"/>
                                </w:rPr>
                                <w:t>T</w:t>
                              </w:r>
                              <w:r w:rsidRPr="00FD694B">
                                <w:rPr>
                                  <w:sz w:val="16"/>
                                  <w:szCs w:val="16"/>
                                </w:rPr>
                                <w:t>elephone</w:t>
                              </w:r>
                            </w:p>
                            <w:p w14:paraId="3557A3FE" w14:textId="77777777" w:rsidR="004E3513" w:rsidRDefault="004E3513" w:rsidP="00BC0D3F">
                              <w:pPr>
                                <w:rPr>
                                  <w:sz w:val="16"/>
                                  <w:szCs w:val="16"/>
                                </w:rPr>
                              </w:pPr>
                              <w:r w:rsidRPr="00FD694B">
                                <w:rPr>
                                  <w:sz w:val="16"/>
                                  <w:szCs w:val="16"/>
                                </w:rPr>
                                <w:t xml:space="preserve">Fixed </w:t>
                              </w:r>
                              <w:r>
                                <w:rPr>
                                  <w:sz w:val="16"/>
                                  <w:szCs w:val="16"/>
                                </w:rPr>
                                <w:t>&amp; M</w:t>
                              </w:r>
                              <w:r w:rsidRPr="00FD694B">
                                <w:rPr>
                                  <w:sz w:val="16"/>
                                  <w:szCs w:val="16"/>
                                </w:rPr>
                                <w:t>obile Broad</w:t>
                              </w:r>
                              <w:r>
                                <w:rPr>
                                  <w:sz w:val="16"/>
                                  <w:szCs w:val="16"/>
                                </w:rPr>
                                <w:t>band</w:t>
                              </w:r>
                            </w:p>
                            <w:p w14:paraId="7E3B1F89" w14:textId="77777777" w:rsidR="004E3513" w:rsidRDefault="004E3513" w:rsidP="00BC0D3F">
                              <w:pPr>
                                <w:rPr>
                                  <w:sz w:val="16"/>
                                  <w:szCs w:val="16"/>
                                </w:rPr>
                              </w:pPr>
                              <w:r>
                                <w:rPr>
                                  <w:sz w:val="16"/>
                                  <w:szCs w:val="16"/>
                                </w:rPr>
                                <w:t>Trunking</w:t>
                              </w:r>
                            </w:p>
                            <w:p w14:paraId="3D35C9EC" w14:textId="77777777" w:rsidR="004E3513" w:rsidRPr="00FD694B" w:rsidRDefault="004E3513" w:rsidP="00BC0D3F">
                              <w:pPr>
                                <w:rPr>
                                  <w:sz w:val="16"/>
                                  <w:szCs w:val="16"/>
                                </w:rPr>
                              </w:pPr>
                            </w:p>
                          </w:txbxContent>
                        </wps:txbx>
                        <wps:bodyPr rot="0" vert="horz" wrap="square" lIns="91440" tIns="45720" rIns="91440" bIns="45720" anchor="t" anchorCtr="0" upright="1">
                          <a:noAutofit/>
                        </wps:bodyPr>
                      </wps:wsp>
                      <wps:wsp>
                        <wps:cNvPr id="76" name="Rectangle 17"/>
                        <wps:cNvSpPr>
                          <a:spLocks noChangeArrowheads="1"/>
                        </wps:cNvSpPr>
                        <wps:spPr bwMode="auto">
                          <a:xfrm>
                            <a:off x="8475" y="6420"/>
                            <a:ext cx="1189" cy="1714"/>
                          </a:xfrm>
                          <a:prstGeom prst="rect">
                            <a:avLst/>
                          </a:prstGeom>
                          <a:solidFill>
                            <a:srgbClr val="FFFFFF"/>
                          </a:solidFill>
                          <a:ln w="9525">
                            <a:solidFill>
                              <a:srgbClr val="000000"/>
                            </a:solidFill>
                            <a:miter lim="800000"/>
                            <a:headEnd/>
                            <a:tailEnd/>
                          </a:ln>
                        </wps:spPr>
                        <wps:txbx>
                          <w:txbxContent>
                            <w:p w14:paraId="60DAD4C7" w14:textId="77777777" w:rsidR="004E3513" w:rsidRPr="00FD694B" w:rsidRDefault="004E3513" w:rsidP="006E3A8D">
                              <w:pPr>
                                <w:spacing w:after="120"/>
                                <w:rPr>
                                  <w:sz w:val="16"/>
                                  <w:szCs w:val="16"/>
                                </w:rPr>
                              </w:pPr>
                              <w:r w:rsidRPr="00FD694B">
                                <w:rPr>
                                  <w:sz w:val="16"/>
                                  <w:szCs w:val="16"/>
                                </w:rPr>
                                <w:t>Fixed &amp; Mobile Broadband</w:t>
                              </w:r>
                            </w:p>
                            <w:p w14:paraId="4621C184" w14:textId="77777777" w:rsidR="004E3513" w:rsidRPr="00FD694B" w:rsidRDefault="004E3513" w:rsidP="006E3A8D">
                              <w:pPr>
                                <w:spacing w:after="120"/>
                                <w:rPr>
                                  <w:sz w:val="16"/>
                                  <w:szCs w:val="16"/>
                                </w:rPr>
                              </w:pPr>
                              <w:r w:rsidRPr="00FD694B">
                                <w:rPr>
                                  <w:sz w:val="16"/>
                                  <w:szCs w:val="16"/>
                                </w:rPr>
                                <w:t xml:space="preserve">Point to </w:t>
                              </w:r>
                              <w:r>
                                <w:rPr>
                                  <w:sz w:val="16"/>
                                  <w:szCs w:val="16"/>
                                </w:rPr>
                                <w:t>P</w:t>
                              </w:r>
                              <w:r w:rsidRPr="00FD694B">
                                <w:rPr>
                                  <w:sz w:val="16"/>
                                  <w:szCs w:val="16"/>
                                </w:rPr>
                                <w:t xml:space="preserve">oint </w:t>
                              </w:r>
                              <w:r>
                                <w:rPr>
                                  <w:sz w:val="16"/>
                                  <w:szCs w:val="16"/>
                                </w:rPr>
                                <w:t>L</w:t>
                              </w:r>
                              <w:r w:rsidRPr="00FD694B">
                                <w:rPr>
                                  <w:sz w:val="16"/>
                                  <w:szCs w:val="16"/>
                                </w:rPr>
                                <w:t>inks</w:t>
                              </w:r>
                            </w:p>
                            <w:p w14:paraId="1809BC06" w14:textId="77777777" w:rsidR="004E3513" w:rsidRDefault="004E3513" w:rsidP="006E3A8D">
                              <w:pPr>
                                <w:spacing w:after="120"/>
                                <w:rPr>
                                  <w:sz w:val="16"/>
                                  <w:szCs w:val="16"/>
                                </w:rPr>
                              </w:pPr>
                              <w:r w:rsidRPr="00FD694B">
                                <w:rPr>
                                  <w:sz w:val="16"/>
                                  <w:szCs w:val="16"/>
                                </w:rPr>
                                <w:t>Satellite</w:t>
                              </w:r>
                            </w:p>
                            <w:p w14:paraId="487EE834" w14:textId="77777777" w:rsidR="004E3513" w:rsidRPr="00FD694B" w:rsidRDefault="004E3513" w:rsidP="006E3A8D">
                              <w:pPr>
                                <w:spacing w:after="120"/>
                                <w:rPr>
                                  <w:sz w:val="16"/>
                                  <w:szCs w:val="16"/>
                                </w:rPr>
                              </w:pPr>
                              <w:r>
                                <w:rPr>
                                  <w:sz w:val="16"/>
                                  <w:szCs w:val="16"/>
                                </w:rPr>
                                <w:t>Fixed Wireless</w:t>
                              </w:r>
                            </w:p>
                          </w:txbxContent>
                        </wps:txbx>
                        <wps:bodyPr rot="0" vert="horz" wrap="square" lIns="91440" tIns="45720" rIns="91440" bIns="45720" anchor="t" anchorCtr="0" upright="1">
                          <a:noAutofit/>
                        </wps:bodyPr>
                      </wps:wsp>
                      <wps:wsp>
                        <wps:cNvPr id="77" name="Rectangle 18"/>
                        <wps:cNvSpPr>
                          <a:spLocks noChangeArrowheads="1"/>
                        </wps:cNvSpPr>
                        <wps:spPr bwMode="auto">
                          <a:xfrm>
                            <a:off x="9750" y="6420"/>
                            <a:ext cx="1425" cy="1714"/>
                          </a:xfrm>
                          <a:prstGeom prst="rect">
                            <a:avLst/>
                          </a:prstGeom>
                          <a:solidFill>
                            <a:srgbClr val="FFFFFF"/>
                          </a:solidFill>
                          <a:ln w="9525">
                            <a:solidFill>
                              <a:srgbClr val="000000"/>
                            </a:solidFill>
                            <a:miter lim="800000"/>
                            <a:headEnd/>
                            <a:tailEnd/>
                          </a:ln>
                        </wps:spPr>
                        <wps:txbx>
                          <w:txbxContent>
                            <w:p w14:paraId="36B5F610" w14:textId="77777777" w:rsidR="004E3513" w:rsidRDefault="004E3513" w:rsidP="00BC0D3F">
                              <w:pPr>
                                <w:rPr>
                                  <w:sz w:val="16"/>
                                  <w:szCs w:val="16"/>
                                </w:rPr>
                              </w:pPr>
                              <w:r>
                                <w:rPr>
                                  <w:sz w:val="16"/>
                                  <w:szCs w:val="16"/>
                                </w:rPr>
                                <w:t>Satellite</w:t>
                              </w:r>
                            </w:p>
                            <w:p w14:paraId="7DAD9EC6" w14:textId="77777777" w:rsidR="004E3513" w:rsidRPr="00FD694B" w:rsidRDefault="004E3513" w:rsidP="00BC0D3F">
                              <w:pPr>
                                <w:rPr>
                                  <w:sz w:val="16"/>
                                  <w:szCs w:val="16"/>
                                </w:rPr>
                              </w:pPr>
                              <w:r w:rsidRPr="00FD694B">
                                <w:rPr>
                                  <w:sz w:val="16"/>
                                  <w:szCs w:val="16"/>
                                </w:rPr>
                                <w:t>Point to Point Links</w:t>
                              </w:r>
                            </w:p>
                            <w:p w14:paraId="08B0FF67" w14:textId="77777777" w:rsidR="004E3513" w:rsidRDefault="004E3513" w:rsidP="00BC0D3F">
                              <w:pPr>
                                <w:rPr>
                                  <w:sz w:val="16"/>
                                  <w:szCs w:val="16"/>
                                </w:rPr>
                              </w:pPr>
                              <w:r w:rsidRPr="00FD694B">
                                <w:rPr>
                                  <w:sz w:val="16"/>
                                  <w:szCs w:val="16"/>
                                </w:rPr>
                                <w:t>Multimedia Sys</w:t>
                              </w:r>
                              <w:r>
                                <w:rPr>
                                  <w:sz w:val="16"/>
                                  <w:szCs w:val="16"/>
                                </w:rPr>
                                <w:t>t</w:t>
                              </w:r>
                              <w:r w:rsidRPr="00FD694B">
                                <w:rPr>
                                  <w:sz w:val="16"/>
                                  <w:szCs w:val="16"/>
                                </w:rPr>
                                <w:t>ems</w:t>
                              </w:r>
                            </w:p>
                            <w:p w14:paraId="0942D46F" w14:textId="77777777" w:rsidR="004E3513" w:rsidRDefault="004E3513" w:rsidP="00BC0D3F">
                              <w:pPr>
                                <w:rPr>
                                  <w:sz w:val="16"/>
                                  <w:szCs w:val="16"/>
                                </w:rPr>
                              </w:pPr>
                              <w:r>
                                <w:rPr>
                                  <w:sz w:val="16"/>
                                  <w:szCs w:val="16"/>
                                </w:rPr>
                                <w:t>Amateur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6A9C86A" id="Group 55" o:spid="_x0000_s1036" style="position:absolute;left:0;text-align:left;margin-left:2.15pt;margin-top:2.75pt;width:481.5pt;height:231.6pt;z-index:251719168" coordorigin="1515,4903" coordsize="9660,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">
                <v:rect id="Rectangle 4" o:spid="_x0000_s1037" style="position:absolute;left:1515;top:4903;width:96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1CE1F777" w14:textId="77777777" w:rsidR="004E3513" w:rsidRPr="005B117E" w:rsidRDefault="004E3513" w:rsidP="00BC0D3F">
                        <w:pPr>
                          <w:jc w:val="center"/>
                          <w:rPr>
                            <w:b/>
                            <w:sz w:val="36"/>
                            <w:szCs w:val="36"/>
                          </w:rPr>
                        </w:pPr>
                        <w:r w:rsidRPr="005B117E">
                          <w:rPr>
                            <w:b/>
                            <w:sz w:val="36"/>
                            <w:szCs w:val="36"/>
                          </w:rPr>
                          <w:t>Radio Frequency Spectrum</w:t>
                        </w:r>
                        <w:r>
                          <w:rPr>
                            <w:b/>
                            <w:sz w:val="36"/>
                            <w:szCs w:val="36"/>
                          </w:rPr>
                          <w:t xml:space="preserve"> Allocation</w:t>
                        </w:r>
                      </w:p>
                    </w:txbxContent>
                  </v:textbox>
                </v:rect>
                <v:rect id="Rectangle 5" o:spid="_x0000_s1038" style="position:absolute;left:9750;top:5668;width:1425;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4C2BDAC4" w14:textId="77777777" w:rsidR="004E3513" w:rsidRPr="006E3A8D" w:rsidRDefault="004E3513" w:rsidP="006E3A8D">
                        <w:pPr>
                          <w:spacing w:after="0" w:line="240" w:lineRule="auto"/>
                          <w:jc w:val="center"/>
                          <w:rPr>
                            <w:b/>
                            <w:sz w:val="18"/>
                            <w:szCs w:val="18"/>
                          </w:rPr>
                        </w:pPr>
                        <w:r w:rsidRPr="006E3A8D">
                          <w:rPr>
                            <w:b/>
                            <w:sz w:val="18"/>
                            <w:szCs w:val="18"/>
                          </w:rPr>
                          <w:t>EHF</w:t>
                        </w:r>
                      </w:p>
                      <w:p w14:paraId="497466CF" w14:textId="77777777" w:rsidR="004E3513" w:rsidRDefault="004E3513" w:rsidP="006E3A8D">
                        <w:pPr>
                          <w:spacing w:after="0" w:line="240" w:lineRule="auto"/>
                          <w:rPr>
                            <w:sz w:val="16"/>
                            <w:szCs w:val="16"/>
                          </w:rPr>
                        </w:pPr>
                        <w:r>
                          <w:rPr>
                            <w:sz w:val="16"/>
                            <w:szCs w:val="16"/>
                          </w:rPr>
                          <w:t>30GHz-3000 GHz</w:t>
                        </w:r>
                      </w:p>
                    </w:txbxContent>
                  </v:textbox>
                </v:rect>
                <v:rect id="Rectangle 6" o:spid="_x0000_s1039" style="position:absolute;left:8475;top:5668;width:1189;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32EFC8A0" w14:textId="77777777" w:rsidR="004E3513" w:rsidRPr="006E3A8D" w:rsidRDefault="004E3513" w:rsidP="006E3A8D">
                        <w:pPr>
                          <w:spacing w:after="0" w:line="240" w:lineRule="auto"/>
                          <w:jc w:val="center"/>
                          <w:rPr>
                            <w:b/>
                            <w:sz w:val="18"/>
                            <w:szCs w:val="18"/>
                          </w:rPr>
                        </w:pPr>
                        <w:r w:rsidRPr="006E3A8D">
                          <w:rPr>
                            <w:b/>
                            <w:sz w:val="18"/>
                            <w:szCs w:val="18"/>
                          </w:rPr>
                          <w:t>SHF</w:t>
                        </w:r>
                      </w:p>
                      <w:p w14:paraId="33F06C4E" w14:textId="77777777" w:rsidR="004E3513" w:rsidRPr="00094730" w:rsidRDefault="004E3513" w:rsidP="006E3A8D">
                        <w:pPr>
                          <w:spacing w:after="0" w:line="240" w:lineRule="auto"/>
                          <w:rPr>
                            <w:sz w:val="18"/>
                            <w:szCs w:val="18"/>
                          </w:rPr>
                        </w:pPr>
                        <w:r>
                          <w:rPr>
                            <w:sz w:val="16"/>
                            <w:szCs w:val="16"/>
                          </w:rPr>
                          <w:t>3GHz-30GHz</w:t>
                        </w:r>
                      </w:p>
                      <w:p w14:paraId="2977BF6F" w14:textId="77777777" w:rsidR="004E3513" w:rsidRDefault="004E3513" w:rsidP="00BC0D3F"/>
                    </w:txbxContent>
                  </v:textbox>
                </v:rect>
                <v:rect id="Rectangle 7" o:spid="_x0000_s1040" style="position:absolute;left:7110;top:5668;width:1275;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4A00250C" w14:textId="77777777" w:rsidR="004E3513" w:rsidRPr="001A4CE2" w:rsidRDefault="004E3513" w:rsidP="006E3A8D">
                        <w:pPr>
                          <w:spacing w:after="0" w:line="240" w:lineRule="auto"/>
                          <w:jc w:val="center"/>
                          <w:rPr>
                            <w:b/>
                            <w:sz w:val="18"/>
                            <w:szCs w:val="18"/>
                          </w:rPr>
                        </w:pPr>
                        <w:r w:rsidRPr="001A4CE2">
                          <w:rPr>
                            <w:b/>
                            <w:sz w:val="18"/>
                            <w:szCs w:val="18"/>
                          </w:rPr>
                          <w:t>UHF</w:t>
                        </w:r>
                      </w:p>
                      <w:p w14:paraId="029A104F" w14:textId="77777777" w:rsidR="004E3513" w:rsidRDefault="004E3513" w:rsidP="006E3A8D">
                        <w:pPr>
                          <w:spacing w:after="0" w:line="240" w:lineRule="auto"/>
                          <w:jc w:val="center"/>
                        </w:pPr>
                        <w:r>
                          <w:rPr>
                            <w:sz w:val="16"/>
                            <w:szCs w:val="16"/>
                          </w:rPr>
                          <w:t>300MHz-3GHz</w:t>
                        </w:r>
                      </w:p>
                    </w:txbxContent>
                  </v:textbox>
                </v:rect>
                <v:rect id="Rectangle 8" o:spid="_x0000_s1041" style="position:absolute;left:5550;top:5668;width:1485;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50B05CFA" w14:textId="77777777" w:rsidR="004E3513" w:rsidRPr="001A4CE2" w:rsidRDefault="004E3513" w:rsidP="006E3A8D">
                        <w:pPr>
                          <w:spacing w:after="0" w:line="240" w:lineRule="auto"/>
                          <w:jc w:val="center"/>
                          <w:rPr>
                            <w:b/>
                            <w:sz w:val="18"/>
                            <w:szCs w:val="18"/>
                          </w:rPr>
                        </w:pPr>
                        <w:r w:rsidRPr="001A4CE2">
                          <w:rPr>
                            <w:b/>
                            <w:sz w:val="18"/>
                            <w:szCs w:val="18"/>
                          </w:rPr>
                          <w:t>VHF</w:t>
                        </w:r>
                      </w:p>
                      <w:p w14:paraId="18EBCBF3" w14:textId="77777777" w:rsidR="004E3513" w:rsidRPr="00094730" w:rsidRDefault="004E3513" w:rsidP="006E3A8D">
                        <w:pPr>
                          <w:spacing w:after="0" w:line="240" w:lineRule="auto"/>
                          <w:jc w:val="center"/>
                          <w:rPr>
                            <w:sz w:val="16"/>
                            <w:szCs w:val="16"/>
                          </w:rPr>
                        </w:pPr>
                        <w:r>
                          <w:rPr>
                            <w:sz w:val="16"/>
                            <w:szCs w:val="16"/>
                          </w:rPr>
                          <w:t>30MHz-300MHz</w:t>
                        </w:r>
                      </w:p>
                    </w:txbxContent>
                  </v:textbox>
                </v:rect>
                <v:rect id="Rectangle 9" o:spid="_x0000_s1042" style="position:absolute;left:4215;top:5668;width:1275;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6067D442" w14:textId="77777777" w:rsidR="004E3513" w:rsidRPr="001A4CE2" w:rsidRDefault="004E3513" w:rsidP="006E3A8D">
                        <w:pPr>
                          <w:spacing w:after="0" w:line="240" w:lineRule="auto"/>
                          <w:jc w:val="center"/>
                          <w:rPr>
                            <w:b/>
                            <w:sz w:val="18"/>
                            <w:szCs w:val="18"/>
                          </w:rPr>
                        </w:pPr>
                        <w:r w:rsidRPr="001A4CE2">
                          <w:rPr>
                            <w:b/>
                            <w:sz w:val="18"/>
                            <w:szCs w:val="18"/>
                          </w:rPr>
                          <w:t>MF</w:t>
                        </w:r>
                      </w:p>
                      <w:p w14:paraId="0A46DC45" w14:textId="77777777" w:rsidR="004E3513" w:rsidRPr="00094730" w:rsidRDefault="004E3513" w:rsidP="006E3A8D">
                        <w:pPr>
                          <w:spacing w:after="0" w:line="240" w:lineRule="auto"/>
                          <w:jc w:val="center"/>
                          <w:rPr>
                            <w:sz w:val="16"/>
                            <w:szCs w:val="16"/>
                          </w:rPr>
                        </w:pPr>
                        <w:r>
                          <w:rPr>
                            <w:sz w:val="16"/>
                            <w:szCs w:val="16"/>
                          </w:rPr>
                          <w:t>3MHz-30MHz</w:t>
                        </w:r>
                      </w:p>
                    </w:txbxContent>
                  </v:textbox>
                </v:rect>
                <v:rect id="Rectangle 10" o:spid="_x0000_s1043" style="position:absolute;left:2970;top:5668;width:1185;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63810A60" w14:textId="77777777" w:rsidR="004E3513" w:rsidRDefault="004E3513" w:rsidP="00BC0D3F">
                        <w:pPr>
                          <w:spacing w:after="0" w:line="240" w:lineRule="auto"/>
                          <w:jc w:val="center"/>
                          <w:rPr>
                            <w:b/>
                            <w:sz w:val="18"/>
                            <w:szCs w:val="18"/>
                          </w:rPr>
                        </w:pPr>
                        <w:r w:rsidRPr="001A4CE2">
                          <w:rPr>
                            <w:b/>
                            <w:sz w:val="18"/>
                            <w:szCs w:val="18"/>
                          </w:rPr>
                          <w:t>LF</w:t>
                        </w:r>
                      </w:p>
                      <w:p w14:paraId="6877E442" w14:textId="77777777" w:rsidR="004E3513" w:rsidRPr="00094730" w:rsidRDefault="004E3513" w:rsidP="00BC0D3F">
                        <w:pPr>
                          <w:spacing w:after="0" w:line="240" w:lineRule="auto"/>
                          <w:jc w:val="center"/>
                          <w:rPr>
                            <w:sz w:val="16"/>
                            <w:szCs w:val="16"/>
                          </w:rPr>
                        </w:pPr>
                        <w:r>
                          <w:rPr>
                            <w:sz w:val="16"/>
                            <w:szCs w:val="16"/>
                          </w:rPr>
                          <w:t>0.3-</w:t>
                        </w:r>
                        <w:r w:rsidRPr="00094730">
                          <w:rPr>
                            <w:sz w:val="16"/>
                            <w:szCs w:val="16"/>
                          </w:rPr>
                          <w:t>3MH</w:t>
                        </w:r>
                        <w:r>
                          <w:rPr>
                            <w:sz w:val="16"/>
                            <w:szCs w:val="16"/>
                          </w:rPr>
                          <w:t>z</w:t>
                        </w:r>
                      </w:p>
                    </w:txbxContent>
                  </v:textbox>
                </v:rect>
                <v:rect id="Rectangle 11" o:spid="_x0000_s1044" style="position:absolute;left:1515;top:5668;width:1365;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14:paraId="79432177" w14:textId="77777777" w:rsidR="004E3513" w:rsidRDefault="004E3513" w:rsidP="006E3A8D">
                        <w:pPr>
                          <w:spacing w:after="0" w:line="240" w:lineRule="auto"/>
                          <w:jc w:val="center"/>
                          <w:rPr>
                            <w:b/>
                            <w:sz w:val="18"/>
                            <w:szCs w:val="18"/>
                          </w:rPr>
                        </w:pPr>
                        <w:r w:rsidRPr="001A4CE2">
                          <w:rPr>
                            <w:b/>
                            <w:sz w:val="18"/>
                            <w:szCs w:val="18"/>
                          </w:rPr>
                          <w:t>VLF</w:t>
                        </w:r>
                      </w:p>
                      <w:p w14:paraId="1F67BC2E" w14:textId="77777777" w:rsidR="004E3513" w:rsidRPr="00094730" w:rsidRDefault="004E3513" w:rsidP="006E3A8D">
                        <w:pPr>
                          <w:spacing w:after="0" w:line="240" w:lineRule="auto"/>
                          <w:jc w:val="center"/>
                          <w:rPr>
                            <w:sz w:val="20"/>
                            <w:szCs w:val="20"/>
                          </w:rPr>
                        </w:pPr>
                        <w:r>
                          <w:rPr>
                            <w:sz w:val="16"/>
                            <w:szCs w:val="16"/>
                          </w:rPr>
                          <w:t>3 kHz-0.3 MHz</w:t>
                        </w:r>
                      </w:p>
                    </w:txbxContent>
                  </v:textbox>
                </v:rect>
                <v:rect id="Rectangle 12" o:spid="_x0000_s1045" style="position:absolute;left:1515;top:6420;width:136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60D4DF7F" w14:textId="77777777" w:rsidR="004E3513" w:rsidRPr="0077288E" w:rsidRDefault="004E3513" w:rsidP="00BC0D3F">
                        <w:pPr>
                          <w:jc w:val="center"/>
                          <w:rPr>
                            <w:sz w:val="16"/>
                            <w:szCs w:val="16"/>
                          </w:rPr>
                        </w:pPr>
                        <w:r w:rsidRPr="0077288E">
                          <w:rPr>
                            <w:sz w:val="16"/>
                            <w:szCs w:val="16"/>
                          </w:rPr>
                          <w:t>Maritime mobile</w:t>
                        </w:r>
                      </w:p>
                      <w:p w14:paraId="618F038B" w14:textId="77777777" w:rsidR="004E3513" w:rsidRPr="0077288E" w:rsidRDefault="004E3513" w:rsidP="00BC0D3F">
                        <w:pPr>
                          <w:spacing w:after="0"/>
                          <w:jc w:val="center"/>
                          <w:rPr>
                            <w:sz w:val="16"/>
                            <w:szCs w:val="16"/>
                          </w:rPr>
                        </w:pPr>
                        <w:r w:rsidRPr="0077288E">
                          <w:rPr>
                            <w:sz w:val="16"/>
                            <w:szCs w:val="16"/>
                          </w:rPr>
                          <w:t>Maritime</w:t>
                        </w:r>
                      </w:p>
                      <w:p w14:paraId="4687E7BA" w14:textId="77777777" w:rsidR="004E3513" w:rsidRPr="0077288E" w:rsidRDefault="004E3513" w:rsidP="00BC0D3F">
                        <w:pPr>
                          <w:spacing w:after="0"/>
                          <w:jc w:val="center"/>
                          <w:rPr>
                            <w:sz w:val="16"/>
                            <w:szCs w:val="16"/>
                          </w:rPr>
                        </w:pPr>
                        <w:r w:rsidRPr="0077288E">
                          <w:rPr>
                            <w:sz w:val="16"/>
                            <w:szCs w:val="16"/>
                          </w:rPr>
                          <w:t>&amp;</w:t>
                        </w:r>
                      </w:p>
                      <w:p w14:paraId="66D1AA8D" w14:textId="77777777" w:rsidR="004E3513" w:rsidRDefault="004E3513" w:rsidP="00BC0D3F">
                        <w:pPr>
                          <w:spacing w:after="0"/>
                          <w:jc w:val="center"/>
                          <w:rPr>
                            <w:sz w:val="18"/>
                            <w:szCs w:val="18"/>
                          </w:rPr>
                        </w:pPr>
                        <w:r w:rsidRPr="0077288E">
                          <w:rPr>
                            <w:sz w:val="16"/>
                            <w:szCs w:val="16"/>
                          </w:rPr>
                          <w:t xml:space="preserve">Aeronautical </w:t>
                        </w:r>
                        <w:r w:rsidRPr="00104761">
                          <w:rPr>
                            <w:sz w:val="18"/>
                            <w:szCs w:val="18"/>
                          </w:rPr>
                          <w:t>Radio</w:t>
                        </w:r>
                        <w:r>
                          <w:rPr>
                            <w:sz w:val="18"/>
                            <w:szCs w:val="18"/>
                          </w:rPr>
                          <w:t>-</w:t>
                        </w:r>
                        <w:r w:rsidRPr="00104761">
                          <w:rPr>
                            <w:sz w:val="18"/>
                            <w:szCs w:val="18"/>
                          </w:rPr>
                          <w:t>navigation</w:t>
                        </w:r>
                      </w:p>
                      <w:p w14:paraId="1488D737" w14:textId="77777777" w:rsidR="004E3513" w:rsidRPr="0077288E" w:rsidRDefault="004E3513" w:rsidP="00BC0D3F">
                        <w:pPr>
                          <w:spacing w:after="0"/>
                          <w:jc w:val="center"/>
                          <w:rPr>
                            <w:sz w:val="16"/>
                            <w:szCs w:val="16"/>
                          </w:rPr>
                        </w:pPr>
                      </w:p>
                    </w:txbxContent>
                  </v:textbox>
                </v:rect>
                <v:rect id="Rectangle 13" o:spid="_x0000_s1046" style="position:absolute;left:2970;top:6420;width:11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1DB42A48" w14:textId="77777777" w:rsidR="004E3513" w:rsidRPr="0077288E" w:rsidRDefault="004E3513" w:rsidP="00BC0D3F">
                        <w:pPr>
                          <w:rPr>
                            <w:sz w:val="16"/>
                            <w:szCs w:val="16"/>
                          </w:rPr>
                        </w:pPr>
                        <w:r w:rsidRPr="0077288E">
                          <w:rPr>
                            <w:sz w:val="16"/>
                            <w:szCs w:val="16"/>
                          </w:rPr>
                          <w:t>Broadcast</w:t>
                        </w:r>
                        <w:r>
                          <w:rPr>
                            <w:sz w:val="16"/>
                            <w:szCs w:val="16"/>
                          </w:rPr>
                          <w:t>ing</w:t>
                        </w:r>
                      </w:p>
                      <w:p w14:paraId="23C6C3AE" w14:textId="77777777" w:rsidR="004E3513" w:rsidRDefault="004E3513" w:rsidP="00BC0D3F">
                        <w:pPr>
                          <w:rPr>
                            <w:sz w:val="16"/>
                            <w:szCs w:val="16"/>
                          </w:rPr>
                        </w:pPr>
                        <w:r w:rsidRPr="0077288E">
                          <w:rPr>
                            <w:sz w:val="16"/>
                            <w:szCs w:val="16"/>
                          </w:rPr>
                          <w:t>Navigation Beacons</w:t>
                        </w:r>
                      </w:p>
                      <w:p w14:paraId="1B4DB48B" w14:textId="77777777" w:rsidR="004E3513" w:rsidRDefault="004E3513" w:rsidP="00BC0D3F">
                        <w:pPr>
                          <w:rPr>
                            <w:sz w:val="16"/>
                            <w:szCs w:val="16"/>
                          </w:rPr>
                        </w:pPr>
                        <w:r>
                          <w:rPr>
                            <w:sz w:val="16"/>
                            <w:szCs w:val="16"/>
                          </w:rPr>
                          <w:t>Near-Field Comms</w:t>
                        </w:r>
                      </w:p>
                    </w:txbxContent>
                  </v:textbox>
                </v:rect>
                <v:rect id="Rectangle 14" o:spid="_x0000_s1047" style="position:absolute;left:4215;top:6420;width:12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14:paraId="0B6474B8" w14:textId="77777777" w:rsidR="004E3513" w:rsidRPr="0077288E" w:rsidRDefault="004E3513" w:rsidP="00BC0D3F">
                        <w:pPr>
                          <w:rPr>
                            <w:sz w:val="16"/>
                            <w:szCs w:val="16"/>
                          </w:rPr>
                        </w:pPr>
                        <w:r w:rsidRPr="0077288E">
                          <w:rPr>
                            <w:sz w:val="16"/>
                            <w:szCs w:val="16"/>
                          </w:rPr>
                          <w:t>Broadcasting</w:t>
                        </w:r>
                      </w:p>
                      <w:p w14:paraId="27DE5DE2" w14:textId="77777777" w:rsidR="004E3513" w:rsidRPr="0077288E" w:rsidRDefault="004E3513" w:rsidP="00BC0D3F">
                        <w:pPr>
                          <w:rPr>
                            <w:sz w:val="16"/>
                            <w:szCs w:val="16"/>
                          </w:rPr>
                        </w:pPr>
                        <w:r w:rsidRPr="0077288E">
                          <w:rPr>
                            <w:sz w:val="16"/>
                            <w:szCs w:val="16"/>
                          </w:rPr>
                          <w:t>Maritime</w:t>
                        </w:r>
                      </w:p>
                      <w:p w14:paraId="18C472EF" w14:textId="77777777" w:rsidR="004E3513" w:rsidRPr="0077288E" w:rsidRDefault="004E3513" w:rsidP="00BC0D3F">
                        <w:pPr>
                          <w:rPr>
                            <w:sz w:val="16"/>
                            <w:szCs w:val="16"/>
                          </w:rPr>
                        </w:pPr>
                        <w:r w:rsidRPr="0077288E">
                          <w:rPr>
                            <w:sz w:val="16"/>
                            <w:szCs w:val="16"/>
                          </w:rPr>
                          <w:t>Amateur</w:t>
                        </w:r>
                      </w:p>
                      <w:p w14:paraId="4379E768" w14:textId="77777777" w:rsidR="004E3513" w:rsidRDefault="004E3513" w:rsidP="00BC0D3F">
                        <w:pPr>
                          <w:rPr>
                            <w:sz w:val="16"/>
                            <w:szCs w:val="16"/>
                          </w:rPr>
                        </w:pPr>
                        <w:r>
                          <w:rPr>
                            <w:sz w:val="16"/>
                            <w:szCs w:val="16"/>
                          </w:rPr>
                          <w:t>Citizen B</w:t>
                        </w:r>
                        <w:r w:rsidRPr="0077288E">
                          <w:rPr>
                            <w:sz w:val="16"/>
                            <w:szCs w:val="16"/>
                          </w:rPr>
                          <w:t>and</w:t>
                        </w:r>
                      </w:p>
                    </w:txbxContent>
                  </v:textbox>
                </v:rect>
                <v:rect id="Rectangle 15" o:spid="_x0000_s1048" style="position:absolute;left:5550;top:6420;width:14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00A47265" w14:textId="77777777" w:rsidR="004E3513" w:rsidRPr="0077288E" w:rsidRDefault="004E3513" w:rsidP="00BC0D3F">
                        <w:pPr>
                          <w:rPr>
                            <w:sz w:val="16"/>
                            <w:szCs w:val="16"/>
                          </w:rPr>
                        </w:pPr>
                        <w:r>
                          <w:rPr>
                            <w:sz w:val="16"/>
                            <w:szCs w:val="16"/>
                          </w:rPr>
                          <w:t>FM B</w:t>
                        </w:r>
                        <w:r w:rsidRPr="0077288E">
                          <w:rPr>
                            <w:sz w:val="16"/>
                            <w:szCs w:val="16"/>
                          </w:rPr>
                          <w:t>roadcasting</w:t>
                        </w:r>
                      </w:p>
                      <w:p w14:paraId="3FC53873" w14:textId="77777777" w:rsidR="004E3513" w:rsidRPr="0077288E" w:rsidRDefault="004E3513" w:rsidP="00BC0D3F">
                        <w:pPr>
                          <w:rPr>
                            <w:sz w:val="16"/>
                            <w:szCs w:val="16"/>
                          </w:rPr>
                        </w:pPr>
                        <w:r>
                          <w:rPr>
                            <w:sz w:val="16"/>
                            <w:szCs w:val="16"/>
                          </w:rPr>
                          <w:t>Private &amp; Public L</w:t>
                        </w:r>
                        <w:r w:rsidRPr="0077288E">
                          <w:rPr>
                            <w:sz w:val="16"/>
                            <w:szCs w:val="16"/>
                          </w:rPr>
                          <w:t>and</w:t>
                        </w:r>
                        <w:r>
                          <w:rPr>
                            <w:sz w:val="16"/>
                            <w:szCs w:val="16"/>
                          </w:rPr>
                          <w:t xml:space="preserve"> B</w:t>
                        </w:r>
                        <w:r w:rsidRPr="0077288E">
                          <w:rPr>
                            <w:sz w:val="16"/>
                            <w:szCs w:val="16"/>
                          </w:rPr>
                          <w:t>ase</w:t>
                        </w:r>
                        <w:r>
                          <w:rPr>
                            <w:sz w:val="16"/>
                            <w:szCs w:val="16"/>
                          </w:rPr>
                          <w:t xml:space="preserve"> Radio</w:t>
                        </w:r>
                      </w:p>
                      <w:p w14:paraId="0C13709E" w14:textId="77777777" w:rsidR="004E3513" w:rsidRDefault="004E3513" w:rsidP="00BC0D3F">
                        <w:pPr>
                          <w:rPr>
                            <w:sz w:val="16"/>
                            <w:szCs w:val="16"/>
                          </w:rPr>
                        </w:pPr>
                        <w:r>
                          <w:rPr>
                            <w:sz w:val="16"/>
                            <w:szCs w:val="16"/>
                          </w:rPr>
                          <w:t>Aeronautical</w:t>
                        </w:r>
                      </w:p>
                      <w:p w14:paraId="60D41E5C" w14:textId="77777777" w:rsidR="004E3513" w:rsidRDefault="004E3513" w:rsidP="00BC0D3F">
                        <w:pPr>
                          <w:rPr>
                            <w:sz w:val="16"/>
                            <w:szCs w:val="16"/>
                          </w:rPr>
                        </w:pPr>
                        <w:r>
                          <w:rPr>
                            <w:sz w:val="16"/>
                            <w:szCs w:val="16"/>
                          </w:rPr>
                          <w:t>Maritime</w:t>
                        </w:r>
                      </w:p>
                    </w:txbxContent>
                  </v:textbox>
                </v:rect>
                <v:rect id="Rectangle 16" o:spid="_x0000_s1049" style="position:absolute;left:7110;top:6420;width:12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14:paraId="6D6DA111" w14:textId="77777777" w:rsidR="004E3513" w:rsidRPr="00FD694B" w:rsidRDefault="004E3513" w:rsidP="00BC0D3F">
                        <w:pPr>
                          <w:rPr>
                            <w:sz w:val="16"/>
                            <w:szCs w:val="16"/>
                          </w:rPr>
                        </w:pPr>
                        <w:r w:rsidRPr="00FD694B">
                          <w:rPr>
                            <w:sz w:val="16"/>
                            <w:szCs w:val="16"/>
                          </w:rPr>
                          <w:t>Broadcasting</w:t>
                        </w:r>
                      </w:p>
                      <w:p w14:paraId="21C8F47A" w14:textId="77777777" w:rsidR="004E3513" w:rsidRPr="00FD694B" w:rsidRDefault="004E3513" w:rsidP="00BC0D3F">
                        <w:pPr>
                          <w:rPr>
                            <w:sz w:val="16"/>
                            <w:szCs w:val="16"/>
                          </w:rPr>
                        </w:pPr>
                        <w:r w:rsidRPr="00FD694B">
                          <w:rPr>
                            <w:sz w:val="16"/>
                            <w:szCs w:val="16"/>
                          </w:rPr>
                          <w:t xml:space="preserve">Mobile </w:t>
                        </w:r>
                        <w:r>
                          <w:rPr>
                            <w:sz w:val="16"/>
                            <w:szCs w:val="16"/>
                          </w:rPr>
                          <w:t>T</w:t>
                        </w:r>
                        <w:r w:rsidRPr="00FD694B">
                          <w:rPr>
                            <w:sz w:val="16"/>
                            <w:szCs w:val="16"/>
                          </w:rPr>
                          <w:t>elephone</w:t>
                        </w:r>
                      </w:p>
                      <w:p w14:paraId="3557A3FE" w14:textId="77777777" w:rsidR="004E3513" w:rsidRDefault="004E3513" w:rsidP="00BC0D3F">
                        <w:pPr>
                          <w:rPr>
                            <w:sz w:val="16"/>
                            <w:szCs w:val="16"/>
                          </w:rPr>
                        </w:pPr>
                        <w:r w:rsidRPr="00FD694B">
                          <w:rPr>
                            <w:sz w:val="16"/>
                            <w:szCs w:val="16"/>
                          </w:rPr>
                          <w:t xml:space="preserve">Fixed </w:t>
                        </w:r>
                        <w:r>
                          <w:rPr>
                            <w:sz w:val="16"/>
                            <w:szCs w:val="16"/>
                          </w:rPr>
                          <w:t>&amp; M</w:t>
                        </w:r>
                        <w:r w:rsidRPr="00FD694B">
                          <w:rPr>
                            <w:sz w:val="16"/>
                            <w:szCs w:val="16"/>
                          </w:rPr>
                          <w:t>obile Broad</w:t>
                        </w:r>
                        <w:r>
                          <w:rPr>
                            <w:sz w:val="16"/>
                            <w:szCs w:val="16"/>
                          </w:rPr>
                          <w:t>band</w:t>
                        </w:r>
                      </w:p>
                      <w:p w14:paraId="7E3B1F89" w14:textId="77777777" w:rsidR="004E3513" w:rsidRDefault="004E3513" w:rsidP="00BC0D3F">
                        <w:pPr>
                          <w:rPr>
                            <w:sz w:val="16"/>
                            <w:szCs w:val="16"/>
                          </w:rPr>
                        </w:pPr>
                        <w:r>
                          <w:rPr>
                            <w:sz w:val="16"/>
                            <w:szCs w:val="16"/>
                          </w:rPr>
                          <w:t>Trunking</w:t>
                        </w:r>
                      </w:p>
                      <w:p w14:paraId="3D35C9EC" w14:textId="77777777" w:rsidR="004E3513" w:rsidRPr="00FD694B" w:rsidRDefault="004E3513" w:rsidP="00BC0D3F">
                        <w:pPr>
                          <w:rPr>
                            <w:sz w:val="16"/>
                            <w:szCs w:val="16"/>
                          </w:rPr>
                        </w:pPr>
                      </w:p>
                    </w:txbxContent>
                  </v:textbox>
                </v:rect>
                <v:rect id="Rectangle 17" o:spid="_x0000_s1050" style="position:absolute;left:8475;top:6420;width:118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14:paraId="60DAD4C7" w14:textId="77777777" w:rsidR="004E3513" w:rsidRPr="00FD694B" w:rsidRDefault="004E3513" w:rsidP="006E3A8D">
                        <w:pPr>
                          <w:spacing w:after="120"/>
                          <w:rPr>
                            <w:sz w:val="16"/>
                            <w:szCs w:val="16"/>
                          </w:rPr>
                        </w:pPr>
                        <w:r w:rsidRPr="00FD694B">
                          <w:rPr>
                            <w:sz w:val="16"/>
                            <w:szCs w:val="16"/>
                          </w:rPr>
                          <w:t>Fixed &amp; Mobile Broadband</w:t>
                        </w:r>
                      </w:p>
                      <w:p w14:paraId="4621C184" w14:textId="77777777" w:rsidR="004E3513" w:rsidRPr="00FD694B" w:rsidRDefault="004E3513" w:rsidP="006E3A8D">
                        <w:pPr>
                          <w:spacing w:after="120"/>
                          <w:rPr>
                            <w:sz w:val="16"/>
                            <w:szCs w:val="16"/>
                          </w:rPr>
                        </w:pPr>
                        <w:r w:rsidRPr="00FD694B">
                          <w:rPr>
                            <w:sz w:val="16"/>
                            <w:szCs w:val="16"/>
                          </w:rPr>
                          <w:t xml:space="preserve">Point to </w:t>
                        </w:r>
                        <w:r>
                          <w:rPr>
                            <w:sz w:val="16"/>
                            <w:szCs w:val="16"/>
                          </w:rPr>
                          <w:t>P</w:t>
                        </w:r>
                        <w:r w:rsidRPr="00FD694B">
                          <w:rPr>
                            <w:sz w:val="16"/>
                            <w:szCs w:val="16"/>
                          </w:rPr>
                          <w:t xml:space="preserve">oint </w:t>
                        </w:r>
                        <w:r>
                          <w:rPr>
                            <w:sz w:val="16"/>
                            <w:szCs w:val="16"/>
                          </w:rPr>
                          <w:t>L</w:t>
                        </w:r>
                        <w:r w:rsidRPr="00FD694B">
                          <w:rPr>
                            <w:sz w:val="16"/>
                            <w:szCs w:val="16"/>
                          </w:rPr>
                          <w:t>inks</w:t>
                        </w:r>
                      </w:p>
                      <w:p w14:paraId="1809BC06" w14:textId="77777777" w:rsidR="004E3513" w:rsidRDefault="004E3513" w:rsidP="006E3A8D">
                        <w:pPr>
                          <w:spacing w:after="120"/>
                          <w:rPr>
                            <w:sz w:val="16"/>
                            <w:szCs w:val="16"/>
                          </w:rPr>
                        </w:pPr>
                        <w:r w:rsidRPr="00FD694B">
                          <w:rPr>
                            <w:sz w:val="16"/>
                            <w:szCs w:val="16"/>
                          </w:rPr>
                          <w:t>Satellite</w:t>
                        </w:r>
                      </w:p>
                      <w:p w14:paraId="487EE834" w14:textId="77777777" w:rsidR="004E3513" w:rsidRPr="00FD694B" w:rsidRDefault="004E3513" w:rsidP="006E3A8D">
                        <w:pPr>
                          <w:spacing w:after="120"/>
                          <w:rPr>
                            <w:sz w:val="16"/>
                            <w:szCs w:val="16"/>
                          </w:rPr>
                        </w:pPr>
                        <w:r>
                          <w:rPr>
                            <w:sz w:val="16"/>
                            <w:szCs w:val="16"/>
                          </w:rPr>
                          <w:t>Fixed Wireless</w:t>
                        </w:r>
                      </w:p>
                    </w:txbxContent>
                  </v:textbox>
                </v:rect>
                <v:rect id="Rectangle 18" o:spid="_x0000_s1051" style="position:absolute;left:9750;top:6420;width:14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36B5F610" w14:textId="77777777" w:rsidR="004E3513" w:rsidRDefault="004E3513" w:rsidP="00BC0D3F">
                        <w:pPr>
                          <w:rPr>
                            <w:sz w:val="16"/>
                            <w:szCs w:val="16"/>
                          </w:rPr>
                        </w:pPr>
                        <w:r>
                          <w:rPr>
                            <w:sz w:val="16"/>
                            <w:szCs w:val="16"/>
                          </w:rPr>
                          <w:t>Satellite</w:t>
                        </w:r>
                      </w:p>
                      <w:p w14:paraId="7DAD9EC6" w14:textId="77777777" w:rsidR="004E3513" w:rsidRPr="00FD694B" w:rsidRDefault="004E3513" w:rsidP="00BC0D3F">
                        <w:pPr>
                          <w:rPr>
                            <w:sz w:val="16"/>
                            <w:szCs w:val="16"/>
                          </w:rPr>
                        </w:pPr>
                        <w:r w:rsidRPr="00FD694B">
                          <w:rPr>
                            <w:sz w:val="16"/>
                            <w:szCs w:val="16"/>
                          </w:rPr>
                          <w:t>Point to Point Links</w:t>
                        </w:r>
                      </w:p>
                      <w:p w14:paraId="08B0FF67" w14:textId="77777777" w:rsidR="004E3513" w:rsidRDefault="004E3513" w:rsidP="00BC0D3F">
                        <w:pPr>
                          <w:rPr>
                            <w:sz w:val="16"/>
                            <w:szCs w:val="16"/>
                          </w:rPr>
                        </w:pPr>
                        <w:r w:rsidRPr="00FD694B">
                          <w:rPr>
                            <w:sz w:val="16"/>
                            <w:szCs w:val="16"/>
                          </w:rPr>
                          <w:t>Multimedia Sys</w:t>
                        </w:r>
                        <w:r>
                          <w:rPr>
                            <w:sz w:val="16"/>
                            <w:szCs w:val="16"/>
                          </w:rPr>
                          <w:t>t</w:t>
                        </w:r>
                        <w:r w:rsidRPr="00FD694B">
                          <w:rPr>
                            <w:sz w:val="16"/>
                            <w:szCs w:val="16"/>
                          </w:rPr>
                          <w:t>ems</w:t>
                        </w:r>
                      </w:p>
                      <w:p w14:paraId="0942D46F" w14:textId="77777777" w:rsidR="004E3513" w:rsidRDefault="004E3513" w:rsidP="00BC0D3F">
                        <w:pPr>
                          <w:rPr>
                            <w:sz w:val="16"/>
                            <w:szCs w:val="16"/>
                          </w:rPr>
                        </w:pPr>
                        <w:r>
                          <w:rPr>
                            <w:sz w:val="16"/>
                            <w:szCs w:val="16"/>
                          </w:rPr>
                          <w:t>Amateur</w:t>
                        </w:r>
                      </w:p>
                    </w:txbxContent>
                  </v:textbox>
                </v:rect>
              </v:group>
            </w:pict>
          </mc:Fallback>
        </mc:AlternateContent>
      </w:r>
    </w:p>
    <w:p w14:paraId="2169729F" w14:textId="054416D1" w:rsidR="00BC0D3F" w:rsidRPr="003D2705" w:rsidRDefault="00BC0D3F">
      <w:pPr>
        <w:spacing w:after="240" w:line="360" w:lineRule="auto"/>
        <w:jc w:val="both"/>
        <w:rPr>
          <w:rFonts w:asciiTheme="minorHAnsi" w:hAnsiTheme="minorHAnsi" w:cstheme="minorHAnsi"/>
          <w:sz w:val="24"/>
          <w:szCs w:val="24"/>
        </w:rPr>
      </w:pPr>
    </w:p>
    <w:p w14:paraId="655F06F7" w14:textId="77777777" w:rsidR="00BC0D3F" w:rsidRPr="003D2705" w:rsidRDefault="00BC0D3F" w:rsidP="00026DBF">
      <w:pPr>
        <w:spacing w:after="240" w:line="360" w:lineRule="auto"/>
        <w:jc w:val="both"/>
        <w:rPr>
          <w:rFonts w:asciiTheme="minorHAnsi" w:hAnsiTheme="minorHAnsi" w:cstheme="minorHAnsi"/>
          <w:sz w:val="24"/>
          <w:szCs w:val="24"/>
        </w:rPr>
      </w:pPr>
    </w:p>
    <w:p w14:paraId="099B1D55" w14:textId="77777777" w:rsidR="00BC0D3F" w:rsidRPr="003D2705" w:rsidRDefault="00BC0D3F" w:rsidP="00CB0375">
      <w:pPr>
        <w:spacing w:after="240" w:line="360" w:lineRule="auto"/>
        <w:jc w:val="both"/>
        <w:rPr>
          <w:rFonts w:asciiTheme="minorHAnsi" w:hAnsiTheme="minorHAnsi" w:cstheme="minorHAnsi"/>
          <w:sz w:val="24"/>
          <w:szCs w:val="24"/>
        </w:rPr>
      </w:pPr>
    </w:p>
    <w:p w14:paraId="1EC0F310" w14:textId="77777777" w:rsidR="00BC0D3F" w:rsidRPr="003D2705" w:rsidRDefault="00BC0D3F" w:rsidP="00CB0375">
      <w:pPr>
        <w:spacing w:after="240" w:line="360" w:lineRule="auto"/>
        <w:jc w:val="both"/>
        <w:rPr>
          <w:rFonts w:asciiTheme="minorHAnsi" w:hAnsiTheme="minorHAnsi" w:cstheme="minorHAnsi"/>
          <w:sz w:val="24"/>
          <w:szCs w:val="24"/>
        </w:rPr>
      </w:pPr>
    </w:p>
    <w:p w14:paraId="6B397497" w14:textId="77777777" w:rsidR="00BC0D3F" w:rsidRPr="003D2705" w:rsidRDefault="00BC0D3F" w:rsidP="00CB0375">
      <w:pPr>
        <w:spacing w:after="240" w:line="360" w:lineRule="auto"/>
        <w:jc w:val="both"/>
        <w:rPr>
          <w:rFonts w:asciiTheme="minorHAnsi" w:hAnsiTheme="minorHAnsi" w:cstheme="minorHAnsi"/>
          <w:sz w:val="24"/>
          <w:szCs w:val="24"/>
        </w:rPr>
      </w:pPr>
    </w:p>
    <w:p w14:paraId="163AC583" w14:textId="77777777" w:rsidR="00BC0D3F" w:rsidRPr="003D2705" w:rsidRDefault="00BC0D3F" w:rsidP="00CB0375">
      <w:pPr>
        <w:spacing w:after="240" w:line="360" w:lineRule="auto"/>
        <w:jc w:val="both"/>
        <w:rPr>
          <w:rFonts w:asciiTheme="minorHAnsi" w:hAnsiTheme="minorHAnsi" w:cstheme="minorHAnsi"/>
          <w:sz w:val="24"/>
          <w:szCs w:val="24"/>
        </w:rPr>
      </w:pPr>
    </w:p>
    <w:p w14:paraId="2809955D" w14:textId="77777777" w:rsidR="00BC0D3F" w:rsidRPr="003D2705" w:rsidRDefault="006D7131">
      <w:pPr>
        <w:pStyle w:val="Heading3"/>
      </w:pPr>
      <w:bookmarkStart w:id="160" w:name="_Toc343079867"/>
      <w:bookmarkStart w:id="161" w:name="_Toc512940215"/>
      <w:bookmarkStart w:id="162" w:name="_Toc515029651"/>
      <w:bookmarkStart w:id="163" w:name="_Toc35363137"/>
      <w:r w:rsidRPr="003D2705">
        <w:lastRenderedPageBreak/>
        <w:t>4.5</w:t>
      </w:r>
      <w:r w:rsidRPr="003D2705">
        <w:tab/>
      </w:r>
      <w:r w:rsidR="00BC0D3F" w:rsidRPr="003D2705">
        <w:t>Amendments to the National Frequency Allocation Table</w:t>
      </w:r>
      <w:bookmarkEnd w:id="160"/>
      <w:bookmarkEnd w:id="161"/>
      <w:bookmarkEnd w:id="162"/>
      <w:bookmarkEnd w:id="163"/>
      <w:r w:rsidR="00BC0D3F" w:rsidRPr="003D2705">
        <w:t xml:space="preserve"> </w:t>
      </w:r>
    </w:p>
    <w:p w14:paraId="4FACBCC4" w14:textId="0E518E51" w:rsidR="00FB10D4" w:rsidRPr="003D2705" w:rsidRDefault="00FB10D4" w:rsidP="00FB10D4">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As required by section </w:t>
      </w:r>
      <w:r w:rsidR="00A4009D" w:rsidRPr="003D2705">
        <w:rPr>
          <w:rFonts w:asciiTheme="minorHAnsi" w:hAnsiTheme="minorHAnsi" w:cstheme="minorHAnsi"/>
          <w:sz w:val="24"/>
          <w:szCs w:val="24"/>
        </w:rPr>
        <w:t>31</w:t>
      </w:r>
      <w:r w:rsidRPr="003D2705">
        <w:rPr>
          <w:rFonts w:asciiTheme="minorHAnsi" w:hAnsiTheme="minorHAnsi" w:cstheme="minorHAnsi"/>
          <w:sz w:val="24"/>
          <w:szCs w:val="24"/>
        </w:rPr>
        <w:t xml:space="preserve"> of the Comms Act, this NSP </w:t>
      </w:r>
      <w:r w:rsidR="00FC055F" w:rsidRPr="003D2705">
        <w:rPr>
          <w:rFonts w:asciiTheme="minorHAnsi" w:hAnsiTheme="minorHAnsi" w:cstheme="minorHAnsi"/>
          <w:noProof/>
          <w:sz w:val="24"/>
          <w:szCs w:val="24"/>
        </w:rPr>
        <w:t>helps</w:t>
      </w:r>
      <w:r w:rsidRPr="003D2705">
        <w:rPr>
          <w:rFonts w:asciiTheme="minorHAnsi" w:hAnsiTheme="minorHAnsi" w:cstheme="minorHAnsi"/>
          <w:sz w:val="24"/>
          <w:szCs w:val="24"/>
        </w:rPr>
        <w:t xml:space="preserve"> The Bahamas </w:t>
      </w:r>
      <w:r w:rsidR="00FC055F" w:rsidRPr="003D2705">
        <w:rPr>
          <w:rFonts w:asciiTheme="minorHAnsi" w:hAnsiTheme="minorHAnsi" w:cstheme="minorHAnsi"/>
          <w:sz w:val="24"/>
          <w:szCs w:val="24"/>
        </w:rPr>
        <w:t xml:space="preserve">to </w:t>
      </w:r>
      <w:r w:rsidRPr="003D2705">
        <w:rPr>
          <w:rFonts w:asciiTheme="minorHAnsi" w:hAnsiTheme="minorHAnsi" w:cstheme="minorHAnsi"/>
          <w:sz w:val="24"/>
          <w:szCs w:val="24"/>
        </w:rPr>
        <w:t>compl</w:t>
      </w:r>
      <w:r w:rsidR="00FC055F" w:rsidRPr="003D2705">
        <w:rPr>
          <w:rFonts w:asciiTheme="minorHAnsi" w:hAnsiTheme="minorHAnsi" w:cstheme="minorHAnsi"/>
          <w:sz w:val="24"/>
          <w:szCs w:val="24"/>
        </w:rPr>
        <w:t>y</w:t>
      </w:r>
      <w:r w:rsidRPr="003D2705">
        <w:rPr>
          <w:rFonts w:asciiTheme="minorHAnsi" w:hAnsiTheme="minorHAnsi" w:cstheme="minorHAnsi"/>
          <w:sz w:val="24"/>
          <w:szCs w:val="24"/>
        </w:rPr>
        <w:t xml:space="preserve"> with its international radio spectrum management obligations enshrined in the ITU Radio Regulations and Final Acts from the World Radiocommunication Conferences and other multinational agreements and standards</w:t>
      </w:r>
      <w:r w:rsidRPr="003D2705">
        <w:rPr>
          <w:rStyle w:val="FootnoteReference"/>
          <w:rFonts w:asciiTheme="minorHAnsi" w:hAnsiTheme="minorHAnsi" w:cstheme="minorHAnsi"/>
          <w:sz w:val="24"/>
          <w:szCs w:val="24"/>
        </w:rPr>
        <w:footnoteReference w:id="9"/>
      </w:r>
      <w:r w:rsidRPr="003D2705">
        <w:rPr>
          <w:rFonts w:asciiTheme="minorHAnsi" w:hAnsiTheme="minorHAnsi" w:cstheme="minorHAnsi"/>
          <w:sz w:val="24"/>
          <w:szCs w:val="24"/>
        </w:rPr>
        <w:t xml:space="preserve">. </w:t>
      </w:r>
    </w:p>
    <w:p w14:paraId="7B84C653" w14:textId="05EDB934" w:rsidR="00191847" w:rsidRPr="003D2705" w:rsidRDefault="00071BE9" w:rsidP="001F5901">
      <w:pPr>
        <w:spacing w:after="240" w:line="360" w:lineRule="auto"/>
        <w:jc w:val="both"/>
        <w:rPr>
          <w:rFonts w:asciiTheme="minorHAnsi" w:hAnsiTheme="minorHAnsi" w:cstheme="minorHAnsi"/>
          <w:sz w:val="24"/>
          <w:szCs w:val="24"/>
        </w:rPr>
      </w:pPr>
      <w:bookmarkStart w:id="164" w:name="_Hlk35351838"/>
      <w:r w:rsidRPr="003D2705">
        <w:rPr>
          <w:rFonts w:asciiTheme="minorHAnsi" w:hAnsiTheme="minorHAnsi" w:cstheme="minorHAnsi"/>
          <w:sz w:val="24"/>
          <w:szCs w:val="24"/>
        </w:rPr>
        <w:t>The National Spectrum Plan 2014-2017 was based on recommendations ratified at the World</w:t>
      </w:r>
      <w:r w:rsidR="006941C1" w:rsidRPr="003D2705">
        <w:rPr>
          <w:rFonts w:asciiTheme="minorHAnsi" w:hAnsiTheme="minorHAnsi" w:cstheme="minorHAnsi"/>
          <w:sz w:val="24"/>
          <w:szCs w:val="24"/>
        </w:rPr>
        <w:t xml:space="preserve"> </w:t>
      </w:r>
      <w:r w:rsidR="002B344F" w:rsidRPr="003D2705">
        <w:rPr>
          <w:rFonts w:asciiTheme="minorHAnsi" w:hAnsiTheme="minorHAnsi" w:cstheme="minorHAnsi"/>
          <w:sz w:val="24"/>
          <w:szCs w:val="24"/>
        </w:rPr>
        <w:t xml:space="preserve">Radio Conference (WRC) of 1995, 1997, 2003, 2007 and 2012, held by the ITU’s Radiocommunications Bureau (ITU-R). </w:t>
      </w:r>
      <w:r w:rsidR="00BC0D3F" w:rsidRPr="003D2705">
        <w:rPr>
          <w:rFonts w:asciiTheme="minorHAnsi" w:hAnsiTheme="minorHAnsi" w:cstheme="minorHAnsi"/>
          <w:sz w:val="24"/>
          <w:szCs w:val="24"/>
        </w:rPr>
        <w:t xml:space="preserve">  </w:t>
      </w:r>
      <w:r w:rsidR="00191847" w:rsidRPr="003D2705">
        <w:rPr>
          <w:rFonts w:asciiTheme="minorHAnsi" w:hAnsiTheme="minorHAnsi" w:cstheme="minorHAnsi"/>
          <w:sz w:val="24"/>
          <w:szCs w:val="24"/>
        </w:rPr>
        <w:t>The National Spectrum Plan 20</w:t>
      </w:r>
      <w:r w:rsidR="0048104C" w:rsidRPr="003D2705">
        <w:rPr>
          <w:rFonts w:asciiTheme="minorHAnsi" w:hAnsiTheme="minorHAnsi" w:cstheme="minorHAnsi"/>
          <w:sz w:val="24"/>
          <w:szCs w:val="24"/>
        </w:rPr>
        <w:t>20</w:t>
      </w:r>
      <w:r w:rsidR="00191847" w:rsidRPr="003D2705">
        <w:rPr>
          <w:rFonts w:asciiTheme="minorHAnsi" w:hAnsiTheme="minorHAnsi" w:cstheme="minorHAnsi"/>
          <w:sz w:val="24"/>
          <w:szCs w:val="24"/>
        </w:rPr>
        <w:t>-202</w:t>
      </w:r>
      <w:r w:rsidR="0048104C" w:rsidRPr="003D2705">
        <w:rPr>
          <w:rFonts w:asciiTheme="minorHAnsi" w:hAnsiTheme="minorHAnsi" w:cstheme="minorHAnsi"/>
          <w:sz w:val="24"/>
          <w:szCs w:val="24"/>
        </w:rPr>
        <w:t>2</w:t>
      </w:r>
      <w:r w:rsidR="00191847" w:rsidRPr="003D2705">
        <w:rPr>
          <w:rFonts w:asciiTheme="minorHAnsi" w:hAnsiTheme="minorHAnsi" w:cstheme="minorHAnsi"/>
          <w:sz w:val="24"/>
          <w:szCs w:val="24"/>
        </w:rPr>
        <w:t xml:space="preserve"> will extend those provisions to include recommendations ratified at the World Radio Conference (WRC) of 2015</w:t>
      </w:r>
      <w:r w:rsidR="0048104C" w:rsidRPr="003D2705">
        <w:rPr>
          <w:rFonts w:asciiTheme="minorHAnsi" w:hAnsiTheme="minorHAnsi" w:cstheme="minorHAnsi"/>
          <w:sz w:val="24"/>
          <w:szCs w:val="24"/>
        </w:rPr>
        <w:t xml:space="preserve"> and 2019</w:t>
      </w:r>
      <w:r w:rsidR="00B40153" w:rsidRPr="003D2705">
        <w:rPr>
          <w:rFonts w:asciiTheme="minorHAnsi" w:hAnsiTheme="minorHAnsi" w:cstheme="minorHAnsi"/>
          <w:sz w:val="24"/>
          <w:szCs w:val="24"/>
        </w:rPr>
        <w:t>.</w:t>
      </w:r>
      <w:r w:rsidR="00191847" w:rsidRPr="003D2705">
        <w:rPr>
          <w:rFonts w:asciiTheme="minorHAnsi" w:hAnsiTheme="minorHAnsi" w:cstheme="minorHAnsi"/>
          <w:sz w:val="24"/>
          <w:szCs w:val="24"/>
        </w:rPr>
        <w:t xml:space="preserve"> </w:t>
      </w:r>
    </w:p>
    <w:bookmarkEnd w:id="164"/>
    <w:p w14:paraId="2FB96A92" w14:textId="66080E97" w:rsidR="000F2FE1" w:rsidRPr="003D2705" w:rsidRDefault="00191847" w:rsidP="00221141">
      <w:p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 xml:space="preserve">In </w:t>
      </w:r>
      <w:r w:rsidR="00FB10D4" w:rsidRPr="003D2705">
        <w:rPr>
          <w:rFonts w:asciiTheme="minorHAnsi" w:hAnsiTheme="minorHAnsi" w:cstheme="minorHAnsi"/>
          <w:sz w:val="24"/>
          <w:szCs w:val="24"/>
          <w:lang w:eastAsia="en-GB"/>
        </w:rPr>
        <w:t xml:space="preserve">recognition </w:t>
      </w:r>
      <w:r w:rsidRPr="003D2705">
        <w:rPr>
          <w:rFonts w:asciiTheme="minorHAnsi" w:hAnsiTheme="minorHAnsi" w:cstheme="minorHAnsi"/>
          <w:sz w:val="24"/>
          <w:szCs w:val="24"/>
          <w:lang w:eastAsia="en-GB"/>
        </w:rPr>
        <w:t xml:space="preserve">of </w:t>
      </w:r>
      <w:r w:rsidR="00FB10D4" w:rsidRPr="003D2705">
        <w:rPr>
          <w:rFonts w:asciiTheme="minorHAnsi" w:hAnsiTheme="minorHAnsi" w:cstheme="minorHAnsi"/>
          <w:sz w:val="24"/>
          <w:szCs w:val="24"/>
          <w:lang w:eastAsia="en-GB"/>
        </w:rPr>
        <w:t xml:space="preserve">the </w:t>
      </w:r>
      <w:r w:rsidR="00D76931" w:rsidRPr="003D2705">
        <w:rPr>
          <w:rFonts w:asciiTheme="minorHAnsi" w:hAnsiTheme="minorHAnsi" w:cstheme="minorHAnsi"/>
          <w:sz w:val="24"/>
          <w:szCs w:val="24"/>
          <w:lang w:eastAsia="en-GB"/>
        </w:rPr>
        <w:t xml:space="preserve">revised </w:t>
      </w:r>
      <w:r w:rsidR="00A056EE" w:rsidRPr="003D2705">
        <w:rPr>
          <w:rFonts w:asciiTheme="minorHAnsi" w:hAnsiTheme="minorHAnsi" w:cstheme="minorHAnsi"/>
          <w:sz w:val="24"/>
          <w:szCs w:val="24"/>
          <w:lang w:eastAsia="en-GB"/>
        </w:rPr>
        <w:t>international</w:t>
      </w:r>
      <w:r w:rsidRPr="003D2705">
        <w:rPr>
          <w:rFonts w:asciiTheme="minorHAnsi" w:hAnsiTheme="minorHAnsi" w:cstheme="minorHAnsi"/>
          <w:sz w:val="24"/>
          <w:szCs w:val="24"/>
          <w:lang w:eastAsia="en-GB"/>
        </w:rPr>
        <w:t xml:space="preserve"> obligations </w:t>
      </w:r>
      <w:r w:rsidR="00FC055F" w:rsidRPr="003D2705">
        <w:rPr>
          <w:rFonts w:asciiTheme="minorHAnsi" w:hAnsiTheme="minorHAnsi" w:cstheme="minorHAnsi"/>
          <w:sz w:val="24"/>
          <w:szCs w:val="24"/>
          <w:lang w:eastAsia="en-GB"/>
        </w:rPr>
        <w:t>after</w:t>
      </w:r>
      <w:r w:rsidR="00D76931" w:rsidRPr="003D2705">
        <w:rPr>
          <w:rFonts w:asciiTheme="minorHAnsi" w:hAnsiTheme="minorHAnsi" w:cstheme="minorHAnsi"/>
          <w:sz w:val="24"/>
          <w:szCs w:val="24"/>
          <w:lang w:eastAsia="en-GB"/>
        </w:rPr>
        <w:t xml:space="preserve"> WRC-15 </w:t>
      </w:r>
      <w:r w:rsidRPr="003D2705">
        <w:rPr>
          <w:rFonts w:asciiTheme="minorHAnsi" w:hAnsiTheme="minorHAnsi" w:cstheme="minorHAnsi"/>
          <w:sz w:val="24"/>
          <w:szCs w:val="24"/>
          <w:lang w:eastAsia="en-GB"/>
        </w:rPr>
        <w:t xml:space="preserve">and the need to </w:t>
      </w:r>
      <w:r w:rsidR="000F2FE1" w:rsidRPr="003D2705">
        <w:rPr>
          <w:rFonts w:asciiTheme="minorHAnsi" w:hAnsiTheme="minorHAnsi" w:cstheme="minorHAnsi"/>
          <w:sz w:val="24"/>
          <w:szCs w:val="24"/>
          <w:lang w:eastAsia="en-GB"/>
        </w:rPr>
        <w:t>harmonise the country’s spectrum management activities</w:t>
      </w:r>
      <w:r w:rsidR="00A056EE" w:rsidRPr="003D2705">
        <w:rPr>
          <w:rFonts w:asciiTheme="minorHAnsi" w:hAnsiTheme="minorHAnsi" w:cstheme="minorHAnsi"/>
          <w:sz w:val="24"/>
          <w:szCs w:val="24"/>
          <w:lang w:eastAsia="en-GB"/>
        </w:rPr>
        <w:t xml:space="preserve"> with</w:t>
      </w:r>
      <w:r w:rsidRPr="003D2705">
        <w:rPr>
          <w:rFonts w:asciiTheme="minorHAnsi" w:hAnsiTheme="minorHAnsi" w:cstheme="minorHAnsi"/>
          <w:sz w:val="24"/>
          <w:szCs w:val="24"/>
          <w:lang w:eastAsia="en-GB"/>
        </w:rPr>
        <w:t xml:space="preserve"> international best </w:t>
      </w:r>
      <w:r w:rsidR="000F2FE1" w:rsidRPr="003D2705">
        <w:rPr>
          <w:rFonts w:asciiTheme="minorHAnsi" w:hAnsiTheme="minorHAnsi" w:cstheme="minorHAnsi"/>
          <w:sz w:val="24"/>
          <w:szCs w:val="24"/>
          <w:lang w:eastAsia="en-GB"/>
        </w:rPr>
        <w:t>practices,</w:t>
      </w:r>
      <w:r w:rsidRPr="003D2705">
        <w:rPr>
          <w:rFonts w:asciiTheme="minorHAnsi" w:hAnsiTheme="minorHAnsi" w:cstheme="minorHAnsi"/>
          <w:sz w:val="24"/>
          <w:szCs w:val="24"/>
          <w:lang w:eastAsia="en-GB"/>
        </w:rPr>
        <w:t xml:space="preserve"> this NSP makes provision </w:t>
      </w:r>
      <w:r w:rsidR="00D76931" w:rsidRPr="003D2705">
        <w:rPr>
          <w:rFonts w:asciiTheme="minorHAnsi" w:hAnsiTheme="minorHAnsi" w:cstheme="minorHAnsi"/>
          <w:sz w:val="24"/>
          <w:szCs w:val="24"/>
          <w:lang w:eastAsia="en-GB"/>
        </w:rPr>
        <w:t xml:space="preserve">to implement </w:t>
      </w:r>
      <w:r w:rsidR="00FB10D4" w:rsidRPr="003D2705">
        <w:rPr>
          <w:rFonts w:asciiTheme="minorHAnsi" w:hAnsiTheme="minorHAnsi" w:cstheme="minorHAnsi"/>
          <w:sz w:val="24"/>
          <w:szCs w:val="24"/>
          <w:lang w:eastAsia="en-GB"/>
        </w:rPr>
        <w:t xml:space="preserve">the </w:t>
      </w:r>
      <w:r w:rsidR="00FB45CD" w:rsidRPr="003D2705">
        <w:rPr>
          <w:rFonts w:asciiTheme="minorHAnsi" w:hAnsiTheme="minorHAnsi" w:cstheme="minorHAnsi"/>
          <w:sz w:val="24"/>
          <w:szCs w:val="24"/>
          <w:lang w:eastAsia="en-GB"/>
        </w:rPr>
        <w:t>ITU</w:t>
      </w:r>
      <w:r w:rsidRPr="003D2705">
        <w:rPr>
          <w:rFonts w:asciiTheme="minorHAnsi" w:hAnsiTheme="minorHAnsi" w:cstheme="minorHAnsi"/>
          <w:sz w:val="24"/>
          <w:szCs w:val="24"/>
          <w:lang w:eastAsia="en-GB"/>
        </w:rPr>
        <w:t xml:space="preserve"> </w:t>
      </w:r>
      <w:r w:rsidR="005A0FB1" w:rsidRPr="003D2705">
        <w:rPr>
          <w:rFonts w:asciiTheme="minorHAnsi" w:hAnsiTheme="minorHAnsi" w:cstheme="minorHAnsi"/>
          <w:sz w:val="24"/>
          <w:szCs w:val="24"/>
          <w:lang w:eastAsia="en-GB"/>
        </w:rPr>
        <w:t>recommendations</w:t>
      </w:r>
      <w:r w:rsidR="00FB45CD" w:rsidRPr="003D2705">
        <w:rPr>
          <w:rFonts w:asciiTheme="minorHAnsi" w:hAnsiTheme="minorHAnsi" w:cstheme="minorHAnsi"/>
          <w:sz w:val="24"/>
          <w:szCs w:val="24"/>
          <w:lang w:eastAsia="en-GB"/>
        </w:rPr>
        <w:t xml:space="preserve"> for the assignment of</w:t>
      </w:r>
      <w:r w:rsidRPr="003D2705">
        <w:rPr>
          <w:rFonts w:asciiTheme="minorHAnsi" w:hAnsiTheme="minorHAnsi" w:cstheme="minorHAnsi"/>
          <w:sz w:val="24"/>
          <w:szCs w:val="24"/>
          <w:lang w:eastAsia="en-GB"/>
        </w:rPr>
        <w:t xml:space="preserve">: </w:t>
      </w:r>
      <w:r w:rsidR="000F2FE1" w:rsidRPr="003D2705">
        <w:rPr>
          <w:rFonts w:asciiTheme="minorHAnsi" w:hAnsiTheme="minorHAnsi" w:cstheme="minorHAnsi"/>
          <w:sz w:val="24"/>
          <w:szCs w:val="24"/>
          <w:lang w:eastAsia="en-GB"/>
        </w:rPr>
        <w:t xml:space="preserve"> </w:t>
      </w:r>
    </w:p>
    <w:p w14:paraId="773A25A6" w14:textId="0581D23A" w:rsidR="006E3A8D" w:rsidRPr="003D2705" w:rsidRDefault="006E3A8D" w:rsidP="00026DBF">
      <w:pPr>
        <w:pStyle w:val="ListParagraph"/>
        <w:numPr>
          <w:ilvl w:val="0"/>
          <w:numId w:val="26"/>
        </w:numPr>
        <w:autoSpaceDE w:val="0"/>
        <w:autoSpaceDN w:val="0"/>
        <w:adjustRightInd w:val="0"/>
        <w:spacing w:after="240" w:line="360" w:lineRule="auto"/>
        <w:jc w:val="both"/>
        <w:rPr>
          <w:rFonts w:asciiTheme="minorHAnsi" w:hAnsiTheme="minorHAnsi" w:cstheme="minorHAnsi"/>
          <w:sz w:val="24"/>
          <w:szCs w:val="24"/>
          <w:lang w:eastAsia="en-GB"/>
        </w:rPr>
      </w:pPr>
      <w:bookmarkStart w:id="165" w:name="_Toc343079868"/>
      <w:bookmarkStart w:id="166" w:name="_Toc512940216"/>
      <w:bookmarkEnd w:id="134"/>
      <w:r w:rsidRPr="003D2705">
        <w:rPr>
          <w:rFonts w:asciiTheme="minorHAnsi" w:hAnsiTheme="minorHAnsi" w:cstheme="minorHAnsi"/>
          <w:sz w:val="24"/>
          <w:szCs w:val="24"/>
          <w:lang w:eastAsia="en-GB"/>
        </w:rPr>
        <w:t xml:space="preserve">1087.7-1092.3MHz band to aeronautical mobile-satellite service (Earth-to-space) for reception by space stations of Automatic Dependent Surveillance-Broadcast (ADS-B) emissions from aircraft transmitters </w:t>
      </w:r>
      <w:r w:rsidR="00071BE9" w:rsidRPr="003D2705">
        <w:rPr>
          <w:rFonts w:asciiTheme="minorHAnsi" w:hAnsiTheme="minorHAnsi" w:cstheme="minorHAnsi"/>
          <w:sz w:val="24"/>
          <w:szCs w:val="24"/>
          <w:lang w:eastAsia="en-GB"/>
        </w:rPr>
        <w:t xml:space="preserve">which </w:t>
      </w:r>
      <w:r w:rsidRPr="003D2705">
        <w:rPr>
          <w:rFonts w:asciiTheme="minorHAnsi" w:hAnsiTheme="minorHAnsi" w:cstheme="minorHAnsi"/>
          <w:sz w:val="24"/>
          <w:szCs w:val="24"/>
          <w:lang w:eastAsia="en-GB"/>
        </w:rPr>
        <w:t xml:space="preserve">will facilitate </w:t>
      </w:r>
      <w:r w:rsidR="00FB45CD" w:rsidRPr="003D2705">
        <w:rPr>
          <w:rFonts w:asciiTheme="minorHAnsi" w:hAnsiTheme="minorHAnsi" w:cstheme="minorHAnsi"/>
          <w:sz w:val="24"/>
          <w:szCs w:val="24"/>
          <w:lang w:eastAsia="en-GB"/>
        </w:rPr>
        <w:t xml:space="preserve">global flight tracking </w:t>
      </w:r>
      <w:r w:rsidRPr="003D2705">
        <w:rPr>
          <w:rFonts w:asciiTheme="minorHAnsi" w:hAnsiTheme="minorHAnsi" w:cstheme="minorHAnsi"/>
          <w:sz w:val="24"/>
          <w:szCs w:val="24"/>
          <w:lang w:eastAsia="en-GB"/>
        </w:rPr>
        <w:t>of aircraft equipped with ADS-B anywhere in the world</w:t>
      </w:r>
      <w:r w:rsidR="00027348" w:rsidRPr="003D2705">
        <w:rPr>
          <w:rFonts w:asciiTheme="minorHAnsi" w:hAnsiTheme="minorHAnsi" w:cstheme="minorHAnsi"/>
          <w:sz w:val="24"/>
          <w:szCs w:val="24"/>
          <w:lang w:eastAsia="en-GB"/>
        </w:rPr>
        <w:t>;</w:t>
      </w:r>
    </w:p>
    <w:p w14:paraId="0CC33D81" w14:textId="08C66C5F" w:rsidR="006E3A8D" w:rsidRPr="003D2705" w:rsidRDefault="00FB45CD" w:rsidP="00026DBF">
      <w:pPr>
        <w:pStyle w:val="ListParagraph"/>
        <w:numPr>
          <w:ilvl w:val="0"/>
          <w:numId w:val="2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a</w:t>
      </w:r>
      <w:r w:rsidR="006E3A8D" w:rsidRPr="003D2705">
        <w:rPr>
          <w:rFonts w:asciiTheme="minorHAnsi" w:hAnsiTheme="minorHAnsi" w:cstheme="minorHAnsi"/>
          <w:sz w:val="24"/>
          <w:szCs w:val="24"/>
          <w:lang w:eastAsia="en-GB"/>
        </w:rPr>
        <w:t xml:space="preserve">dditional spectrum allocations to the mobile service on a primary basis and identification of </w:t>
      </w:r>
      <w:r w:rsidR="00FC055F" w:rsidRPr="003D2705">
        <w:rPr>
          <w:rFonts w:asciiTheme="minorHAnsi" w:hAnsiTheme="minorHAnsi" w:cstheme="minorHAnsi"/>
          <w:sz w:val="24"/>
          <w:szCs w:val="24"/>
          <w:lang w:eastAsia="en-GB"/>
        </w:rPr>
        <w:t>other</w:t>
      </w:r>
      <w:r w:rsidR="006E3A8D" w:rsidRPr="003D2705">
        <w:rPr>
          <w:rFonts w:asciiTheme="minorHAnsi" w:hAnsiTheme="minorHAnsi" w:cstheme="minorHAnsi"/>
          <w:sz w:val="24"/>
          <w:szCs w:val="24"/>
          <w:lang w:eastAsia="en-GB"/>
        </w:rPr>
        <w:t xml:space="preserve"> frequency bands for International Mobile Telecommunications (IMT) to facilitate the development of terrestrial mobile broadband applications;</w:t>
      </w:r>
    </w:p>
    <w:p w14:paraId="391B3C6E" w14:textId="66DFF2E5" w:rsidR="006E3A8D" w:rsidRPr="003D2705" w:rsidRDefault="006E3A8D" w:rsidP="00CB0375">
      <w:pPr>
        <w:pStyle w:val="ListParagraph"/>
        <w:numPr>
          <w:ilvl w:val="0"/>
          <w:numId w:val="2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 xml:space="preserve">spectrum allocations to the </w:t>
      </w:r>
      <w:r w:rsidRPr="003D2705">
        <w:rPr>
          <w:rFonts w:asciiTheme="minorHAnsi" w:hAnsiTheme="minorHAnsi" w:cstheme="minorHAnsi"/>
          <w:noProof/>
          <w:sz w:val="24"/>
          <w:szCs w:val="24"/>
          <w:lang w:eastAsia="en-GB"/>
        </w:rPr>
        <w:t>broadband</w:t>
      </w:r>
      <w:r w:rsidRPr="003D2705">
        <w:rPr>
          <w:rFonts w:asciiTheme="minorHAnsi" w:hAnsiTheme="minorHAnsi" w:cstheme="minorHAnsi"/>
          <w:sz w:val="24"/>
          <w:szCs w:val="24"/>
          <w:lang w:eastAsia="en-GB"/>
        </w:rPr>
        <w:t xml:space="preserve"> public protection and disaster relief (PPDR) service, </w:t>
      </w:r>
      <w:r w:rsidR="00FC055F" w:rsidRPr="003D2705">
        <w:rPr>
          <w:rFonts w:asciiTheme="minorHAnsi" w:hAnsiTheme="minorHAnsi" w:cstheme="minorHAnsi"/>
          <w:sz w:val="24"/>
          <w:szCs w:val="24"/>
          <w:lang w:eastAsia="en-GB"/>
        </w:rPr>
        <w:t>following</w:t>
      </w:r>
      <w:r w:rsidRPr="003D2705">
        <w:rPr>
          <w:rFonts w:asciiTheme="minorHAnsi" w:hAnsiTheme="minorHAnsi" w:cstheme="minorHAnsi"/>
          <w:sz w:val="24"/>
          <w:szCs w:val="24"/>
          <w:lang w:eastAsia="en-GB"/>
        </w:rPr>
        <w:t xml:space="preserve"> Resolution 648;</w:t>
      </w:r>
    </w:p>
    <w:p w14:paraId="64EA1523" w14:textId="714DA504" w:rsidR="006E3A8D" w:rsidRPr="003D2705" w:rsidRDefault="006E3A8D" w:rsidP="00CB0375">
      <w:pPr>
        <w:pStyle w:val="ListParagraph"/>
        <w:numPr>
          <w:ilvl w:val="0"/>
          <w:numId w:val="2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new allocation to the amateur service on a secondary basis within the band 5250 - 5450 kHz in accordance with Resolution 649;</w:t>
      </w:r>
    </w:p>
    <w:p w14:paraId="0339BD01" w14:textId="571B6635" w:rsidR="006E3A8D" w:rsidRPr="003D2705" w:rsidRDefault="006E3A8D" w:rsidP="00CB0375">
      <w:pPr>
        <w:pStyle w:val="ListParagraph"/>
        <w:numPr>
          <w:ilvl w:val="0"/>
          <w:numId w:val="2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lastRenderedPageBreak/>
        <w:t xml:space="preserve">fixed-satellite service </w:t>
      </w:r>
      <w:r w:rsidR="001F331A" w:rsidRPr="003D2705">
        <w:rPr>
          <w:rFonts w:asciiTheme="minorHAnsi" w:hAnsiTheme="minorHAnsi" w:cstheme="minorHAnsi"/>
          <w:sz w:val="24"/>
          <w:szCs w:val="24"/>
          <w:lang w:eastAsia="en-GB"/>
        </w:rPr>
        <w:t xml:space="preserve">bands </w:t>
      </w:r>
      <w:r w:rsidRPr="003D2705">
        <w:rPr>
          <w:rFonts w:asciiTheme="minorHAnsi" w:hAnsiTheme="minorHAnsi" w:cstheme="minorHAnsi"/>
          <w:sz w:val="24"/>
          <w:szCs w:val="24"/>
          <w:lang w:eastAsia="en-GB"/>
        </w:rPr>
        <w:t xml:space="preserve">not subject to Appendices 30, 30A and 30B for the control and </w:t>
      </w:r>
      <w:r w:rsidRPr="003D2705">
        <w:rPr>
          <w:rFonts w:asciiTheme="minorHAnsi" w:hAnsiTheme="minorHAnsi" w:cstheme="minorHAnsi"/>
          <w:noProof/>
          <w:sz w:val="24"/>
          <w:szCs w:val="24"/>
          <w:lang w:eastAsia="en-GB"/>
        </w:rPr>
        <w:t>non-payload</w:t>
      </w:r>
      <w:r w:rsidRPr="003D2705">
        <w:rPr>
          <w:rFonts w:asciiTheme="minorHAnsi" w:hAnsiTheme="minorHAnsi" w:cstheme="minorHAnsi"/>
          <w:sz w:val="24"/>
          <w:szCs w:val="24"/>
          <w:lang w:eastAsia="en-GB"/>
        </w:rPr>
        <w:t xml:space="preserve"> communications of unmanned aircraft systems (UAS) in non-segregated airspaces, in accordance with Resolution 153;</w:t>
      </w:r>
    </w:p>
    <w:p w14:paraId="11B82941" w14:textId="61136ED0" w:rsidR="001F331A" w:rsidRPr="003D2705" w:rsidRDefault="001F331A" w:rsidP="001F331A">
      <w:pPr>
        <w:pStyle w:val="ListParagraph"/>
        <w:numPr>
          <w:ilvl w:val="0"/>
          <w:numId w:val="2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spectrum allocations for the mobile-satellite service in the Earth-to-space and space-to-Earth directions, including the satellite component of broadband applications;</w:t>
      </w:r>
    </w:p>
    <w:p w14:paraId="5914884F" w14:textId="512CF33E" w:rsidR="006E3A8D" w:rsidRPr="003D2705" w:rsidRDefault="006E3A8D" w:rsidP="00CB0375">
      <w:pPr>
        <w:pStyle w:val="ListParagraph"/>
        <w:numPr>
          <w:ilvl w:val="0"/>
          <w:numId w:val="2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rPr>
        <w:t>an allocation to f</w:t>
      </w:r>
      <w:r w:rsidRPr="003D2705">
        <w:rPr>
          <w:rFonts w:asciiTheme="minorHAnsi" w:hAnsiTheme="minorHAnsi" w:cstheme="minorHAnsi"/>
          <w:sz w:val="24"/>
          <w:szCs w:val="24"/>
          <w:lang w:eastAsia="en-GB"/>
        </w:rPr>
        <w:t>ixed-satellite service (Earth-to-space) of 250 MHz in Region 2 within the range 13 - 17 GHz;</w:t>
      </w:r>
      <w:r w:rsidR="001F331A" w:rsidRPr="003D2705">
        <w:rPr>
          <w:rFonts w:asciiTheme="minorHAnsi" w:hAnsiTheme="minorHAnsi" w:cstheme="minorHAnsi"/>
          <w:sz w:val="24"/>
          <w:szCs w:val="24"/>
          <w:lang w:eastAsia="en-GB"/>
        </w:rPr>
        <w:t xml:space="preserve"> and </w:t>
      </w:r>
    </w:p>
    <w:p w14:paraId="03BE1A58" w14:textId="29504479" w:rsidR="006E3A8D" w:rsidRPr="003D2705" w:rsidRDefault="006E3A8D" w:rsidP="001F5901">
      <w:pPr>
        <w:pStyle w:val="ListParagraph"/>
        <w:numPr>
          <w:ilvl w:val="0"/>
          <w:numId w:val="2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 xml:space="preserve">the band 5091 - 5150 MHz </w:t>
      </w:r>
      <w:r w:rsidR="001F331A" w:rsidRPr="003D2705">
        <w:rPr>
          <w:rFonts w:asciiTheme="minorHAnsi" w:hAnsiTheme="minorHAnsi" w:cstheme="minorHAnsi"/>
          <w:sz w:val="24"/>
          <w:szCs w:val="24"/>
          <w:lang w:eastAsia="en-GB"/>
        </w:rPr>
        <w:t>to</w:t>
      </w:r>
      <w:r w:rsidRPr="003D2705">
        <w:rPr>
          <w:rFonts w:asciiTheme="minorHAnsi" w:hAnsiTheme="minorHAnsi" w:cstheme="minorHAnsi"/>
          <w:sz w:val="24"/>
          <w:szCs w:val="24"/>
          <w:lang w:eastAsia="en-GB"/>
        </w:rPr>
        <w:t xml:space="preserve"> fixed-satellite service (Earth-to-space) in accordance with Resolution 114</w:t>
      </w:r>
      <w:r w:rsidR="001F331A" w:rsidRPr="003D2705">
        <w:rPr>
          <w:rFonts w:asciiTheme="minorHAnsi" w:hAnsiTheme="minorHAnsi" w:cstheme="minorHAnsi"/>
          <w:sz w:val="24"/>
          <w:szCs w:val="24"/>
          <w:lang w:eastAsia="en-GB"/>
        </w:rPr>
        <w:t>.</w:t>
      </w:r>
    </w:p>
    <w:p w14:paraId="1D1E0B75" w14:textId="5A2FA8A8" w:rsidR="001F331A" w:rsidRPr="003D2705" w:rsidRDefault="001F331A" w:rsidP="00055126">
      <w:p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 xml:space="preserve">In </w:t>
      </w:r>
      <w:r w:rsidRPr="003D2705">
        <w:rPr>
          <w:rFonts w:asciiTheme="minorHAnsi" w:hAnsiTheme="minorHAnsi" w:cstheme="minorHAnsi"/>
          <w:noProof/>
          <w:sz w:val="24"/>
          <w:szCs w:val="24"/>
          <w:lang w:eastAsia="en-GB"/>
        </w:rPr>
        <w:t>addition</w:t>
      </w:r>
      <w:r w:rsidRPr="003D2705">
        <w:rPr>
          <w:rFonts w:asciiTheme="minorHAnsi" w:hAnsiTheme="minorHAnsi" w:cstheme="minorHAnsi"/>
          <w:sz w:val="24"/>
          <w:szCs w:val="24"/>
          <w:lang w:eastAsia="en-GB"/>
        </w:rPr>
        <w:t xml:space="preserve"> to the ITU Recommendations</w:t>
      </w:r>
      <w:r w:rsidR="00C770EB" w:rsidRPr="003D2705">
        <w:rPr>
          <w:rFonts w:asciiTheme="minorHAnsi" w:hAnsiTheme="minorHAnsi" w:cstheme="minorHAnsi"/>
          <w:sz w:val="24"/>
          <w:szCs w:val="24"/>
          <w:lang w:eastAsia="en-GB"/>
        </w:rPr>
        <w:t xml:space="preserve"> for service allocations</w:t>
      </w:r>
      <w:r w:rsidRPr="003D2705">
        <w:rPr>
          <w:rFonts w:asciiTheme="minorHAnsi" w:hAnsiTheme="minorHAnsi" w:cstheme="minorHAnsi"/>
          <w:sz w:val="24"/>
          <w:szCs w:val="24"/>
          <w:lang w:eastAsia="en-GB"/>
        </w:rPr>
        <w:t xml:space="preserve">, this NSP recognises </w:t>
      </w:r>
      <w:r w:rsidR="00C770EB" w:rsidRPr="003D2705">
        <w:rPr>
          <w:rFonts w:asciiTheme="minorHAnsi" w:hAnsiTheme="minorHAnsi" w:cstheme="minorHAnsi"/>
          <w:sz w:val="24"/>
          <w:szCs w:val="24"/>
          <w:lang w:eastAsia="en-GB"/>
        </w:rPr>
        <w:t xml:space="preserve">agreements to consider important </w:t>
      </w:r>
      <w:r w:rsidRPr="003D2705">
        <w:rPr>
          <w:rFonts w:asciiTheme="minorHAnsi" w:hAnsiTheme="minorHAnsi" w:cstheme="minorHAnsi"/>
          <w:sz w:val="24"/>
          <w:szCs w:val="24"/>
          <w:lang w:eastAsia="en-GB"/>
        </w:rPr>
        <w:t>emerging technologies that currently enable wireless communications during onboard vessels and aircraft during various phases of the voyage</w:t>
      </w:r>
      <w:r w:rsidR="00C770EB" w:rsidRPr="003D2705">
        <w:rPr>
          <w:rFonts w:asciiTheme="minorHAnsi" w:hAnsiTheme="minorHAnsi" w:cstheme="minorHAnsi"/>
          <w:sz w:val="24"/>
          <w:szCs w:val="24"/>
          <w:lang w:eastAsia="en-GB"/>
        </w:rPr>
        <w:t xml:space="preserve">. In particular, WRC-15 </w:t>
      </w:r>
      <w:r w:rsidR="00C770EB" w:rsidRPr="003D2705">
        <w:rPr>
          <w:rFonts w:asciiTheme="minorHAnsi" w:hAnsiTheme="minorHAnsi" w:cstheme="minorHAnsi"/>
          <w:noProof/>
          <w:sz w:val="24"/>
          <w:szCs w:val="24"/>
          <w:lang w:eastAsia="en-GB"/>
        </w:rPr>
        <w:t>agreed</w:t>
      </w:r>
      <w:r w:rsidR="009444F0" w:rsidRPr="003D2705">
        <w:rPr>
          <w:rFonts w:asciiTheme="minorHAnsi" w:hAnsiTheme="minorHAnsi" w:cstheme="minorHAnsi"/>
          <w:noProof/>
          <w:sz w:val="24"/>
          <w:szCs w:val="24"/>
          <w:lang w:eastAsia="en-GB"/>
        </w:rPr>
        <w:t xml:space="preserve"> to </w:t>
      </w:r>
      <w:r w:rsidR="00C770EB" w:rsidRPr="003D2705">
        <w:rPr>
          <w:rFonts w:asciiTheme="minorHAnsi" w:hAnsiTheme="minorHAnsi" w:cstheme="minorHAnsi"/>
          <w:sz w:val="24"/>
          <w:szCs w:val="24"/>
          <w:lang w:eastAsia="en-GB"/>
        </w:rPr>
        <w:t>consider</w:t>
      </w:r>
      <w:r w:rsidRPr="003D2705">
        <w:rPr>
          <w:rFonts w:asciiTheme="minorHAnsi" w:hAnsiTheme="minorHAnsi" w:cstheme="minorHAnsi"/>
          <w:sz w:val="24"/>
          <w:szCs w:val="24"/>
          <w:lang w:eastAsia="en-GB"/>
        </w:rPr>
        <w:t>:</w:t>
      </w:r>
    </w:p>
    <w:p w14:paraId="2F054BB5" w14:textId="77CEF17E" w:rsidR="006E3A8D" w:rsidRPr="003D2705" w:rsidRDefault="006E3A8D" w:rsidP="001F5901">
      <w:pPr>
        <w:pStyle w:val="ListParagraph"/>
        <w:numPr>
          <w:ilvl w:val="0"/>
          <w:numId w:val="2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rPr>
        <w:t xml:space="preserve">a resolution to study </w:t>
      </w:r>
      <w:r w:rsidRPr="003D2705">
        <w:rPr>
          <w:rFonts w:asciiTheme="minorHAnsi" w:hAnsiTheme="minorHAnsi" w:cstheme="minorHAnsi"/>
          <w:sz w:val="24"/>
          <w:szCs w:val="24"/>
          <w:lang w:eastAsia="en-GB"/>
        </w:rPr>
        <w:t>earth stations located on board vessels (ESVs), based on studies conducted in accordance with Resolution 909;</w:t>
      </w:r>
    </w:p>
    <w:p w14:paraId="793618E5" w14:textId="5830CE9A" w:rsidR="006E3A8D" w:rsidRPr="003D2705" w:rsidRDefault="00027348" w:rsidP="001F5901">
      <w:pPr>
        <w:pStyle w:val="ListParagraph"/>
        <w:numPr>
          <w:ilvl w:val="0"/>
          <w:numId w:val="2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p</w:t>
      </w:r>
      <w:r w:rsidR="006E3A8D" w:rsidRPr="003D2705">
        <w:rPr>
          <w:rFonts w:asciiTheme="minorHAnsi" w:hAnsiTheme="minorHAnsi" w:cstheme="minorHAnsi"/>
          <w:sz w:val="24"/>
          <w:szCs w:val="24"/>
          <w:lang w:eastAsia="en-GB"/>
        </w:rPr>
        <w:t>ossible new allocations to the fixed-satellite service in the frequency bands 7150 - 7250 MHz (space-to-Earth) and 8400 - 8500 MHz (Earth-to-space), subject to appropriate sharing conditions;</w:t>
      </w:r>
    </w:p>
    <w:p w14:paraId="2B660799" w14:textId="479F473B" w:rsidR="006E3A8D" w:rsidRPr="003D2705" w:rsidRDefault="006E3A8D" w:rsidP="001F5901">
      <w:pPr>
        <w:pStyle w:val="ListParagraph"/>
        <w:numPr>
          <w:ilvl w:val="0"/>
          <w:numId w:val="2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the possibility of allocating the bands 7375 - 7750 MHz and 8025 - 8400 MHz to the maritime-mobile satellite service and additional regulatory measures, depending on the results of appropriate studies;</w:t>
      </w:r>
    </w:p>
    <w:p w14:paraId="62A570AB" w14:textId="67A886F8" w:rsidR="006E3A8D" w:rsidRPr="003D2705" w:rsidRDefault="00C770EB" w:rsidP="001F5901">
      <w:pPr>
        <w:pStyle w:val="ListParagraph"/>
        <w:numPr>
          <w:ilvl w:val="0"/>
          <w:numId w:val="2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 xml:space="preserve"> A </w:t>
      </w:r>
      <w:r w:rsidR="006E3A8D" w:rsidRPr="003D2705">
        <w:rPr>
          <w:rFonts w:asciiTheme="minorHAnsi" w:hAnsiTheme="minorHAnsi" w:cstheme="minorHAnsi"/>
          <w:sz w:val="24"/>
          <w:szCs w:val="24"/>
        </w:rPr>
        <w:t xml:space="preserve">study </w:t>
      </w:r>
      <w:r w:rsidRPr="003D2705">
        <w:rPr>
          <w:rFonts w:asciiTheme="minorHAnsi" w:hAnsiTheme="minorHAnsi" w:cstheme="minorHAnsi"/>
          <w:sz w:val="24"/>
          <w:szCs w:val="24"/>
        </w:rPr>
        <w:t xml:space="preserve">of </w:t>
      </w:r>
      <w:r w:rsidR="006E3A8D" w:rsidRPr="003D2705">
        <w:rPr>
          <w:rFonts w:asciiTheme="minorHAnsi" w:hAnsiTheme="minorHAnsi" w:cstheme="minorHAnsi"/>
          <w:sz w:val="24"/>
          <w:szCs w:val="24"/>
        </w:rPr>
        <w:t xml:space="preserve">the technical and operational characteristics for </w:t>
      </w:r>
      <w:r w:rsidRPr="003D2705">
        <w:rPr>
          <w:rFonts w:asciiTheme="minorHAnsi" w:hAnsiTheme="minorHAnsi" w:cstheme="minorHAnsi"/>
          <w:sz w:val="24"/>
          <w:szCs w:val="24"/>
        </w:rPr>
        <w:t>Earth Stations in Mo</w:t>
      </w:r>
      <w:r w:rsidR="00871CCB" w:rsidRPr="003D2705">
        <w:rPr>
          <w:rFonts w:asciiTheme="minorHAnsi" w:hAnsiTheme="minorHAnsi" w:cstheme="minorHAnsi"/>
          <w:sz w:val="24"/>
          <w:szCs w:val="24"/>
        </w:rPr>
        <w:t>tion</w:t>
      </w:r>
      <w:r w:rsidRPr="003D2705">
        <w:rPr>
          <w:rFonts w:asciiTheme="minorHAnsi" w:hAnsiTheme="minorHAnsi" w:cstheme="minorHAnsi"/>
          <w:sz w:val="24"/>
          <w:szCs w:val="24"/>
        </w:rPr>
        <w:t xml:space="preserve"> (</w:t>
      </w:r>
      <w:r w:rsidR="006E3A8D" w:rsidRPr="003D2705">
        <w:rPr>
          <w:rFonts w:asciiTheme="minorHAnsi" w:hAnsiTheme="minorHAnsi" w:cstheme="minorHAnsi"/>
          <w:sz w:val="24"/>
          <w:szCs w:val="24"/>
        </w:rPr>
        <w:t>ESIM</w:t>
      </w:r>
      <w:r w:rsidRPr="003D2705">
        <w:rPr>
          <w:rFonts w:asciiTheme="minorHAnsi" w:hAnsiTheme="minorHAnsi" w:cstheme="minorHAnsi"/>
          <w:sz w:val="24"/>
          <w:szCs w:val="24"/>
        </w:rPr>
        <w:t>)</w:t>
      </w:r>
      <w:r w:rsidR="006E3A8D" w:rsidRPr="003D2705">
        <w:rPr>
          <w:rFonts w:asciiTheme="minorHAnsi" w:hAnsiTheme="minorHAnsi" w:cstheme="minorHAnsi"/>
          <w:sz w:val="24"/>
          <w:szCs w:val="24"/>
        </w:rPr>
        <w:t xml:space="preserve"> that operate or plan to operate within geostationary FSS allocations in the frequency bands 17.7-19.7GHz and 27.5-29.5GHz, while studying the sharing and compatibility between ESIM with geostationary FSS networks and current and planned stations of existing services allocated in these frequency bands</w:t>
      </w:r>
      <w:r w:rsidR="00004147" w:rsidRPr="003D2705">
        <w:rPr>
          <w:rFonts w:asciiTheme="minorHAnsi" w:hAnsiTheme="minorHAnsi" w:cstheme="minorHAnsi"/>
          <w:sz w:val="24"/>
          <w:szCs w:val="24"/>
        </w:rPr>
        <w:t>;</w:t>
      </w:r>
    </w:p>
    <w:p w14:paraId="46C81D7C" w14:textId="1C8757D2" w:rsidR="00353043" w:rsidRPr="003D2705" w:rsidRDefault="006E3A8D" w:rsidP="005A0FB1">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lastRenderedPageBreak/>
        <w:t xml:space="preserve">URCA has amended </w:t>
      </w:r>
      <w:r w:rsidR="00027348" w:rsidRPr="003D2705">
        <w:rPr>
          <w:rFonts w:asciiTheme="minorHAnsi" w:hAnsiTheme="minorHAnsi" w:cstheme="minorHAnsi"/>
          <w:sz w:val="24"/>
          <w:szCs w:val="24"/>
        </w:rPr>
        <w:t>T</w:t>
      </w:r>
      <w:r w:rsidRPr="003D2705">
        <w:rPr>
          <w:rFonts w:asciiTheme="minorHAnsi" w:hAnsiTheme="minorHAnsi" w:cstheme="minorHAnsi"/>
          <w:sz w:val="24"/>
          <w:szCs w:val="24"/>
        </w:rPr>
        <w:t>he Bahamas</w:t>
      </w:r>
      <w:r w:rsidR="00511769" w:rsidRPr="003D2705">
        <w:rPr>
          <w:rFonts w:asciiTheme="minorHAnsi" w:hAnsiTheme="minorHAnsi" w:cstheme="minorHAnsi"/>
          <w:sz w:val="24"/>
          <w:szCs w:val="24"/>
        </w:rPr>
        <w:t>’</w:t>
      </w:r>
      <w:r w:rsidRPr="003D2705">
        <w:rPr>
          <w:rFonts w:asciiTheme="minorHAnsi" w:hAnsiTheme="minorHAnsi" w:cstheme="minorHAnsi"/>
          <w:sz w:val="24"/>
          <w:szCs w:val="24"/>
        </w:rPr>
        <w:t xml:space="preserve"> NFAT</w:t>
      </w:r>
      <w:r w:rsidR="00C770EB"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to include the </w:t>
      </w:r>
      <w:r w:rsidR="00FC055F" w:rsidRPr="003D2705">
        <w:rPr>
          <w:rFonts w:asciiTheme="minorHAnsi" w:hAnsiTheme="minorHAnsi" w:cstheme="minorHAnsi"/>
          <w:sz w:val="24"/>
          <w:szCs w:val="24"/>
        </w:rPr>
        <w:t>revisions above</w:t>
      </w:r>
      <w:r w:rsidR="00C770EB" w:rsidRPr="003D2705">
        <w:rPr>
          <w:rFonts w:asciiTheme="minorHAnsi" w:hAnsiTheme="minorHAnsi" w:cstheme="minorHAnsi"/>
          <w:sz w:val="24"/>
          <w:szCs w:val="24"/>
        </w:rPr>
        <w:t xml:space="preserve">, or otherwise noted </w:t>
      </w:r>
      <w:r w:rsidR="009D6E08" w:rsidRPr="003D2705">
        <w:rPr>
          <w:rFonts w:asciiTheme="minorHAnsi" w:hAnsiTheme="minorHAnsi" w:cstheme="minorHAnsi"/>
          <w:sz w:val="24"/>
          <w:szCs w:val="24"/>
        </w:rPr>
        <w:t xml:space="preserve">the mentioned </w:t>
      </w:r>
      <w:r w:rsidR="00FC055F" w:rsidRPr="003D2705">
        <w:rPr>
          <w:rFonts w:asciiTheme="minorHAnsi" w:hAnsiTheme="minorHAnsi" w:cstheme="minorHAnsi"/>
          <w:sz w:val="24"/>
          <w:szCs w:val="24"/>
        </w:rPr>
        <w:t>essential</w:t>
      </w:r>
      <w:r w:rsidR="009D6E08" w:rsidRPr="003D2705">
        <w:rPr>
          <w:rFonts w:asciiTheme="minorHAnsi" w:hAnsiTheme="minorHAnsi" w:cstheme="minorHAnsi"/>
          <w:sz w:val="24"/>
          <w:szCs w:val="24"/>
        </w:rPr>
        <w:t xml:space="preserve"> considerations which must be taken into account during spectrum planning and decision making.</w:t>
      </w:r>
      <w:r w:rsidRPr="003D2705">
        <w:rPr>
          <w:rFonts w:asciiTheme="minorHAnsi" w:hAnsiTheme="minorHAnsi" w:cstheme="minorHAnsi"/>
          <w:sz w:val="24"/>
          <w:szCs w:val="24"/>
        </w:rPr>
        <w:t xml:space="preserve">  </w:t>
      </w:r>
      <w:bookmarkStart w:id="167" w:name="tasks"/>
      <w:bookmarkEnd w:id="167"/>
      <w:r w:rsidR="00C770EB" w:rsidRPr="003D2705">
        <w:rPr>
          <w:rFonts w:asciiTheme="minorHAnsi" w:hAnsiTheme="minorHAnsi" w:cstheme="minorHAnsi"/>
          <w:sz w:val="24"/>
          <w:szCs w:val="24"/>
        </w:rPr>
        <w:t xml:space="preserve">The </w:t>
      </w:r>
      <w:r w:rsidR="009D6E08" w:rsidRPr="003D2705">
        <w:rPr>
          <w:rFonts w:asciiTheme="minorHAnsi" w:hAnsiTheme="minorHAnsi" w:cstheme="minorHAnsi"/>
          <w:sz w:val="24"/>
          <w:szCs w:val="24"/>
        </w:rPr>
        <w:t>NFAT</w:t>
      </w:r>
      <w:r w:rsidR="00C770EB" w:rsidRPr="003D2705">
        <w:rPr>
          <w:rFonts w:asciiTheme="minorHAnsi" w:hAnsiTheme="minorHAnsi" w:cstheme="minorHAnsi"/>
          <w:sz w:val="24"/>
          <w:szCs w:val="24"/>
        </w:rPr>
        <w:t xml:space="preserve"> is set out in Appendix A of th</w:t>
      </w:r>
      <w:r w:rsidR="009D6E08" w:rsidRPr="003D2705">
        <w:rPr>
          <w:rFonts w:asciiTheme="minorHAnsi" w:hAnsiTheme="minorHAnsi" w:cstheme="minorHAnsi"/>
          <w:sz w:val="24"/>
          <w:szCs w:val="24"/>
        </w:rPr>
        <w:t>is</w:t>
      </w:r>
      <w:r w:rsidR="00C770EB" w:rsidRPr="003D2705">
        <w:rPr>
          <w:rFonts w:asciiTheme="minorHAnsi" w:hAnsiTheme="minorHAnsi" w:cstheme="minorHAnsi"/>
          <w:sz w:val="24"/>
          <w:szCs w:val="24"/>
        </w:rPr>
        <w:t xml:space="preserve"> NSP. </w:t>
      </w:r>
    </w:p>
    <w:p w14:paraId="315D3214" w14:textId="77777777" w:rsidR="00282CBF" w:rsidRPr="003D2705" w:rsidRDefault="00282CBF">
      <w:pPr>
        <w:spacing w:after="0" w:line="240" w:lineRule="auto"/>
        <w:rPr>
          <w:rFonts w:asciiTheme="minorHAnsi" w:eastAsia="Arial Unicode MS" w:hAnsiTheme="minorHAnsi" w:cstheme="minorHAnsi"/>
          <w:b/>
          <w:bCs/>
          <w:kern w:val="36"/>
          <w:sz w:val="24"/>
          <w:szCs w:val="24"/>
        </w:rPr>
      </w:pPr>
      <w:bookmarkStart w:id="168" w:name="_Toc515029652"/>
      <w:r w:rsidRPr="003D2705">
        <w:rPr>
          <w:rFonts w:asciiTheme="minorHAnsi" w:hAnsiTheme="minorHAnsi" w:cstheme="minorHAnsi"/>
          <w:sz w:val="24"/>
          <w:szCs w:val="24"/>
        </w:rPr>
        <w:br w:type="page"/>
      </w:r>
    </w:p>
    <w:p w14:paraId="3751A7B1" w14:textId="3A53868A" w:rsidR="009D6FF4" w:rsidRPr="003D2705" w:rsidRDefault="00191847" w:rsidP="000D0E3C">
      <w:pPr>
        <w:pStyle w:val="Heading1"/>
      </w:pPr>
      <w:bookmarkStart w:id="169" w:name="_Toc35363138"/>
      <w:r w:rsidRPr="003D2705">
        <w:lastRenderedPageBreak/>
        <w:t>5.</w:t>
      </w:r>
      <w:r w:rsidRPr="003D2705">
        <w:tab/>
      </w:r>
      <w:r w:rsidR="000652B3" w:rsidRPr="003D2705">
        <w:t>Spectrum Band Planning</w:t>
      </w:r>
      <w:bookmarkEnd w:id="165"/>
      <w:bookmarkEnd w:id="166"/>
      <w:bookmarkEnd w:id="168"/>
      <w:bookmarkEnd w:id="169"/>
    </w:p>
    <w:p w14:paraId="529B06CB" w14:textId="77777777" w:rsidR="001312D0" w:rsidRPr="003D2705" w:rsidRDefault="006D7131">
      <w:pPr>
        <w:pStyle w:val="Heading3"/>
      </w:pPr>
      <w:bookmarkStart w:id="170" w:name="_Toc512940217"/>
      <w:bookmarkStart w:id="171" w:name="_Toc515029653"/>
      <w:bookmarkStart w:id="172" w:name="_Toc35363139"/>
      <w:bookmarkStart w:id="173" w:name="_Toc343079869"/>
      <w:r w:rsidRPr="003D2705">
        <w:t>5.1</w:t>
      </w:r>
      <w:r w:rsidRPr="003D2705">
        <w:tab/>
      </w:r>
      <w:r w:rsidR="00977BDD" w:rsidRPr="003D2705">
        <w:t>Definition of Spectrum Band Plan</w:t>
      </w:r>
      <w:bookmarkEnd w:id="170"/>
      <w:bookmarkEnd w:id="171"/>
      <w:bookmarkEnd w:id="172"/>
    </w:p>
    <w:p w14:paraId="20607D41" w14:textId="439DB434" w:rsidR="00901123" w:rsidRPr="003D2705" w:rsidRDefault="006E3A8D" w:rsidP="00CB0375">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To coordinate and </w:t>
      </w:r>
      <w:r w:rsidRPr="003D2705">
        <w:rPr>
          <w:rFonts w:asciiTheme="minorHAnsi" w:hAnsiTheme="minorHAnsi" w:cstheme="minorHAnsi"/>
          <w:noProof/>
          <w:sz w:val="24"/>
          <w:szCs w:val="24"/>
        </w:rPr>
        <w:t>harmoni</w:t>
      </w:r>
      <w:r w:rsidR="009444F0" w:rsidRPr="003D2705">
        <w:rPr>
          <w:rFonts w:asciiTheme="minorHAnsi" w:hAnsiTheme="minorHAnsi" w:cstheme="minorHAnsi"/>
          <w:noProof/>
          <w:sz w:val="24"/>
          <w:szCs w:val="24"/>
        </w:rPr>
        <w:t>s</w:t>
      </w:r>
      <w:r w:rsidRPr="003D2705">
        <w:rPr>
          <w:rFonts w:asciiTheme="minorHAnsi" w:hAnsiTheme="minorHAnsi" w:cstheme="minorHAnsi"/>
          <w:noProof/>
          <w:sz w:val="24"/>
          <w:szCs w:val="24"/>
        </w:rPr>
        <w:t>e</w:t>
      </w:r>
      <w:r w:rsidRPr="003D2705">
        <w:rPr>
          <w:rFonts w:asciiTheme="minorHAnsi" w:hAnsiTheme="minorHAnsi" w:cstheme="minorHAnsi"/>
          <w:sz w:val="24"/>
          <w:szCs w:val="24"/>
        </w:rPr>
        <w:t xml:space="preserve"> the use of the numerous allotments of spectrum in the NFAT</w:t>
      </w:r>
      <w:r w:rsidRPr="003D2705">
        <w:rPr>
          <w:rFonts w:asciiTheme="minorHAnsi" w:hAnsiTheme="minorHAnsi" w:cstheme="minorHAnsi"/>
          <w:noProof/>
          <w:sz w:val="24"/>
          <w:szCs w:val="24"/>
        </w:rPr>
        <w:t>,</w:t>
      </w:r>
      <w:r w:rsidRPr="003D2705">
        <w:rPr>
          <w:rFonts w:asciiTheme="minorHAnsi" w:hAnsiTheme="minorHAnsi" w:cstheme="minorHAnsi"/>
          <w:sz w:val="24"/>
          <w:szCs w:val="24"/>
        </w:rPr>
        <w:t xml:space="preserve"> URCA must formulate band plans.  </w:t>
      </w:r>
      <w:r w:rsidRPr="003D2705">
        <w:rPr>
          <w:rFonts w:asciiTheme="minorHAnsi" w:hAnsiTheme="minorHAnsi" w:cstheme="minorHAnsi"/>
          <w:sz w:val="24"/>
          <w:szCs w:val="24"/>
          <w:lang w:val="en"/>
        </w:rPr>
        <w:t xml:space="preserve">A band plan is a strategy for </w:t>
      </w:r>
      <w:r w:rsidRPr="003D2705">
        <w:rPr>
          <w:rFonts w:asciiTheme="minorHAnsi" w:hAnsiTheme="minorHAnsi" w:cstheme="minorHAnsi"/>
          <w:sz w:val="24"/>
          <w:szCs w:val="24"/>
        </w:rPr>
        <w:t>coordinating multiple assignments to</w:t>
      </w:r>
      <w:r w:rsidRPr="003D2705">
        <w:rPr>
          <w:rFonts w:asciiTheme="minorHAnsi" w:hAnsiTheme="minorHAnsi" w:cstheme="minorHAnsi"/>
          <w:sz w:val="24"/>
          <w:szCs w:val="24"/>
          <w:lang w:val="en"/>
        </w:rPr>
        <w:t xml:space="preserve"> avoid harmful in-band and out-of-band interference to users of the spectrum. T</w:t>
      </w:r>
      <w:r w:rsidR="005C5D9C" w:rsidRPr="003D2705">
        <w:rPr>
          <w:rFonts w:asciiTheme="minorHAnsi" w:hAnsiTheme="minorHAnsi" w:cstheme="minorHAnsi"/>
          <w:sz w:val="24"/>
          <w:szCs w:val="24"/>
        </w:rPr>
        <w:t xml:space="preserve">he </w:t>
      </w:r>
      <w:r w:rsidR="00901123" w:rsidRPr="003D2705">
        <w:rPr>
          <w:rFonts w:asciiTheme="minorHAnsi" w:hAnsiTheme="minorHAnsi" w:cstheme="minorHAnsi"/>
          <w:sz w:val="24"/>
          <w:szCs w:val="24"/>
        </w:rPr>
        <w:t xml:space="preserve">spectrum </w:t>
      </w:r>
      <w:r w:rsidR="005C5D9C" w:rsidRPr="003D2705">
        <w:rPr>
          <w:rFonts w:asciiTheme="minorHAnsi" w:hAnsiTheme="minorHAnsi" w:cstheme="minorHAnsi"/>
          <w:sz w:val="24"/>
          <w:szCs w:val="24"/>
        </w:rPr>
        <w:t xml:space="preserve">band </w:t>
      </w:r>
      <w:r w:rsidR="00901123" w:rsidRPr="003D2705">
        <w:rPr>
          <w:rFonts w:asciiTheme="minorHAnsi" w:hAnsiTheme="minorHAnsi" w:cstheme="minorHAnsi"/>
          <w:sz w:val="24"/>
          <w:szCs w:val="24"/>
        </w:rPr>
        <w:t xml:space="preserve">plan </w:t>
      </w:r>
      <w:r w:rsidR="005C5D9C" w:rsidRPr="003D2705">
        <w:rPr>
          <w:rFonts w:asciiTheme="minorHAnsi" w:hAnsiTheme="minorHAnsi" w:cstheme="minorHAnsi"/>
          <w:sz w:val="24"/>
          <w:szCs w:val="24"/>
        </w:rPr>
        <w:t xml:space="preserve">will </w:t>
      </w:r>
      <w:r w:rsidRPr="003D2705">
        <w:rPr>
          <w:rFonts w:asciiTheme="minorHAnsi" w:hAnsiTheme="minorHAnsi" w:cstheme="minorHAnsi"/>
          <w:sz w:val="24"/>
          <w:szCs w:val="24"/>
        </w:rPr>
        <w:t>specify</w:t>
      </w:r>
      <w:r w:rsidR="00CB2217" w:rsidRPr="003D2705">
        <w:rPr>
          <w:rFonts w:asciiTheme="minorHAnsi" w:hAnsiTheme="minorHAnsi" w:cstheme="minorHAnsi"/>
          <w:sz w:val="24"/>
          <w:szCs w:val="24"/>
        </w:rPr>
        <w:t xml:space="preserve"> </w:t>
      </w:r>
      <w:r w:rsidR="00901123" w:rsidRPr="003D2705">
        <w:rPr>
          <w:rFonts w:asciiTheme="minorHAnsi" w:hAnsiTheme="minorHAnsi" w:cstheme="minorHAnsi"/>
          <w:sz w:val="24"/>
          <w:szCs w:val="24"/>
        </w:rPr>
        <w:t>technical standards, which identify</w:t>
      </w:r>
      <w:r w:rsidR="005C5D9C" w:rsidRPr="003D2705">
        <w:rPr>
          <w:rFonts w:asciiTheme="minorHAnsi" w:hAnsiTheme="minorHAnsi" w:cstheme="minorHAnsi"/>
          <w:sz w:val="24"/>
          <w:szCs w:val="24"/>
        </w:rPr>
        <w:t xml:space="preserve"> appropriate</w:t>
      </w:r>
      <w:r w:rsidR="00901123" w:rsidRPr="003D2705">
        <w:rPr>
          <w:rFonts w:asciiTheme="minorHAnsi" w:hAnsiTheme="minorHAnsi" w:cstheme="minorHAnsi"/>
          <w:sz w:val="24"/>
          <w:szCs w:val="24"/>
        </w:rPr>
        <w:t xml:space="preserve"> operating thresholds for the following parameters: </w:t>
      </w:r>
    </w:p>
    <w:p w14:paraId="30B1E27B" w14:textId="77777777" w:rsidR="005C5D9C" w:rsidRPr="003D2705" w:rsidRDefault="00DD50B2" w:rsidP="001F5901">
      <w:pPr>
        <w:pStyle w:val="ListParagraph"/>
        <w:numPr>
          <w:ilvl w:val="0"/>
          <w:numId w:val="7"/>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Centre</w:t>
      </w:r>
      <w:r w:rsidR="005C5D9C" w:rsidRPr="003D2705">
        <w:rPr>
          <w:rFonts w:asciiTheme="minorHAnsi" w:hAnsiTheme="minorHAnsi" w:cstheme="minorHAnsi"/>
          <w:sz w:val="24"/>
          <w:szCs w:val="24"/>
        </w:rPr>
        <w:t xml:space="preserve"> </w:t>
      </w:r>
      <w:r w:rsidR="00265553" w:rsidRPr="003D2705">
        <w:rPr>
          <w:rFonts w:asciiTheme="minorHAnsi" w:hAnsiTheme="minorHAnsi" w:cstheme="minorHAnsi"/>
          <w:sz w:val="24"/>
          <w:szCs w:val="24"/>
        </w:rPr>
        <w:t>frequency</w:t>
      </w:r>
    </w:p>
    <w:p w14:paraId="334A678B" w14:textId="77777777" w:rsidR="005C5D9C" w:rsidRPr="003D2705" w:rsidRDefault="00DD50B2" w:rsidP="001F5901">
      <w:pPr>
        <w:pStyle w:val="ListParagraph"/>
        <w:numPr>
          <w:ilvl w:val="0"/>
          <w:numId w:val="7"/>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Bandwidth </w:t>
      </w:r>
    </w:p>
    <w:p w14:paraId="487317B0" w14:textId="77777777" w:rsidR="005C5D9C" w:rsidRPr="003D2705" w:rsidRDefault="005C5D9C" w:rsidP="001F5901">
      <w:pPr>
        <w:pStyle w:val="ListParagraph"/>
        <w:numPr>
          <w:ilvl w:val="0"/>
          <w:numId w:val="7"/>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Guard band </w:t>
      </w:r>
    </w:p>
    <w:p w14:paraId="02608CC3" w14:textId="77777777" w:rsidR="005C5D9C" w:rsidRPr="003D2705" w:rsidRDefault="008818E7" w:rsidP="001F5901">
      <w:pPr>
        <w:pStyle w:val="ListParagraph"/>
        <w:numPr>
          <w:ilvl w:val="0"/>
          <w:numId w:val="7"/>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Spectral </w:t>
      </w:r>
      <w:r w:rsidR="005C5D9C" w:rsidRPr="003D2705">
        <w:rPr>
          <w:rFonts w:asciiTheme="minorHAnsi" w:hAnsiTheme="minorHAnsi" w:cstheme="minorHAnsi"/>
          <w:sz w:val="24"/>
          <w:szCs w:val="24"/>
        </w:rPr>
        <w:t xml:space="preserve">mask </w:t>
      </w:r>
    </w:p>
    <w:p w14:paraId="4D04D5CD" w14:textId="77777777" w:rsidR="005C5D9C" w:rsidRPr="003D2705" w:rsidRDefault="005C5D9C" w:rsidP="001F5901">
      <w:pPr>
        <w:pStyle w:val="ListParagraph"/>
        <w:numPr>
          <w:ilvl w:val="0"/>
          <w:numId w:val="7"/>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Modulation </w:t>
      </w:r>
    </w:p>
    <w:p w14:paraId="4D8B05D2" w14:textId="73B65167" w:rsidR="005C5D9C" w:rsidRPr="003D2705" w:rsidRDefault="00195A77" w:rsidP="00026DBF">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D</w:t>
      </w:r>
      <w:r w:rsidR="005C5D9C" w:rsidRPr="003D2705">
        <w:rPr>
          <w:rFonts w:asciiTheme="minorHAnsi" w:hAnsiTheme="minorHAnsi" w:cstheme="minorHAnsi"/>
          <w:sz w:val="24"/>
          <w:szCs w:val="24"/>
        </w:rPr>
        <w:t xml:space="preserve">ecisions regarding the appropriate threshold for these parameters </w:t>
      </w:r>
      <w:r w:rsidR="00901123" w:rsidRPr="003D2705">
        <w:rPr>
          <w:rFonts w:asciiTheme="minorHAnsi" w:hAnsiTheme="minorHAnsi" w:cstheme="minorHAnsi"/>
          <w:sz w:val="24"/>
          <w:szCs w:val="24"/>
        </w:rPr>
        <w:t>are</w:t>
      </w:r>
      <w:r w:rsidR="005C5D9C" w:rsidRPr="003D2705">
        <w:rPr>
          <w:rFonts w:asciiTheme="minorHAnsi" w:hAnsiTheme="minorHAnsi" w:cstheme="minorHAnsi"/>
          <w:sz w:val="24"/>
          <w:szCs w:val="24"/>
        </w:rPr>
        <w:t xml:space="preserve"> made with due regard to </w:t>
      </w:r>
      <w:r w:rsidR="008A3D14" w:rsidRPr="003D2705">
        <w:rPr>
          <w:rFonts w:asciiTheme="minorHAnsi" w:hAnsiTheme="minorHAnsi" w:cstheme="minorHAnsi"/>
          <w:sz w:val="24"/>
          <w:szCs w:val="24"/>
        </w:rPr>
        <w:t>the national allocation</w:t>
      </w:r>
      <w:r w:rsidRPr="003D2705">
        <w:rPr>
          <w:rFonts w:asciiTheme="minorHAnsi" w:hAnsiTheme="minorHAnsi" w:cstheme="minorHAnsi"/>
          <w:sz w:val="24"/>
          <w:szCs w:val="24"/>
        </w:rPr>
        <w:t xml:space="preserve"> of services</w:t>
      </w:r>
      <w:r w:rsidR="005C5D9C"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relevant </w:t>
      </w:r>
      <w:r w:rsidR="005C5D9C" w:rsidRPr="003D2705">
        <w:rPr>
          <w:rFonts w:asciiTheme="minorHAnsi" w:hAnsiTheme="minorHAnsi" w:cstheme="minorHAnsi"/>
          <w:sz w:val="24"/>
          <w:szCs w:val="24"/>
        </w:rPr>
        <w:t xml:space="preserve">international standards </w:t>
      </w:r>
      <w:r w:rsidR="00901123" w:rsidRPr="003D2705">
        <w:rPr>
          <w:rFonts w:asciiTheme="minorHAnsi" w:hAnsiTheme="minorHAnsi" w:cstheme="minorHAnsi"/>
          <w:sz w:val="24"/>
          <w:szCs w:val="24"/>
        </w:rPr>
        <w:t xml:space="preserve">and the geographical characteristics of the territory covered by </w:t>
      </w:r>
      <w:r w:rsidR="006E3A8D" w:rsidRPr="003D2705">
        <w:rPr>
          <w:rFonts w:asciiTheme="minorHAnsi" w:hAnsiTheme="minorHAnsi" w:cstheme="minorHAnsi"/>
          <w:sz w:val="24"/>
          <w:szCs w:val="24"/>
        </w:rPr>
        <w:t xml:space="preserve">the </w:t>
      </w:r>
      <w:r w:rsidR="00901123" w:rsidRPr="003D2705">
        <w:rPr>
          <w:rFonts w:asciiTheme="minorHAnsi" w:hAnsiTheme="minorHAnsi" w:cstheme="minorHAnsi"/>
          <w:sz w:val="24"/>
          <w:szCs w:val="24"/>
        </w:rPr>
        <w:t xml:space="preserve">spectrum </w:t>
      </w:r>
      <w:r w:rsidR="008A3D14" w:rsidRPr="003D2705">
        <w:rPr>
          <w:rFonts w:asciiTheme="minorHAnsi" w:hAnsiTheme="minorHAnsi" w:cstheme="minorHAnsi"/>
          <w:sz w:val="24"/>
          <w:szCs w:val="24"/>
        </w:rPr>
        <w:t>licenses</w:t>
      </w:r>
      <w:r w:rsidR="005C5D9C" w:rsidRPr="003D2705">
        <w:rPr>
          <w:rFonts w:asciiTheme="minorHAnsi" w:hAnsiTheme="minorHAnsi" w:cstheme="minorHAnsi"/>
          <w:sz w:val="24"/>
          <w:szCs w:val="24"/>
        </w:rPr>
        <w:t xml:space="preserve">.  </w:t>
      </w:r>
      <w:r w:rsidR="00321CB8" w:rsidRPr="003D2705">
        <w:rPr>
          <w:rFonts w:asciiTheme="minorHAnsi" w:hAnsiTheme="minorHAnsi" w:cstheme="minorHAnsi"/>
          <w:sz w:val="24"/>
          <w:szCs w:val="24"/>
        </w:rPr>
        <w:t xml:space="preserve">URCA </w:t>
      </w:r>
      <w:r w:rsidR="006E3A8D" w:rsidRPr="003D2705">
        <w:rPr>
          <w:rFonts w:asciiTheme="minorHAnsi" w:hAnsiTheme="minorHAnsi" w:cstheme="minorHAnsi"/>
          <w:sz w:val="24"/>
          <w:szCs w:val="24"/>
        </w:rPr>
        <w:t>will</w:t>
      </w:r>
      <w:r w:rsidR="0039238C" w:rsidRPr="003D2705">
        <w:rPr>
          <w:rFonts w:asciiTheme="minorHAnsi" w:hAnsiTheme="minorHAnsi" w:cstheme="minorHAnsi"/>
          <w:sz w:val="24"/>
          <w:szCs w:val="24"/>
        </w:rPr>
        <w:t xml:space="preserve"> </w:t>
      </w:r>
      <w:r w:rsidR="006E3A8D" w:rsidRPr="003D2705">
        <w:rPr>
          <w:rFonts w:asciiTheme="minorHAnsi" w:hAnsiTheme="minorHAnsi" w:cstheme="minorHAnsi"/>
          <w:sz w:val="24"/>
          <w:szCs w:val="24"/>
        </w:rPr>
        <w:t>design</w:t>
      </w:r>
      <w:r w:rsidR="00321CB8" w:rsidRPr="003D2705">
        <w:rPr>
          <w:rFonts w:asciiTheme="minorHAnsi" w:hAnsiTheme="minorHAnsi" w:cstheme="minorHAnsi"/>
          <w:sz w:val="24"/>
          <w:szCs w:val="24"/>
        </w:rPr>
        <w:t xml:space="preserve"> </w:t>
      </w:r>
      <w:r w:rsidR="00FC0500" w:rsidRPr="003D2705">
        <w:rPr>
          <w:rFonts w:asciiTheme="minorHAnsi" w:hAnsiTheme="minorHAnsi" w:cstheme="minorHAnsi"/>
          <w:sz w:val="24"/>
          <w:szCs w:val="24"/>
        </w:rPr>
        <w:t>and</w:t>
      </w:r>
      <w:r w:rsidR="00321CB8" w:rsidRPr="003D2705">
        <w:rPr>
          <w:rFonts w:asciiTheme="minorHAnsi" w:hAnsiTheme="minorHAnsi" w:cstheme="minorHAnsi"/>
          <w:sz w:val="24"/>
          <w:szCs w:val="24"/>
        </w:rPr>
        <w:t xml:space="preserve"> adopt</w:t>
      </w:r>
      <w:r w:rsidR="006E3A8D" w:rsidRPr="003D2705">
        <w:rPr>
          <w:rFonts w:asciiTheme="minorHAnsi" w:hAnsiTheme="minorHAnsi" w:cstheme="minorHAnsi"/>
          <w:sz w:val="24"/>
          <w:szCs w:val="24"/>
        </w:rPr>
        <w:t xml:space="preserve"> </w:t>
      </w:r>
      <w:r w:rsidR="00A849A8" w:rsidRPr="003D2705">
        <w:rPr>
          <w:rFonts w:asciiTheme="minorHAnsi" w:hAnsiTheme="minorHAnsi" w:cstheme="minorHAnsi"/>
          <w:sz w:val="24"/>
          <w:szCs w:val="24"/>
        </w:rPr>
        <w:t>spectrum band plan</w:t>
      </w:r>
      <w:r w:rsidR="00EA21FE" w:rsidRPr="003D2705">
        <w:rPr>
          <w:rFonts w:asciiTheme="minorHAnsi" w:hAnsiTheme="minorHAnsi" w:cstheme="minorHAnsi"/>
          <w:sz w:val="24"/>
          <w:szCs w:val="24"/>
        </w:rPr>
        <w:t>s</w:t>
      </w:r>
      <w:r w:rsidR="00A849A8" w:rsidRPr="003D2705">
        <w:rPr>
          <w:rFonts w:asciiTheme="minorHAnsi" w:hAnsiTheme="minorHAnsi" w:cstheme="minorHAnsi"/>
          <w:sz w:val="24"/>
          <w:szCs w:val="24"/>
        </w:rPr>
        <w:t xml:space="preserve"> that conform to international standards </w:t>
      </w:r>
      <w:r w:rsidR="00321CB8" w:rsidRPr="003D2705">
        <w:rPr>
          <w:rFonts w:asciiTheme="minorHAnsi" w:hAnsiTheme="minorHAnsi" w:cstheme="minorHAnsi"/>
          <w:sz w:val="24"/>
          <w:szCs w:val="24"/>
        </w:rPr>
        <w:t xml:space="preserve">for </w:t>
      </w:r>
      <w:r w:rsidR="00CB01CE" w:rsidRPr="003D2705">
        <w:rPr>
          <w:rFonts w:asciiTheme="minorHAnsi" w:hAnsiTheme="minorHAnsi" w:cstheme="minorHAnsi"/>
          <w:sz w:val="24"/>
          <w:szCs w:val="24"/>
        </w:rPr>
        <w:t>all</w:t>
      </w:r>
      <w:r w:rsidR="00321CB8" w:rsidRPr="003D2705">
        <w:rPr>
          <w:rFonts w:asciiTheme="minorHAnsi" w:hAnsiTheme="minorHAnsi" w:cstheme="minorHAnsi"/>
          <w:sz w:val="24"/>
          <w:szCs w:val="24"/>
        </w:rPr>
        <w:t xml:space="preserve"> open </w:t>
      </w:r>
      <w:r w:rsidR="00935455" w:rsidRPr="003D2705">
        <w:rPr>
          <w:rFonts w:asciiTheme="minorHAnsi" w:hAnsiTheme="minorHAnsi" w:cstheme="minorHAnsi"/>
          <w:sz w:val="24"/>
          <w:szCs w:val="24"/>
        </w:rPr>
        <w:t>spectrum bands</w:t>
      </w:r>
      <w:r w:rsidR="00CB01CE" w:rsidRPr="003D2705">
        <w:rPr>
          <w:rFonts w:asciiTheme="minorHAnsi" w:hAnsiTheme="minorHAnsi" w:cstheme="minorHAnsi"/>
          <w:sz w:val="24"/>
          <w:szCs w:val="24"/>
        </w:rPr>
        <w:t>.</w:t>
      </w:r>
      <w:r w:rsidR="00935455" w:rsidRPr="003D2705">
        <w:rPr>
          <w:rFonts w:asciiTheme="minorHAnsi" w:hAnsiTheme="minorHAnsi" w:cstheme="minorHAnsi"/>
          <w:sz w:val="24"/>
          <w:szCs w:val="24"/>
        </w:rPr>
        <w:t xml:space="preserve"> </w:t>
      </w:r>
      <w:r w:rsidR="0053176B" w:rsidRPr="003D2705">
        <w:rPr>
          <w:rFonts w:asciiTheme="minorHAnsi" w:hAnsiTheme="minorHAnsi" w:cstheme="minorHAnsi"/>
          <w:sz w:val="24"/>
          <w:szCs w:val="24"/>
        </w:rPr>
        <w:t>URCA wil</w:t>
      </w:r>
      <w:r w:rsidR="00C926C0" w:rsidRPr="003D2705">
        <w:rPr>
          <w:rFonts w:asciiTheme="minorHAnsi" w:hAnsiTheme="minorHAnsi" w:cstheme="minorHAnsi"/>
          <w:sz w:val="24"/>
          <w:szCs w:val="24"/>
        </w:rPr>
        <w:t>l</w:t>
      </w:r>
      <w:r w:rsidR="0053176B" w:rsidRPr="003D2705">
        <w:rPr>
          <w:rFonts w:asciiTheme="minorHAnsi" w:hAnsiTheme="minorHAnsi" w:cstheme="minorHAnsi"/>
          <w:sz w:val="24"/>
          <w:szCs w:val="24"/>
        </w:rPr>
        <w:t xml:space="preserve"> </w:t>
      </w:r>
      <w:r w:rsidR="006E3A8D" w:rsidRPr="003D2705">
        <w:rPr>
          <w:rFonts w:asciiTheme="minorHAnsi" w:hAnsiTheme="minorHAnsi" w:cstheme="minorHAnsi"/>
          <w:sz w:val="24"/>
          <w:szCs w:val="24"/>
        </w:rPr>
        <w:t xml:space="preserve">only </w:t>
      </w:r>
      <w:r w:rsidR="0053176B" w:rsidRPr="003D2705">
        <w:rPr>
          <w:rFonts w:asciiTheme="minorHAnsi" w:hAnsiTheme="minorHAnsi" w:cstheme="minorHAnsi"/>
          <w:sz w:val="24"/>
          <w:szCs w:val="24"/>
        </w:rPr>
        <w:t>grant s</w:t>
      </w:r>
      <w:r w:rsidR="00935455" w:rsidRPr="003D2705">
        <w:rPr>
          <w:rFonts w:asciiTheme="minorHAnsi" w:hAnsiTheme="minorHAnsi" w:cstheme="minorHAnsi"/>
          <w:sz w:val="24"/>
          <w:szCs w:val="24"/>
        </w:rPr>
        <w:t xml:space="preserve">pectrum </w:t>
      </w:r>
      <w:r w:rsidR="00687CBE" w:rsidRPr="003D2705">
        <w:rPr>
          <w:rFonts w:asciiTheme="minorHAnsi" w:hAnsiTheme="minorHAnsi" w:cstheme="minorHAnsi"/>
          <w:sz w:val="24"/>
          <w:szCs w:val="24"/>
        </w:rPr>
        <w:t>assignments</w:t>
      </w:r>
      <w:r w:rsidR="00935455" w:rsidRPr="003D2705">
        <w:rPr>
          <w:rFonts w:asciiTheme="minorHAnsi" w:hAnsiTheme="minorHAnsi" w:cstheme="minorHAnsi"/>
          <w:sz w:val="24"/>
          <w:szCs w:val="24"/>
        </w:rPr>
        <w:t xml:space="preserve"> </w:t>
      </w:r>
      <w:r w:rsidR="0053176B" w:rsidRPr="003D2705">
        <w:rPr>
          <w:rFonts w:asciiTheme="minorHAnsi" w:hAnsiTheme="minorHAnsi" w:cstheme="minorHAnsi"/>
          <w:sz w:val="24"/>
          <w:szCs w:val="24"/>
        </w:rPr>
        <w:t xml:space="preserve">in The Bahamas </w:t>
      </w:r>
      <w:r w:rsidR="00935455" w:rsidRPr="003D2705">
        <w:rPr>
          <w:rFonts w:asciiTheme="minorHAnsi" w:hAnsiTheme="minorHAnsi" w:cstheme="minorHAnsi"/>
          <w:sz w:val="24"/>
          <w:szCs w:val="24"/>
        </w:rPr>
        <w:t>in conform</w:t>
      </w:r>
      <w:r w:rsidR="00FC0500" w:rsidRPr="003D2705">
        <w:rPr>
          <w:rFonts w:asciiTheme="minorHAnsi" w:hAnsiTheme="minorHAnsi" w:cstheme="minorHAnsi"/>
          <w:sz w:val="24"/>
          <w:szCs w:val="24"/>
        </w:rPr>
        <w:t xml:space="preserve">ity </w:t>
      </w:r>
      <w:r w:rsidR="0039238C" w:rsidRPr="003D2705">
        <w:rPr>
          <w:rFonts w:asciiTheme="minorHAnsi" w:hAnsiTheme="minorHAnsi" w:cstheme="minorHAnsi"/>
          <w:sz w:val="24"/>
          <w:szCs w:val="24"/>
        </w:rPr>
        <w:t>with the</w:t>
      </w:r>
      <w:r w:rsidR="00935455" w:rsidRPr="003D2705">
        <w:rPr>
          <w:rFonts w:asciiTheme="minorHAnsi" w:hAnsiTheme="minorHAnsi" w:cstheme="minorHAnsi"/>
          <w:sz w:val="24"/>
          <w:szCs w:val="24"/>
        </w:rPr>
        <w:t xml:space="preserve"> </w:t>
      </w:r>
      <w:r w:rsidR="00687CBE" w:rsidRPr="003D2705">
        <w:rPr>
          <w:rFonts w:asciiTheme="minorHAnsi" w:hAnsiTheme="minorHAnsi" w:cstheme="minorHAnsi"/>
          <w:sz w:val="24"/>
          <w:szCs w:val="24"/>
        </w:rPr>
        <w:t>relevant</w:t>
      </w:r>
      <w:r w:rsidR="00CB01CE" w:rsidRPr="003D2705">
        <w:rPr>
          <w:rFonts w:asciiTheme="minorHAnsi" w:hAnsiTheme="minorHAnsi" w:cstheme="minorHAnsi"/>
          <w:sz w:val="24"/>
          <w:szCs w:val="24"/>
        </w:rPr>
        <w:t xml:space="preserve"> </w:t>
      </w:r>
      <w:r w:rsidR="00935455" w:rsidRPr="003D2705">
        <w:rPr>
          <w:rFonts w:asciiTheme="minorHAnsi" w:hAnsiTheme="minorHAnsi" w:cstheme="minorHAnsi"/>
          <w:sz w:val="24"/>
          <w:szCs w:val="24"/>
        </w:rPr>
        <w:t>band plan.</w:t>
      </w:r>
    </w:p>
    <w:p w14:paraId="696B2CCB" w14:textId="77777777" w:rsidR="00977BDD" w:rsidRPr="003D2705" w:rsidRDefault="005A017B">
      <w:pPr>
        <w:pStyle w:val="Heading3"/>
      </w:pPr>
      <w:bookmarkStart w:id="174" w:name="_Toc512940218"/>
      <w:bookmarkStart w:id="175" w:name="_Toc515029654"/>
      <w:bookmarkStart w:id="176" w:name="_Toc35363140"/>
      <w:bookmarkStart w:id="177" w:name="_Toc343079871"/>
      <w:bookmarkStart w:id="178" w:name="_Toc343079870"/>
      <w:bookmarkEnd w:id="173"/>
      <w:r w:rsidRPr="003D2705">
        <w:t>5.</w:t>
      </w:r>
      <w:r w:rsidR="002E590B" w:rsidRPr="003D2705">
        <w:t>2</w:t>
      </w:r>
      <w:r w:rsidR="006D7131" w:rsidRPr="003D2705">
        <w:tab/>
      </w:r>
      <w:r w:rsidR="00CB2217" w:rsidRPr="003D2705">
        <w:t>Policy Considerations in Spectrum Band Planning</w:t>
      </w:r>
      <w:bookmarkEnd w:id="174"/>
      <w:bookmarkEnd w:id="175"/>
      <w:bookmarkEnd w:id="176"/>
    </w:p>
    <w:p w14:paraId="4FA249FA" w14:textId="065D719E" w:rsidR="00977BDD" w:rsidRPr="003D2705" w:rsidRDefault="00977BDD" w:rsidP="00CB0375">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The catalyst for spectrum band planning and opening new spectrum bands is </w:t>
      </w:r>
      <w:r w:rsidR="00FC0500" w:rsidRPr="003D2705">
        <w:rPr>
          <w:rFonts w:asciiTheme="minorHAnsi" w:hAnsiTheme="minorHAnsi" w:cstheme="minorHAnsi"/>
          <w:sz w:val="24"/>
          <w:szCs w:val="24"/>
        </w:rPr>
        <w:t>the</w:t>
      </w:r>
      <w:r w:rsidRPr="003D2705">
        <w:rPr>
          <w:rFonts w:asciiTheme="minorHAnsi" w:hAnsiTheme="minorHAnsi" w:cstheme="minorHAnsi"/>
          <w:sz w:val="24"/>
          <w:szCs w:val="24"/>
        </w:rPr>
        <w:t xml:space="preserve"> growth in demand for </w:t>
      </w:r>
      <w:r w:rsidR="00AA31E9" w:rsidRPr="003D2705">
        <w:rPr>
          <w:rFonts w:asciiTheme="minorHAnsi" w:hAnsiTheme="minorHAnsi" w:cstheme="minorHAnsi"/>
          <w:sz w:val="24"/>
          <w:szCs w:val="24"/>
        </w:rPr>
        <w:t xml:space="preserve">new or existing </w:t>
      </w:r>
      <w:r w:rsidRPr="003D2705">
        <w:rPr>
          <w:rFonts w:asciiTheme="minorHAnsi" w:hAnsiTheme="minorHAnsi" w:cstheme="minorHAnsi"/>
          <w:sz w:val="24"/>
          <w:szCs w:val="24"/>
        </w:rPr>
        <w:t>wireless electronic communication services</w:t>
      </w:r>
      <w:bookmarkStart w:id="179" w:name="_Hlk35351980"/>
      <w:r w:rsidRPr="003D2705">
        <w:rPr>
          <w:rFonts w:asciiTheme="minorHAnsi" w:hAnsiTheme="minorHAnsi" w:cstheme="minorHAnsi"/>
          <w:sz w:val="24"/>
          <w:szCs w:val="24"/>
        </w:rPr>
        <w:t xml:space="preserve">. </w:t>
      </w:r>
      <w:bookmarkStart w:id="180" w:name="_Hlk35352724"/>
      <w:r w:rsidR="000652B3" w:rsidRPr="003D2705">
        <w:rPr>
          <w:rFonts w:asciiTheme="minorHAnsi" w:hAnsiTheme="minorHAnsi" w:cstheme="minorHAnsi"/>
          <w:sz w:val="24"/>
          <w:szCs w:val="24"/>
        </w:rPr>
        <w:t xml:space="preserve">In particular, in this NSP, </w:t>
      </w:r>
      <w:r w:rsidRPr="003D2705">
        <w:rPr>
          <w:rFonts w:asciiTheme="minorHAnsi" w:hAnsiTheme="minorHAnsi" w:cstheme="minorHAnsi"/>
          <w:sz w:val="24"/>
          <w:szCs w:val="24"/>
        </w:rPr>
        <w:t>URCA</w:t>
      </w:r>
      <w:r w:rsidR="000652B3" w:rsidRPr="003D2705">
        <w:rPr>
          <w:rFonts w:asciiTheme="minorHAnsi" w:hAnsiTheme="minorHAnsi" w:cstheme="minorHAnsi"/>
          <w:sz w:val="24"/>
          <w:szCs w:val="24"/>
        </w:rPr>
        <w:t xml:space="preserve">’s primary objective is </w:t>
      </w:r>
      <w:r w:rsidR="00CB2217" w:rsidRPr="003D2705">
        <w:rPr>
          <w:rFonts w:asciiTheme="minorHAnsi" w:hAnsiTheme="minorHAnsi" w:cstheme="minorHAnsi"/>
          <w:sz w:val="24"/>
          <w:szCs w:val="24"/>
        </w:rPr>
        <w:t xml:space="preserve">to make available </w:t>
      </w:r>
      <w:r w:rsidRPr="003D2705">
        <w:rPr>
          <w:rFonts w:asciiTheme="minorHAnsi" w:hAnsiTheme="minorHAnsi" w:cstheme="minorHAnsi"/>
          <w:sz w:val="24"/>
          <w:szCs w:val="24"/>
        </w:rPr>
        <w:t xml:space="preserve">the </w:t>
      </w:r>
      <w:r w:rsidR="00CB2217" w:rsidRPr="003D2705">
        <w:rPr>
          <w:rFonts w:asciiTheme="minorHAnsi" w:hAnsiTheme="minorHAnsi" w:cstheme="minorHAnsi"/>
          <w:sz w:val="24"/>
          <w:szCs w:val="24"/>
        </w:rPr>
        <w:t xml:space="preserve">spectrum </w:t>
      </w:r>
      <w:r w:rsidRPr="003D2705">
        <w:rPr>
          <w:rFonts w:asciiTheme="minorHAnsi" w:hAnsiTheme="minorHAnsi" w:cstheme="minorHAnsi"/>
          <w:sz w:val="24"/>
          <w:szCs w:val="24"/>
        </w:rPr>
        <w:t xml:space="preserve">needed to drive the evolution of legacy </w:t>
      </w:r>
      <w:r w:rsidR="00AA31E9" w:rsidRPr="003D2705">
        <w:rPr>
          <w:rFonts w:asciiTheme="minorHAnsi" w:hAnsiTheme="minorHAnsi" w:cstheme="minorHAnsi"/>
          <w:sz w:val="24"/>
          <w:szCs w:val="24"/>
        </w:rPr>
        <w:t>technologies and</w:t>
      </w:r>
      <w:r w:rsidRPr="003D2705">
        <w:rPr>
          <w:rFonts w:asciiTheme="minorHAnsi" w:hAnsiTheme="minorHAnsi" w:cstheme="minorHAnsi"/>
          <w:sz w:val="24"/>
          <w:szCs w:val="24"/>
        </w:rPr>
        <w:t xml:space="preserve"> the emerging technologies </w:t>
      </w:r>
      <w:r w:rsidR="00145B99" w:rsidRPr="003D2705">
        <w:rPr>
          <w:rFonts w:asciiTheme="minorHAnsi" w:hAnsiTheme="minorHAnsi" w:cstheme="minorHAnsi"/>
          <w:sz w:val="24"/>
          <w:szCs w:val="24"/>
        </w:rPr>
        <w:t>as</w:t>
      </w:r>
      <w:r w:rsidRPr="003D2705">
        <w:rPr>
          <w:rFonts w:asciiTheme="minorHAnsi" w:hAnsiTheme="minorHAnsi" w:cstheme="minorHAnsi"/>
          <w:sz w:val="24"/>
          <w:szCs w:val="24"/>
        </w:rPr>
        <w:t xml:space="preserve"> defined in the ITU’s IMT-</w:t>
      </w:r>
      <w:r w:rsidR="00C7026D" w:rsidRPr="003D2705">
        <w:rPr>
          <w:rFonts w:asciiTheme="minorHAnsi" w:hAnsiTheme="minorHAnsi" w:cstheme="minorHAnsi"/>
          <w:sz w:val="24"/>
          <w:szCs w:val="24"/>
        </w:rPr>
        <w:t>2020</w:t>
      </w:r>
      <w:r w:rsidR="005A0FB1" w:rsidRPr="003D2705">
        <w:rPr>
          <w:rStyle w:val="FootnoteReference"/>
          <w:rFonts w:asciiTheme="minorHAnsi" w:hAnsiTheme="minorHAnsi" w:cstheme="minorHAnsi"/>
          <w:sz w:val="24"/>
          <w:szCs w:val="24"/>
        </w:rPr>
        <w:footnoteReference w:id="10"/>
      </w:r>
      <w:r w:rsidRPr="003D2705">
        <w:rPr>
          <w:rFonts w:asciiTheme="minorHAnsi" w:hAnsiTheme="minorHAnsi" w:cstheme="minorHAnsi"/>
          <w:sz w:val="24"/>
          <w:szCs w:val="24"/>
        </w:rPr>
        <w:t xml:space="preserve">.   </w:t>
      </w:r>
    </w:p>
    <w:bookmarkEnd w:id="180"/>
    <w:p w14:paraId="6E097A1D" w14:textId="77777777" w:rsidR="00145B99" w:rsidRPr="003D2705" w:rsidRDefault="00977BDD" w:rsidP="001F5901">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lastRenderedPageBreak/>
        <w:t xml:space="preserve">The three </w:t>
      </w:r>
      <w:r w:rsidR="00C6751E" w:rsidRPr="003D2705">
        <w:rPr>
          <w:rFonts w:asciiTheme="minorHAnsi" w:hAnsiTheme="minorHAnsi" w:cstheme="minorHAnsi"/>
          <w:noProof/>
          <w:sz w:val="24"/>
          <w:szCs w:val="24"/>
        </w:rPr>
        <w:t>primary</w:t>
      </w:r>
      <w:r w:rsidRPr="003D2705">
        <w:rPr>
          <w:rFonts w:asciiTheme="minorHAnsi" w:hAnsiTheme="minorHAnsi" w:cstheme="minorHAnsi"/>
          <w:sz w:val="24"/>
          <w:szCs w:val="24"/>
        </w:rPr>
        <w:t xml:space="preserve"> goals of spectrum band planning </w:t>
      </w:r>
      <w:r w:rsidR="00A505EF" w:rsidRPr="003D2705">
        <w:rPr>
          <w:rFonts w:asciiTheme="minorHAnsi" w:hAnsiTheme="minorHAnsi" w:cstheme="minorHAnsi"/>
          <w:sz w:val="24"/>
          <w:szCs w:val="24"/>
        </w:rPr>
        <w:t xml:space="preserve">objectives </w:t>
      </w:r>
      <w:r w:rsidRPr="003D2705">
        <w:rPr>
          <w:rFonts w:asciiTheme="minorHAnsi" w:hAnsiTheme="minorHAnsi" w:cstheme="minorHAnsi"/>
          <w:sz w:val="24"/>
          <w:szCs w:val="24"/>
        </w:rPr>
        <w:t>are</w:t>
      </w:r>
      <w:r w:rsidR="00145B99" w:rsidRPr="003D2705">
        <w:rPr>
          <w:rFonts w:asciiTheme="minorHAnsi" w:hAnsiTheme="minorHAnsi" w:cstheme="minorHAnsi"/>
          <w:sz w:val="24"/>
          <w:szCs w:val="24"/>
        </w:rPr>
        <w:t>:</w:t>
      </w:r>
    </w:p>
    <w:p w14:paraId="7C9E9C6C" w14:textId="361F44A1" w:rsidR="00145B99" w:rsidRPr="003D2705" w:rsidRDefault="008A3D14" w:rsidP="001F5901">
      <w:pPr>
        <w:pStyle w:val="ListParagraph"/>
        <w:numPr>
          <w:ilvl w:val="0"/>
          <w:numId w:val="35"/>
        </w:numPr>
        <w:spacing w:after="240" w:line="360" w:lineRule="auto"/>
        <w:ind w:hanging="540"/>
        <w:jc w:val="both"/>
        <w:rPr>
          <w:rFonts w:asciiTheme="minorHAnsi" w:hAnsiTheme="minorHAnsi" w:cstheme="minorHAnsi"/>
          <w:sz w:val="24"/>
          <w:szCs w:val="24"/>
        </w:rPr>
      </w:pPr>
      <w:r w:rsidRPr="003D2705">
        <w:rPr>
          <w:rFonts w:asciiTheme="minorHAnsi" w:hAnsiTheme="minorHAnsi" w:cstheme="minorHAnsi"/>
          <w:sz w:val="24"/>
          <w:szCs w:val="24"/>
        </w:rPr>
        <w:t>To</w:t>
      </w:r>
      <w:r w:rsidR="00977BDD" w:rsidRPr="003D2705">
        <w:rPr>
          <w:rFonts w:asciiTheme="minorHAnsi" w:hAnsiTheme="minorHAnsi" w:cstheme="minorHAnsi"/>
          <w:sz w:val="24"/>
          <w:szCs w:val="24"/>
        </w:rPr>
        <w:t xml:space="preserve"> ensure </w:t>
      </w:r>
      <w:r w:rsidR="00977BDD" w:rsidRPr="003D2705">
        <w:rPr>
          <w:rFonts w:asciiTheme="minorHAnsi" w:hAnsiTheme="minorHAnsi" w:cstheme="minorHAnsi"/>
          <w:noProof/>
          <w:sz w:val="24"/>
          <w:szCs w:val="24"/>
        </w:rPr>
        <w:t>harmoni</w:t>
      </w:r>
      <w:r w:rsidR="009444F0" w:rsidRPr="003D2705">
        <w:rPr>
          <w:rFonts w:asciiTheme="minorHAnsi" w:hAnsiTheme="minorHAnsi" w:cstheme="minorHAnsi"/>
          <w:noProof/>
          <w:sz w:val="24"/>
          <w:szCs w:val="24"/>
        </w:rPr>
        <w:t>s</w:t>
      </w:r>
      <w:r w:rsidR="00977BDD" w:rsidRPr="003D2705">
        <w:rPr>
          <w:rFonts w:asciiTheme="minorHAnsi" w:hAnsiTheme="minorHAnsi" w:cstheme="minorHAnsi"/>
          <w:noProof/>
          <w:sz w:val="24"/>
          <w:szCs w:val="24"/>
        </w:rPr>
        <w:t>e</w:t>
      </w:r>
      <w:r w:rsidR="00CB2217" w:rsidRPr="003D2705">
        <w:rPr>
          <w:rFonts w:asciiTheme="minorHAnsi" w:hAnsiTheme="minorHAnsi" w:cstheme="minorHAnsi"/>
          <w:noProof/>
          <w:sz w:val="24"/>
          <w:szCs w:val="24"/>
        </w:rPr>
        <w:t>d</w:t>
      </w:r>
      <w:r w:rsidR="00977BDD" w:rsidRPr="003D2705">
        <w:rPr>
          <w:rFonts w:asciiTheme="minorHAnsi" w:hAnsiTheme="minorHAnsi" w:cstheme="minorHAnsi"/>
          <w:sz w:val="24"/>
          <w:szCs w:val="24"/>
        </w:rPr>
        <w:t xml:space="preserve"> spectrum access conditions </w:t>
      </w:r>
      <w:r w:rsidR="006744B6" w:rsidRPr="003D2705">
        <w:rPr>
          <w:rFonts w:asciiTheme="minorHAnsi" w:hAnsiTheme="minorHAnsi" w:cstheme="minorHAnsi"/>
          <w:sz w:val="24"/>
          <w:szCs w:val="24"/>
        </w:rPr>
        <w:t xml:space="preserve">which </w:t>
      </w:r>
      <w:r w:rsidR="00977BDD" w:rsidRPr="003D2705">
        <w:rPr>
          <w:rFonts w:asciiTheme="minorHAnsi" w:hAnsiTheme="minorHAnsi" w:cstheme="minorHAnsi"/>
          <w:sz w:val="24"/>
          <w:szCs w:val="24"/>
        </w:rPr>
        <w:t>enable interoperability and economies of scale for wireless equipment</w:t>
      </w:r>
      <w:r w:rsidR="000B79C4" w:rsidRPr="003D2705">
        <w:rPr>
          <w:rFonts w:asciiTheme="minorHAnsi" w:hAnsiTheme="minorHAnsi" w:cstheme="minorHAnsi"/>
          <w:sz w:val="24"/>
          <w:szCs w:val="24"/>
        </w:rPr>
        <w:t>;</w:t>
      </w:r>
    </w:p>
    <w:p w14:paraId="6BE3DF08" w14:textId="6761C80B" w:rsidR="00145B99" w:rsidRPr="003D2705" w:rsidRDefault="008A3D14" w:rsidP="001F5901">
      <w:pPr>
        <w:pStyle w:val="ListParagraph"/>
        <w:numPr>
          <w:ilvl w:val="0"/>
          <w:numId w:val="35"/>
        </w:numPr>
        <w:spacing w:after="240" w:line="360" w:lineRule="auto"/>
        <w:ind w:hanging="540"/>
        <w:jc w:val="both"/>
        <w:rPr>
          <w:rFonts w:asciiTheme="minorHAnsi" w:hAnsiTheme="minorHAnsi" w:cstheme="minorHAnsi"/>
          <w:sz w:val="24"/>
          <w:szCs w:val="24"/>
        </w:rPr>
      </w:pPr>
      <w:r w:rsidRPr="003D2705">
        <w:rPr>
          <w:rFonts w:asciiTheme="minorHAnsi" w:hAnsiTheme="minorHAnsi" w:cstheme="minorHAnsi"/>
          <w:sz w:val="24"/>
          <w:szCs w:val="24"/>
        </w:rPr>
        <w:t>To</w:t>
      </w:r>
      <w:r w:rsidR="00977BDD" w:rsidRPr="003D2705">
        <w:rPr>
          <w:rFonts w:asciiTheme="minorHAnsi" w:hAnsiTheme="minorHAnsi" w:cstheme="minorHAnsi"/>
          <w:sz w:val="24"/>
          <w:szCs w:val="24"/>
        </w:rPr>
        <w:t xml:space="preserve"> work towards more efficient use of the radio spectrum</w:t>
      </w:r>
      <w:r w:rsidR="000B79C4" w:rsidRPr="003D2705">
        <w:rPr>
          <w:rFonts w:asciiTheme="minorHAnsi" w:hAnsiTheme="minorHAnsi" w:cstheme="minorHAnsi"/>
          <w:sz w:val="24"/>
          <w:szCs w:val="24"/>
        </w:rPr>
        <w:t>;</w:t>
      </w:r>
      <w:r w:rsidR="00977BDD" w:rsidRPr="003D2705">
        <w:rPr>
          <w:rFonts w:asciiTheme="minorHAnsi" w:hAnsiTheme="minorHAnsi" w:cstheme="minorHAnsi"/>
          <w:sz w:val="24"/>
          <w:szCs w:val="24"/>
        </w:rPr>
        <w:t xml:space="preserve"> and </w:t>
      </w:r>
    </w:p>
    <w:p w14:paraId="1FF0233B" w14:textId="3061CD3C" w:rsidR="00AD0643" w:rsidRPr="003D2705" w:rsidRDefault="008A3D14" w:rsidP="001F5901">
      <w:pPr>
        <w:pStyle w:val="ListParagraph"/>
        <w:numPr>
          <w:ilvl w:val="0"/>
          <w:numId w:val="35"/>
        </w:numPr>
        <w:spacing w:after="240" w:line="360" w:lineRule="auto"/>
        <w:ind w:hanging="540"/>
        <w:jc w:val="both"/>
        <w:rPr>
          <w:rFonts w:asciiTheme="minorHAnsi" w:hAnsiTheme="minorHAnsi" w:cstheme="minorHAnsi"/>
          <w:sz w:val="24"/>
          <w:szCs w:val="24"/>
        </w:rPr>
      </w:pPr>
      <w:r w:rsidRPr="003D2705">
        <w:rPr>
          <w:rFonts w:asciiTheme="minorHAnsi" w:hAnsiTheme="minorHAnsi" w:cstheme="minorHAnsi"/>
          <w:sz w:val="24"/>
          <w:szCs w:val="24"/>
        </w:rPr>
        <w:t>To</w:t>
      </w:r>
      <w:r w:rsidR="00977BDD" w:rsidRPr="003D2705">
        <w:rPr>
          <w:rFonts w:asciiTheme="minorHAnsi" w:hAnsiTheme="minorHAnsi" w:cstheme="minorHAnsi"/>
          <w:sz w:val="24"/>
          <w:szCs w:val="24"/>
        </w:rPr>
        <w:t xml:space="preserve"> improve the availability of information and communications technologies throughout The Bahamas.  </w:t>
      </w:r>
    </w:p>
    <w:bookmarkEnd w:id="179"/>
    <w:p w14:paraId="1FFCDAAF" w14:textId="77777777" w:rsidR="00977BDD" w:rsidRPr="003D2705" w:rsidRDefault="00C6751E" w:rsidP="001F5901">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URCA will aim to achieve these </w:t>
      </w:r>
      <w:r w:rsidR="00977BDD" w:rsidRPr="003D2705">
        <w:rPr>
          <w:rFonts w:asciiTheme="minorHAnsi" w:hAnsiTheme="minorHAnsi" w:cstheme="minorHAnsi"/>
          <w:sz w:val="24"/>
          <w:szCs w:val="24"/>
        </w:rPr>
        <w:t xml:space="preserve">goals </w:t>
      </w:r>
      <w:r w:rsidRPr="003D2705">
        <w:rPr>
          <w:rFonts w:asciiTheme="minorHAnsi" w:hAnsiTheme="minorHAnsi" w:cstheme="minorHAnsi"/>
          <w:sz w:val="24"/>
          <w:szCs w:val="24"/>
        </w:rPr>
        <w:t>by</w:t>
      </w:r>
      <w:r w:rsidR="006744B6" w:rsidRPr="003D2705">
        <w:rPr>
          <w:rFonts w:asciiTheme="minorHAnsi" w:hAnsiTheme="minorHAnsi" w:cstheme="minorHAnsi"/>
          <w:sz w:val="24"/>
          <w:szCs w:val="24"/>
        </w:rPr>
        <w:t xml:space="preserve"> focusing on the following</w:t>
      </w:r>
      <w:r w:rsidR="00977BDD" w:rsidRPr="003D2705">
        <w:rPr>
          <w:rFonts w:asciiTheme="minorHAnsi" w:hAnsiTheme="minorHAnsi" w:cstheme="minorHAnsi"/>
          <w:sz w:val="24"/>
          <w:szCs w:val="24"/>
        </w:rPr>
        <w:t xml:space="preserve"> main areas of activity:</w:t>
      </w:r>
    </w:p>
    <w:p w14:paraId="425E1D67" w14:textId="77777777" w:rsidR="0039238C" w:rsidRPr="003D2705" w:rsidRDefault="0039238C" w:rsidP="00CB0375">
      <w:pPr>
        <w:pStyle w:val="ListParagraph"/>
        <w:numPr>
          <w:ilvl w:val="0"/>
          <w:numId w:val="19"/>
        </w:numPr>
        <w:spacing w:after="240" w:line="360" w:lineRule="auto"/>
        <w:jc w:val="both"/>
        <w:rPr>
          <w:rFonts w:asciiTheme="minorHAnsi" w:hAnsiTheme="minorHAnsi" w:cstheme="minorHAnsi"/>
          <w:sz w:val="24"/>
          <w:szCs w:val="24"/>
        </w:rPr>
      </w:pPr>
      <w:r w:rsidRPr="003D2705">
        <w:rPr>
          <w:rFonts w:asciiTheme="minorHAnsi" w:hAnsiTheme="minorHAnsi" w:cstheme="minorHAnsi"/>
          <w:noProof/>
          <w:sz w:val="24"/>
          <w:szCs w:val="24"/>
        </w:rPr>
        <w:t>Establish</w:t>
      </w:r>
      <w:r w:rsidR="00C6751E" w:rsidRPr="003D2705">
        <w:rPr>
          <w:rFonts w:asciiTheme="minorHAnsi" w:hAnsiTheme="minorHAnsi" w:cstheme="minorHAnsi"/>
          <w:noProof/>
          <w:sz w:val="24"/>
          <w:szCs w:val="24"/>
        </w:rPr>
        <w:t xml:space="preserve">ing </w:t>
      </w:r>
      <w:r w:rsidRPr="003D2705">
        <w:rPr>
          <w:rFonts w:asciiTheme="minorHAnsi" w:hAnsiTheme="minorHAnsi" w:cstheme="minorHAnsi"/>
          <w:noProof/>
          <w:sz w:val="24"/>
          <w:szCs w:val="24"/>
        </w:rPr>
        <w:t>policy priorities for assigning radio spectrum</w:t>
      </w:r>
      <w:r w:rsidRPr="003D2705">
        <w:rPr>
          <w:rFonts w:asciiTheme="minorHAnsi" w:hAnsiTheme="minorHAnsi" w:cstheme="minorHAnsi"/>
          <w:sz w:val="24"/>
          <w:szCs w:val="24"/>
        </w:rPr>
        <w:t xml:space="preserve">; </w:t>
      </w:r>
    </w:p>
    <w:p w14:paraId="2F9ACA3E" w14:textId="550B16AC" w:rsidR="00977BDD" w:rsidRPr="003D2705" w:rsidRDefault="00977BDD" w:rsidP="00CB0375">
      <w:pPr>
        <w:pStyle w:val="ListParagraph"/>
        <w:numPr>
          <w:ilvl w:val="0"/>
          <w:numId w:val="19"/>
        </w:numPr>
        <w:spacing w:after="240" w:line="360" w:lineRule="auto"/>
        <w:jc w:val="both"/>
        <w:rPr>
          <w:rFonts w:asciiTheme="minorHAnsi" w:hAnsiTheme="minorHAnsi" w:cstheme="minorHAnsi"/>
          <w:sz w:val="24"/>
          <w:szCs w:val="24"/>
        </w:rPr>
      </w:pPr>
      <w:r w:rsidRPr="003D2705">
        <w:rPr>
          <w:rFonts w:asciiTheme="minorHAnsi" w:hAnsiTheme="minorHAnsi" w:cstheme="minorHAnsi"/>
          <w:noProof/>
          <w:sz w:val="24"/>
          <w:szCs w:val="24"/>
        </w:rPr>
        <w:t>Harmoni</w:t>
      </w:r>
      <w:r w:rsidR="009444F0" w:rsidRPr="003D2705">
        <w:rPr>
          <w:rFonts w:asciiTheme="minorHAnsi" w:hAnsiTheme="minorHAnsi" w:cstheme="minorHAnsi"/>
          <w:noProof/>
          <w:sz w:val="24"/>
          <w:szCs w:val="24"/>
        </w:rPr>
        <w:t>s</w:t>
      </w:r>
      <w:r w:rsidR="00C6751E" w:rsidRPr="003D2705">
        <w:rPr>
          <w:rFonts w:asciiTheme="minorHAnsi" w:hAnsiTheme="minorHAnsi" w:cstheme="minorHAnsi"/>
          <w:noProof/>
          <w:sz w:val="24"/>
          <w:szCs w:val="24"/>
        </w:rPr>
        <w:t>ing</w:t>
      </w:r>
      <w:r w:rsidRPr="003D2705">
        <w:rPr>
          <w:rFonts w:asciiTheme="minorHAnsi" w:hAnsiTheme="minorHAnsi" w:cstheme="minorHAnsi"/>
          <w:noProof/>
          <w:sz w:val="24"/>
          <w:szCs w:val="24"/>
        </w:rPr>
        <w:t xml:space="preserve"> spectrum usage in individual bands with relevant regional and international administrations</w:t>
      </w:r>
      <w:r w:rsidRPr="003D2705">
        <w:rPr>
          <w:rFonts w:asciiTheme="minorHAnsi" w:hAnsiTheme="minorHAnsi" w:cstheme="minorHAnsi"/>
          <w:sz w:val="24"/>
          <w:szCs w:val="24"/>
        </w:rPr>
        <w:t xml:space="preserve">; </w:t>
      </w:r>
    </w:p>
    <w:p w14:paraId="604D6D7C" w14:textId="77777777" w:rsidR="00977BDD" w:rsidRPr="003D2705" w:rsidRDefault="00C6751E" w:rsidP="00CB0375">
      <w:pPr>
        <w:pStyle w:val="ListParagraph"/>
        <w:numPr>
          <w:ilvl w:val="0"/>
          <w:numId w:val="19"/>
        </w:num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Coordinating</w:t>
      </w:r>
      <w:r w:rsidR="00977BDD" w:rsidRPr="003D2705">
        <w:rPr>
          <w:rFonts w:asciiTheme="minorHAnsi" w:hAnsiTheme="minorHAnsi" w:cstheme="minorHAnsi"/>
          <w:sz w:val="24"/>
          <w:szCs w:val="24"/>
        </w:rPr>
        <w:t xml:space="preserve"> spectrum assignments</w:t>
      </w:r>
      <w:r w:rsidR="0053176B" w:rsidRPr="003D2705">
        <w:rPr>
          <w:rFonts w:asciiTheme="minorHAnsi" w:hAnsiTheme="minorHAnsi" w:cstheme="minorHAnsi"/>
          <w:sz w:val="24"/>
          <w:szCs w:val="24"/>
        </w:rPr>
        <w:t xml:space="preserve"> </w:t>
      </w:r>
      <w:r w:rsidR="00977BDD" w:rsidRPr="003D2705">
        <w:rPr>
          <w:rFonts w:asciiTheme="minorHAnsi" w:hAnsiTheme="minorHAnsi" w:cstheme="minorHAnsi"/>
          <w:sz w:val="24"/>
          <w:szCs w:val="24"/>
        </w:rPr>
        <w:t xml:space="preserve">– including the monitoring of a wide range of </w:t>
      </w:r>
      <w:r w:rsidRPr="003D2705">
        <w:rPr>
          <w:rFonts w:asciiTheme="minorHAnsi" w:hAnsiTheme="minorHAnsi" w:cstheme="minorHAnsi"/>
          <w:sz w:val="24"/>
          <w:szCs w:val="24"/>
        </w:rPr>
        <w:t>services</w:t>
      </w:r>
      <w:r w:rsidR="00977BDD" w:rsidRPr="003D2705">
        <w:rPr>
          <w:rFonts w:asciiTheme="minorHAnsi" w:hAnsiTheme="minorHAnsi" w:cstheme="minorHAnsi"/>
          <w:sz w:val="24"/>
          <w:szCs w:val="24"/>
        </w:rPr>
        <w:t xml:space="preserve"> </w:t>
      </w:r>
      <w:r w:rsidRPr="003D2705">
        <w:rPr>
          <w:rFonts w:asciiTheme="minorHAnsi" w:hAnsiTheme="minorHAnsi" w:cstheme="minorHAnsi"/>
          <w:sz w:val="24"/>
          <w:szCs w:val="24"/>
        </w:rPr>
        <w:t>that</w:t>
      </w:r>
      <w:r w:rsidR="00977BDD" w:rsidRPr="003D2705">
        <w:rPr>
          <w:rFonts w:asciiTheme="minorHAnsi" w:hAnsiTheme="minorHAnsi" w:cstheme="minorHAnsi"/>
          <w:sz w:val="24"/>
          <w:szCs w:val="24"/>
        </w:rPr>
        <w:t xml:space="preserve"> depend on </w:t>
      </w:r>
      <w:r w:rsidRPr="003D2705">
        <w:rPr>
          <w:rFonts w:asciiTheme="minorHAnsi" w:hAnsiTheme="minorHAnsi" w:cstheme="minorHAnsi"/>
          <w:noProof/>
          <w:sz w:val="24"/>
          <w:szCs w:val="24"/>
        </w:rPr>
        <w:t xml:space="preserve">the </w:t>
      </w:r>
      <w:r w:rsidR="00977BDD" w:rsidRPr="003D2705">
        <w:rPr>
          <w:rFonts w:asciiTheme="minorHAnsi" w:hAnsiTheme="minorHAnsi" w:cstheme="minorHAnsi"/>
          <w:noProof/>
          <w:sz w:val="24"/>
          <w:szCs w:val="24"/>
        </w:rPr>
        <w:t>spectrum</w:t>
      </w:r>
      <w:r w:rsidR="00977BDD" w:rsidRPr="003D2705">
        <w:rPr>
          <w:rFonts w:asciiTheme="minorHAnsi" w:hAnsiTheme="minorHAnsi" w:cstheme="minorHAnsi"/>
          <w:sz w:val="24"/>
          <w:szCs w:val="24"/>
        </w:rPr>
        <w:t xml:space="preserve">, such as </w:t>
      </w:r>
      <w:r w:rsidRPr="003D2705">
        <w:rPr>
          <w:rFonts w:asciiTheme="minorHAnsi" w:hAnsiTheme="minorHAnsi" w:cstheme="minorHAnsi"/>
          <w:sz w:val="24"/>
          <w:szCs w:val="24"/>
        </w:rPr>
        <w:t xml:space="preserve">mobile telecommunications, maritime, </w:t>
      </w:r>
      <w:r w:rsidRPr="003D2705">
        <w:rPr>
          <w:rFonts w:asciiTheme="minorHAnsi" w:hAnsiTheme="minorHAnsi" w:cstheme="minorHAnsi"/>
          <w:noProof/>
          <w:sz w:val="24"/>
          <w:szCs w:val="24"/>
        </w:rPr>
        <w:t xml:space="preserve">aeronautical </w:t>
      </w:r>
      <w:r w:rsidR="00977BDD" w:rsidRPr="003D2705">
        <w:rPr>
          <w:rFonts w:asciiTheme="minorHAnsi" w:hAnsiTheme="minorHAnsi" w:cstheme="minorHAnsi"/>
          <w:noProof/>
          <w:sz w:val="24"/>
          <w:szCs w:val="24"/>
        </w:rPr>
        <w:t>transport</w:t>
      </w:r>
      <w:r w:rsidR="00977BDD"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services </w:t>
      </w:r>
      <w:r w:rsidR="00977BDD" w:rsidRPr="003D2705">
        <w:rPr>
          <w:rFonts w:asciiTheme="minorHAnsi" w:hAnsiTheme="minorHAnsi" w:cstheme="minorHAnsi"/>
          <w:sz w:val="24"/>
          <w:szCs w:val="24"/>
        </w:rPr>
        <w:t>and public safety</w:t>
      </w:r>
      <w:r w:rsidRPr="003D2705">
        <w:rPr>
          <w:rFonts w:asciiTheme="minorHAnsi" w:hAnsiTheme="minorHAnsi" w:cstheme="minorHAnsi"/>
          <w:sz w:val="24"/>
          <w:szCs w:val="24"/>
        </w:rPr>
        <w:t xml:space="preserve"> services</w:t>
      </w:r>
      <w:r w:rsidR="00977BDD" w:rsidRPr="003D2705">
        <w:rPr>
          <w:rFonts w:asciiTheme="minorHAnsi" w:hAnsiTheme="minorHAnsi" w:cstheme="minorHAnsi"/>
          <w:sz w:val="24"/>
          <w:szCs w:val="24"/>
        </w:rPr>
        <w:t xml:space="preserve">; </w:t>
      </w:r>
    </w:p>
    <w:p w14:paraId="156E1A65" w14:textId="77777777" w:rsidR="00977BDD" w:rsidRPr="003D2705" w:rsidRDefault="00977BDD" w:rsidP="00CB0375">
      <w:pPr>
        <w:pStyle w:val="ListParagraph"/>
        <w:numPr>
          <w:ilvl w:val="0"/>
          <w:numId w:val="19"/>
        </w:num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Facilitati</w:t>
      </w:r>
      <w:r w:rsidR="00C6751E" w:rsidRPr="003D2705">
        <w:rPr>
          <w:rFonts w:asciiTheme="minorHAnsi" w:hAnsiTheme="minorHAnsi" w:cstheme="minorHAnsi"/>
          <w:sz w:val="24"/>
          <w:szCs w:val="24"/>
        </w:rPr>
        <w:t xml:space="preserve">ng </w:t>
      </w:r>
      <w:r w:rsidRPr="003D2705">
        <w:rPr>
          <w:rFonts w:asciiTheme="minorHAnsi" w:hAnsiTheme="minorHAnsi" w:cstheme="minorHAnsi"/>
          <w:sz w:val="24"/>
          <w:szCs w:val="24"/>
        </w:rPr>
        <w:t xml:space="preserve">access to spectrum </w:t>
      </w:r>
      <w:r w:rsidR="00C6751E" w:rsidRPr="003D2705">
        <w:rPr>
          <w:rFonts w:asciiTheme="minorHAnsi" w:hAnsiTheme="minorHAnsi" w:cstheme="minorHAnsi"/>
          <w:sz w:val="24"/>
          <w:szCs w:val="24"/>
        </w:rPr>
        <w:t>by</w:t>
      </w:r>
      <w:r w:rsidRPr="003D2705">
        <w:rPr>
          <w:rFonts w:asciiTheme="minorHAnsi" w:hAnsiTheme="minorHAnsi" w:cstheme="minorHAnsi"/>
          <w:sz w:val="24"/>
          <w:szCs w:val="24"/>
        </w:rPr>
        <w:t xml:space="preserve"> </w:t>
      </w:r>
      <w:r w:rsidR="00C6751E" w:rsidRPr="003D2705">
        <w:rPr>
          <w:rFonts w:asciiTheme="minorHAnsi" w:hAnsiTheme="minorHAnsi" w:cstheme="minorHAnsi"/>
          <w:sz w:val="24"/>
          <w:szCs w:val="24"/>
        </w:rPr>
        <w:t xml:space="preserve">the </w:t>
      </w:r>
      <w:r w:rsidRPr="003D2705">
        <w:rPr>
          <w:rFonts w:asciiTheme="minorHAnsi" w:hAnsiTheme="minorHAnsi" w:cstheme="minorHAnsi"/>
          <w:noProof/>
          <w:sz w:val="24"/>
          <w:szCs w:val="24"/>
        </w:rPr>
        <w:t>public</w:t>
      </w:r>
      <w:r w:rsidRPr="003D2705">
        <w:rPr>
          <w:rFonts w:asciiTheme="minorHAnsi" w:hAnsiTheme="minorHAnsi" w:cstheme="minorHAnsi"/>
          <w:sz w:val="24"/>
          <w:szCs w:val="24"/>
        </w:rPr>
        <w:t xml:space="preserve"> and private users; and</w:t>
      </w:r>
    </w:p>
    <w:p w14:paraId="3BF76132" w14:textId="77777777" w:rsidR="00977BDD" w:rsidRPr="003D2705" w:rsidRDefault="00977BDD" w:rsidP="00CB0375">
      <w:pPr>
        <w:pStyle w:val="ListParagraph"/>
        <w:numPr>
          <w:ilvl w:val="0"/>
          <w:numId w:val="19"/>
        </w:numPr>
        <w:spacing w:after="240" w:line="360" w:lineRule="auto"/>
        <w:jc w:val="both"/>
        <w:rPr>
          <w:rFonts w:asciiTheme="minorHAnsi" w:hAnsiTheme="minorHAnsi" w:cstheme="minorHAnsi"/>
          <w:sz w:val="24"/>
          <w:szCs w:val="24"/>
        </w:rPr>
      </w:pPr>
      <w:r w:rsidRPr="003D2705">
        <w:rPr>
          <w:rFonts w:asciiTheme="minorHAnsi" w:hAnsiTheme="minorHAnsi" w:cstheme="minorHAnsi"/>
          <w:noProof/>
          <w:sz w:val="24"/>
          <w:szCs w:val="24"/>
        </w:rPr>
        <w:t>Driving sustainable innovation and competition.</w:t>
      </w:r>
    </w:p>
    <w:p w14:paraId="1C58801A" w14:textId="1C68688B" w:rsidR="005A017B" w:rsidRPr="003D2705" w:rsidRDefault="005A017B" w:rsidP="001F5901">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The </w:t>
      </w:r>
      <w:r w:rsidR="0053176B" w:rsidRPr="003D2705">
        <w:rPr>
          <w:rFonts w:asciiTheme="minorHAnsi" w:hAnsiTheme="minorHAnsi" w:cstheme="minorHAnsi"/>
          <w:sz w:val="24"/>
          <w:szCs w:val="24"/>
        </w:rPr>
        <w:t>s</w:t>
      </w:r>
      <w:r w:rsidRPr="003D2705">
        <w:rPr>
          <w:rFonts w:asciiTheme="minorHAnsi" w:hAnsiTheme="minorHAnsi" w:cstheme="minorHAnsi"/>
          <w:sz w:val="24"/>
          <w:szCs w:val="24"/>
        </w:rPr>
        <w:t xml:space="preserve">pectrum </w:t>
      </w:r>
      <w:r w:rsidR="00C6751E" w:rsidRPr="003D2705">
        <w:rPr>
          <w:rFonts w:asciiTheme="minorHAnsi" w:hAnsiTheme="minorHAnsi" w:cstheme="minorHAnsi"/>
          <w:sz w:val="24"/>
          <w:szCs w:val="24"/>
        </w:rPr>
        <w:t xml:space="preserve">management </w:t>
      </w:r>
      <w:r w:rsidRPr="003D2705">
        <w:rPr>
          <w:rFonts w:asciiTheme="minorHAnsi" w:hAnsiTheme="minorHAnsi" w:cstheme="minorHAnsi"/>
          <w:sz w:val="24"/>
          <w:szCs w:val="24"/>
        </w:rPr>
        <w:t xml:space="preserve">planning process is intended to support regulatory policy formulation and </w:t>
      </w:r>
      <w:r w:rsidR="00C6751E" w:rsidRPr="003D2705">
        <w:rPr>
          <w:rFonts w:asciiTheme="minorHAnsi" w:hAnsiTheme="minorHAnsi" w:cstheme="minorHAnsi"/>
          <w:noProof/>
          <w:sz w:val="24"/>
          <w:szCs w:val="24"/>
        </w:rPr>
        <w:t>implem</w:t>
      </w:r>
      <w:r w:rsidR="00C6751E" w:rsidRPr="003D2705">
        <w:rPr>
          <w:rFonts w:asciiTheme="minorHAnsi" w:hAnsiTheme="minorHAnsi" w:cstheme="minorHAnsi"/>
          <w:sz w:val="24"/>
          <w:szCs w:val="24"/>
        </w:rPr>
        <w:t>entation</w:t>
      </w:r>
      <w:r w:rsidRPr="003D2705">
        <w:rPr>
          <w:rFonts w:asciiTheme="minorHAnsi" w:hAnsiTheme="minorHAnsi" w:cstheme="minorHAnsi"/>
          <w:sz w:val="24"/>
          <w:szCs w:val="24"/>
        </w:rPr>
        <w:t xml:space="preserve">. </w:t>
      </w:r>
      <w:r w:rsidR="00C6751E" w:rsidRPr="003D2705">
        <w:rPr>
          <w:rFonts w:asciiTheme="minorHAnsi" w:hAnsiTheme="minorHAnsi" w:cstheme="minorHAnsi"/>
          <w:sz w:val="24"/>
          <w:szCs w:val="24"/>
        </w:rPr>
        <w:t>Th</w:t>
      </w:r>
      <w:r w:rsidR="0077019D" w:rsidRPr="003D2705">
        <w:rPr>
          <w:rFonts w:asciiTheme="minorHAnsi" w:hAnsiTheme="minorHAnsi" w:cstheme="minorHAnsi"/>
          <w:sz w:val="24"/>
          <w:szCs w:val="24"/>
        </w:rPr>
        <w:t>is</w:t>
      </w:r>
      <w:r w:rsidR="00C6751E" w:rsidRPr="003D2705">
        <w:rPr>
          <w:rFonts w:asciiTheme="minorHAnsi" w:hAnsiTheme="minorHAnsi" w:cstheme="minorHAnsi"/>
          <w:sz w:val="24"/>
          <w:szCs w:val="24"/>
        </w:rPr>
        <w:t xml:space="preserve"> process</w:t>
      </w:r>
      <w:r w:rsidRPr="003D2705">
        <w:rPr>
          <w:rFonts w:asciiTheme="minorHAnsi" w:hAnsiTheme="minorHAnsi" w:cstheme="minorHAnsi"/>
          <w:sz w:val="24"/>
          <w:szCs w:val="24"/>
        </w:rPr>
        <w:t xml:space="preserve"> </w:t>
      </w:r>
      <w:r w:rsidRPr="003D2705">
        <w:rPr>
          <w:rFonts w:asciiTheme="minorHAnsi" w:hAnsiTheme="minorHAnsi" w:cstheme="minorHAnsi"/>
          <w:noProof/>
          <w:sz w:val="24"/>
          <w:szCs w:val="24"/>
        </w:rPr>
        <w:t>involve</w:t>
      </w:r>
      <w:r w:rsidR="00C6751E" w:rsidRPr="003D2705">
        <w:rPr>
          <w:rFonts w:asciiTheme="minorHAnsi" w:hAnsiTheme="minorHAnsi" w:cstheme="minorHAnsi"/>
          <w:noProof/>
          <w:sz w:val="24"/>
          <w:szCs w:val="24"/>
        </w:rPr>
        <w:t>s</w:t>
      </w:r>
      <w:r w:rsidRPr="003D2705">
        <w:rPr>
          <w:rFonts w:asciiTheme="minorHAnsi" w:hAnsiTheme="minorHAnsi" w:cstheme="minorHAnsi"/>
          <w:sz w:val="24"/>
          <w:szCs w:val="24"/>
        </w:rPr>
        <w:t xml:space="preserve"> tracking global industry trends</w:t>
      </w:r>
      <w:r w:rsidR="00C6751E" w:rsidRPr="003D2705">
        <w:rPr>
          <w:rFonts w:asciiTheme="minorHAnsi" w:hAnsiTheme="minorHAnsi" w:cstheme="minorHAnsi"/>
          <w:sz w:val="24"/>
          <w:szCs w:val="24"/>
        </w:rPr>
        <w:t>,</w:t>
      </w:r>
      <w:r w:rsidRPr="003D2705">
        <w:rPr>
          <w:rFonts w:asciiTheme="minorHAnsi" w:hAnsiTheme="minorHAnsi" w:cstheme="minorHAnsi"/>
          <w:sz w:val="24"/>
          <w:szCs w:val="24"/>
        </w:rPr>
        <w:t xml:space="preserve"> </w:t>
      </w:r>
      <w:r w:rsidR="00C6751E" w:rsidRPr="003D2705">
        <w:rPr>
          <w:rFonts w:asciiTheme="minorHAnsi" w:hAnsiTheme="minorHAnsi" w:cstheme="minorHAnsi"/>
          <w:sz w:val="24"/>
          <w:szCs w:val="24"/>
        </w:rPr>
        <w:t xml:space="preserve">monitoring </w:t>
      </w:r>
      <w:r w:rsidRPr="003D2705">
        <w:rPr>
          <w:rFonts w:asciiTheme="minorHAnsi" w:hAnsiTheme="minorHAnsi" w:cstheme="minorHAnsi"/>
          <w:sz w:val="24"/>
          <w:szCs w:val="24"/>
        </w:rPr>
        <w:t xml:space="preserve">developments in </w:t>
      </w:r>
      <w:r w:rsidRPr="003D2705">
        <w:rPr>
          <w:rFonts w:asciiTheme="minorHAnsi" w:hAnsiTheme="minorHAnsi" w:cstheme="minorHAnsi"/>
          <w:noProof/>
          <w:sz w:val="24"/>
          <w:szCs w:val="24"/>
        </w:rPr>
        <w:t>technology</w:t>
      </w:r>
      <w:r w:rsidR="00C6751E" w:rsidRPr="003D2705">
        <w:rPr>
          <w:rFonts w:asciiTheme="minorHAnsi" w:hAnsiTheme="minorHAnsi" w:cstheme="minorHAnsi"/>
          <w:noProof/>
          <w:sz w:val="24"/>
          <w:szCs w:val="24"/>
        </w:rPr>
        <w:t>,</w:t>
      </w:r>
      <w:r w:rsidRPr="003D2705">
        <w:rPr>
          <w:rFonts w:asciiTheme="minorHAnsi" w:hAnsiTheme="minorHAnsi" w:cstheme="minorHAnsi"/>
          <w:sz w:val="24"/>
          <w:szCs w:val="24"/>
        </w:rPr>
        <w:t xml:space="preserve"> </w:t>
      </w:r>
      <w:r w:rsidRPr="003D2705">
        <w:rPr>
          <w:rFonts w:asciiTheme="minorHAnsi" w:hAnsiTheme="minorHAnsi" w:cstheme="minorHAnsi"/>
          <w:noProof/>
          <w:sz w:val="24"/>
          <w:szCs w:val="24"/>
        </w:rPr>
        <w:t>assessing</w:t>
      </w:r>
      <w:r w:rsidRPr="003D2705">
        <w:rPr>
          <w:rFonts w:asciiTheme="minorHAnsi" w:hAnsiTheme="minorHAnsi" w:cstheme="minorHAnsi"/>
          <w:sz w:val="24"/>
          <w:szCs w:val="24"/>
        </w:rPr>
        <w:t xml:space="preserve"> </w:t>
      </w:r>
      <w:r w:rsidR="00C6751E" w:rsidRPr="003D2705">
        <w:rPr>
          <w:rFonts w:asciiTheme="minorHAnsi" w:hAnsiTheme="minorHAnsi" w:cstheme="minorHAnsi"/>
          <w:sz w:val="24"/>
          <w:szCs w:val="24"/>
        </w:rPr>
        <w:t xml:space="preserve">the </w:t>
      </w:r>
      <w:r w:rsidRPr="003D2705">
        <w:rPr>
          <w:rFonts w:asciiTheme="minorHAnsi" w:hAnsiTheme="minorHAnsi" w:cstheme="minorHAnsi"/>
          <w:sz w:val="24"/>
          <w:szCs w:val="24"/>
        </w:rPr>
        <w:t xml:space="preserve">current and </w:t>
      </w:r>
      <w:r w:rsidR="00C6751E" w:rsidRPr="003D2705">
        <w:rPr>
          <w:rFonts w:asciiTheme="minorHAnsi" w:hAnsiTheme="minorHAnsi" w:cstheme="minorHAnsi"/>
          <w:sz w:val="24"/>
          <w:szCs w:val="24"/>
        </w:rPr>
        <w:t xml:space="preserve">forecasting </w:t>
      </w:r>
      <w:r w:rsidRPr="003D2705">
        <w:rPr>
          <w:rFonts w:asciiTheme="minorHAnsi" w:hAnsiTheme="minorHAnsi" w:cstheme="minorHAnsi"/>
          <w:sz w:val="24"/>
          <w:szCs w:val="24"/>
        </w:rPr>
        <w:t xml:space="preserve">future </w:t>
      </w:r>
      <w:r w:rsidR="00C6751E" w:rsidRPr="003D2705">
        <w:rPr>
          <w:rFonts w:asciiTheme="minorHAnsi" w:hAnsiTheme="minorHAnsi" w:cstheme="minorHAnsi"/>
          <w:sz w:val="24"/>
          <w:szCs w:val="24"/>
        </w:rPr>
        <w:t xml:space="preserve">user </w:t>
      </w:r>
      <w:r w:rsidRPr="003D2705">
        <w:rPr>
          <w:rFonts w:asciiTheme="minorHAnsi" w:hAnsiTheme="minorHAnsi" w:cstheme="minorHAnsi"/>
          <w:sz w:val="24"/>
          <w:szCs w:val="24"/>
        </w:rPr>
        <w:t>demand of the spectrum.  For th</w:t>
      </w:r>
      <w:r w:rsidR="00FC0500" w:rsidRPr="003D2705">
        <w:rPr>
          <w:rFonts w:asciiTheme="minorHAnsi" w:hAnsiTheme="minorHAnsi" w:cstheme="minorHAnsi"/>
          <w:sz w:val="24"/>
          <w:szCs w:val="24"/>
        </w:rPr>
        <w:t>e</w:t>
      </w:r>
      <w:r w:rsidRPr="003D2705">
        <w:rPr>
          <w:rFonts w:asciiTheme="minorHAnsi" w:hAnsiTheme="minorHAnsi" w:cstheme="minorHAnsi"/>
          <w:sz w:val="24"/>
          <w:szCs w:val="24"/>
        </w:rPr>
        <w:t>s</w:t>
      </w:r>
      <w:r w:rsidR="00FC0500" w:rsidRPr="003D2705">
        <w:rPr>
          <w:rFonts w:asciiTheme="minorHAnsi" w:hAnsiTheme="minorHAnsi" w:cstheme="minorHAnsi"/>
          <w:sz w:val="24"/>
          <w:szCs w:val="24"/>
        </w:rPr>
        <w:t>e</w:t>
      </w:r>
      <w:r w:rsidRPr="003D2705">
        <w:rPr>
          <w:rFonts w:asciiTheme="minorHAnsi" w:hAnsiTheme="minorHAnsi" w:cstheme="minorHAnsi"/>
          <w:sz w:val="24"/>
          <w:szCs w:val="24"/>
        </w:rPr>
        <w:t xml:space="preserve"> purpose</w:t>
      </w:r>
      <w:r w:rsidR="00FC0500" w:rsidRPr="003D2705">
        <w:rPr>
          <w:rFonts w:asciiTheme="minorHAnsi" w:hAnsiTheme="minorHAnsi" w:cstheme="minorHAnsi"/>
          <w:sz w:val="24"/>
          <w:szCs w:val="24"/>
        </w:rPr>
        <w:t>s</w:t>
      </w:r>
      <w:r w:rsidRPr="003D2705">
        <w:rPr>
          <w:rFonts w:asciiTheme="minorHAnsi" w:hAnsiTheme="minorHAnsi" w:cstheme="minorHAnsi"/>
          <w:sz w:val="24"/>
          <w:szCs w:val="24"/>
        </w:rPr>
        <w:t xml:space="preserve">, URCA will make use of software-based tools to conduct frequency management, monitoring </w:t>
      </w:r>
      <w:r w:rsidR="00551282" w:rsidRPr="003D2705">
        <w:rPr>
          <w:rFonts w:asciiTheme="minorHAnsi" w:hAnsiTheme="minorHAnsi" w:cstheme="minorHAnsi"/>
          <w:sz w:val="24"/>
          <w:szCs w:val="24"/>
        </w:rPr>
        <w:t xml:space="preserve">and </w:t>
      </w:r>
      <w:r w:rsidRPr="003D2705">
        <w:rPr>
          <w:rFonts w:asciiTheme="minorHAnsi" w:hAnsiTheme="minorHAnsi" w:cstheme="minorHAnsi"/>
          <w:sz w:val="24"/>
          <w:szCs w:val="24"/>
        </w:rPr>
        <w:t>channel planning</w:t>
      </w:r>
      <w:r w:rsidR="00405940" w:rsidRPr="003D2705">
        <w:rPr>
          <w:rFonts w:asciiTheme="minorHAnsi" w:hAnsiTheme="minorHAnsi" w:cstheme="minorHAnsi"/>
          <w:sz w:val="24"/>
          <w:szCs w:val="24"/>
        </w:rPr>
        <w:t>.</w:t>
      </w:r>
      <w:r w:rsidRPr="003D2705">
        <w:rPr>
          <w:rFonts w:asciiTheme="minorHAnsi" w:hAnsiTheme="minorHAnsi" w:cstheme="minorHAnsi"/>
          <w:sz w:val="24"/>
          <w:szCs w:val="24"/>
        </w:rPr>
        <w:t xml:space="preserve"> </w:t>
      </w:r>
      <w:r w:rsidR="00C6751E" w:rsidRPr="003D2705">
        <w:rPr>
          <w:rFonts w:asciiTheme="minorHAnsi" w:hAnsiTheme="minorHAnsi" w:cstheme="minorHAnsi"/>
          <w:sz w:val="24"/>
          <w:szCs w:val="24"/>
        </w:rPr>
        <w:t>URCA</w:t>
      </w:r>
      <w:r w:rsidR="0077019D" w:rsidRPr="003D2705">
        <w:rPr>
          <w:rFonts w:asciiTheme="minorHAnsi" w:hAnsiTheme="minorHAnsi" w:cstheme="minorHAnsi"/>
          <w:sz w:val="24"/>
          <w:szCs w:val="24"/>
        </w:rPr>
        <w:t>’s</w:t>
      </w:r>
      <w:r w:rsidR="005A0FB1" w:rsidRPr="003D2705">
        <w:rPr>
          <w:rFonts w:asciiTheme="minorHAnsi" w:hAnsiTheme="minorHAnsi" w:cstheme="minorHAnsi"/>
          <w:sz w:val="24"/>
          <w:szCs w:val="24"/>
        </w:rPr>
        <w:t xml:space="preserve"> </w:t>
      </w:r>
      <w:r w:rsidR="00C6751E" w:rsidRPr="003D2705">
        <w:rPr>
          <w:rFonts w:asciiTheme="minorHAnsi" w:hAnsiTheme="minorHAnsi" w:cstheme="minorHAnsi"/>
          <w:sz w:val="24"/>
          <w:szCs w:val="24"/>
        </w:rPr>
        <w:t>p</w:t>
      </w:r>
      <w:r w:rsidRPr="003D2705">
        <w:rPr>
          <w:rFonts w:asciiTheme="minorHAnsi" w:hAnsiTheme="minorHAnsi" w:cstheme="minorHAnsi"/>
          <w:sz w:val="24"/>
          <w:szCs w:val="24"/>
        </w:rPr>
        <w:t xml:space="preserve">lan will </w:t>
      </w:r>
      <w:r w:rsidR="00FC055F" w:rsidRPr="003D2705">
        <w:rPr>
          <w:rFonts w:asciiTheme="minorHAnsi" w:hAnsiTheme="minorHAnsi" w:cstheme="minorHAnsi"/>
          <w:sz w:val="24"/>
          <w:szCs w:val="24"/>
        </w:rPr>
        <w:t>aim to</w:t>
      </w:r>
      <w:r w:rsidR="00C6751E" w:rsidRPr="003D2705">
        <w:rPr>
          <w:rFonts w:asciiTheme="minorHAnsi" w:hAnsiTheme="minorHAnsi" w:cstheme="minorHAnsi"/>
          <w:sz w:val="24"/>
          <w:szCs w:val="24"/>
        </w:rPr>
        <w:t xml:space="preserve"> </w:t>
      </w:r>
      <w:r w:rsidR="00C6751E" w:rsidRPr="003D2705">
        <w:rPr>
          <w:rFonts w:asciiTheme="minorHAnsi" w:hAnsiTheme="minorHAnsi" w:cstheme="minorHAnsi"/>
          <w:noProof/>
          <w:sz w:val="24"/>
          <w:szCs w:val="24"/>
        </w:rPr>
        <w:t>fac</w:t>
      </w:r>
      <w:r w:rsidR="006F17E3" w:rsidRPr="003D2705">
        <w:rPr>
          <w:rFonts w:asciiTheme="minorHAnsi" w:hAnsiTheme="minorHAnsi" w:cstheme="minorHAnsi"/>
          <w:noProof/>
          <w:sz w:val="24"/>
          <w:szCs w:val="24"/>
        </w:rPr>
        <w:t>il</w:t>
      </w:r>
      <w:r w:rsidR="00C6751E" w:rsidRPr="003D2705">
        <w:rPr>
          <w:rFonts w:asciiTheme="minorHAnsi" w:hAnsiTheme="minorHAnsi" w:cstheme="minorHAnsi"/>
          <w:noProof/>
          <w:sz w:val="24"/>
          <w:szCs w:val="24"/>
        </w:rPr>
        <w:t>itat</w:t>
      </w:r>
      <w:r w:rsidR="00FC055F" w:rsidRPr="003D2705">
        <w:rPr>
          <w:rFonts w:asciiTheme="minorHAnsi" w:hAnsiTheme="minorHAnsi" w:cstheme="minorHAnsi"/>
          <w:noProof/>
          <w:sz w:val="24"/>
          <w:szCs w:val="24"/>
        </w:rPr>
        <w:t>e</w:t>
      </w:r>
      <w:r w:rsidR="00C6751E" w:rsidRPr="003D2705">
        <w:rPr>
          <w:rFonts w:asciiTheme="minorHAnsi" w:hAnsiTheme="minorHAnsi" w:cstheme="minorHAnsi"/>
          <w:sz w:val="24"/>
          <w:szCs w:val="24"/>
        </w:rPr>
        <w:t xml:space="preserve"> </w:t>
      </w:r>
      <w:r w:rsidRPr="003D2705">
        <w:rPr>
          <w:rFonts w:asciiTheme="minorHAnsi" w:hAnsiTheme="minorHAnsi" w:cstheme="minorHAnsi"/>
          <w:sz w:val="24"/>
          <w:szCs w:val="24"/>
        </w:rPr>
        <w:t>long-term, medium-term and short-term strategic objectives. These various degrees of plan</w:t>
      </w:r>
      <w:r w:rsidR="00FC055F" w:rsidRPr="003D2705">
        <w:rPr>
          <w:rFonts w:asciiTheme="minorHAnsi" w:hAnsiTheme="minorHAnsi" w:cstheme="minorHAnsi"/>
          <w:sz w:val="24"/>
          <w:szCs w:val="24"/>
        </w:rPr>
        <w:t>ning</w:t>
      </w:r>
      <w:r w:rsidRPr="003D2705">
        <w:rPr>
          <w:rFonts w:asciiTheme="minorHAnsi" w:hAnsiTheme="minorHAnsi" w:cstheme="minorHAnsi"/>
          <w:sz w:val="24"/>
          <w:szCs w:val="24"/>
        </w:rPr>
        <w:t xml:space="preserve"> are necessary to ensure that resources are efficiently deployed to address current demand and usage, forecast future spectrum demands and project the impact of evolving technologies.  </w:t>
      </w:r>
    </w:p>
    <w:p w14:paraId="0A371D1F" w14:textId="10D0984D" w:rsidR="005A017B" w:rsidRPr="003D2705" w:rsidRDefault="005A017B" w:rsidP="001F5901">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The relevance and effectiveness of</w:t>
      </w:r>
      <w:r w:rsidR="00AD0C89" w:rsidRPr="003D2705">
        <w:rPr>
          <w:rFonts w:asciiTheme="minorHAnsi" w:hAnsiTheme="minorHAnsi" w:cstheme="minorHAnsi"/>
          <w:sz w:val="24"/>
          <w:szCs w:val="24"/>
        </w:rPr>
        <w:t xml:space="preserve"> spectrum</w:t>
      </w:r>
      <w:r w:rsidRPr="003D2705">
        <w:rPr>
          <w:rFonts w:asciiTheme="minorHAnsi" w:hAnsiTheme="minorHAnsi" w:cstheme="minorHAnsi"/>
          <w:sz w:val="24"/>
          <w:szCs w:val="24"/>
        </w:rPr>
        <w:t xml:space="preserve"> band plan</w:t>
      </w:r>
      <w:r w:rsidR="00C6751E" w:rsidRPr="003D2705">
        <w:rPr>
          <w:rFonts w:asciiTheme="minorHAnsi" w:hAnsiTheme="minorHAnsi" w:cstheme="minorHAnsi"/>
          <w:sz w:val="24"/>
          <w:szCs w:val="24"/>
        </w:rPr>
        <w:t>s</w:t>
      </w:r>
      <w:r w:rsidRPr="003D2705">
        <w:rPr>
          <w:rFonts w:asciiTheme="minorHAnsi" w:hAnsiTheme="minorHAnsi" w:cstheme="minorHAnsi"/>
          <w:sz w:val="24"/>
          <w:szCs w:val="24"/>
        </w:rPr>
        <w:t xml:space="preserve"> </w:t>
      </w:r>
      <w:r w:rsidR="00C6751E" w:rsidRPr="003D2705">
        <w:rPr>
          <w:rFonts w:asciiTheme="minorHAnsi" w:hAnsiTheme="minorHAnsi" w:cstheme="minorHAnsi"/>
          <w:noProof/>
          <w:sz w:val="24"/>
          <w:szCs w:val="24"/>
        </w:rPr>
        <w:t>depend</w:t>
      </w:r>
      <w:r w:rsidRPr="003D2705">
        <w:rPr>
          <w:rFonts w:asciiTheme="minorHAnsi" w:hAnsiTheme="minorHAnsi" w:cstheme="minorHAnsi"/>
          <w:sz w:val="24"/>
          <w:szCs w:val="24"/>
        </w:rPr>
        <w:t xml:space="preserve"> on how accurately it maps the current trends in </w:t>
      </w:r>
      <w:r w:rsidR="0053176B" w:rsidRPr="003D2705">
        <w:rPr>
          <w:rFonts w:asciiTheme="minorHAnsi" w:hAnsiTheme="minorHAnsi" w:cstheme="minorHAnsi"/>
          <w:sz w:val="24"/>
          <w:szCs w:val="24"/>
        </w:rPr>
        <w:t xml:space="preserve">the </w:t>
      </w:r>
      <w:r w:rsidR="00B20AC6" w:rsidRPr="003D2705">
        <w:rPr>
          <w:rFonts w:asciiTheme="minorHAnsi" w:hAnsiTheme="minorHAnsi" w:cstheme="minorHAnsi"/>
          <w:sz w:val="24"/>
          <w:szCs w:val="24"/>
        </w:rPr>
        <w:t>ECS</w:t>
      </w:r>
      <w:r w:rsidRPr="003D2705">
        <w:rPr>
          <w:rFonts w:asciiTheme="minorHAnsi" w:hAnsiTheme="minorHAnsi" w:cstheme="minorHAnsi"/>
          <w:sz w:val="24"/>
          <w:szCs w:val="24"/>
        </w:rPr>
        <w:t xml:space="preserve">, whether it is provisioned to allow sufficient licences to promote </w:t>
      </w:r>
      <w:r w:rsidRPr="003D2705">
        <w:rPr>
          <w:rFonts w:asciiTheme="minorHAnsi" w:hAnsiTheme="minorHAnsi" w:cstheme="minorHAnsi"/>
          <w:sz w:val="24"/>
          <w:szCs w:val="24"/>
        </w:rPr>
        <w:lastRenderedPageBreak/>
        <w:t xml:space="preserve">competition and how well the technical standards work to achieve compatibility of services operating in the band.  </w:t>
      </w:r>
      <w:r w:rsidR="006F17E3" w:rsidRPr="003D2705">
        <w:rPr>
          <w:rFonts w:asciiTheme="minorHAnsi" w:hAnsiTheme="minorHAnsi" w:cstheme="minorHAnsi"/>
          <w:sz w:val="24"/>
          <w:szCs w:val="24"/>
        </w:rPr>
        <w:t>Therefore, s</w:t>
      </w:r>
      <w:r w:rsidRPr="003D2705">
        <w:rPr>
          <w:rFonts w:asciiTheme="minorHAnsi" w:hAnsiTheme="minorHAnsi" w:cstheme="minorHAnsi"/>
          <w:sz w:val="24"/>
          <w:szCs w:val="24"/>
        </w:rPr>
        <w:t xml:space="preserve">pectrum band plans </w:t>
      </w:r>
      <w:r w:rsidR="006F17E3" w:rsidRPr="003D2705">
        <w:rPr>
          <w:rFonts w:asciiTheme="minorHAnsi" w:hAnsiTheme="minorHAnsi" w:cstheme="minorHAnsi"/>
          <w:sz w:val="24"/>
          <w:szCs w:val="24"/>
        </w:rPr>
        <w:t xml:space="preserve">must </w:t>
      </w:r>
      <w:r w:rsidR="00FC055F" w:rsidRPr="003D2705">
        <w:rPr>
          <w:rFonts w:asciiTheme="minorHAnsi" w:hAnsiTheme="minorHAnsi" w:cstheme="minorHAnsi"/>
          <w:sz w:val="24"/>
          <w:szCs w:val="24"/>
        </w:rPr>
        <w:t>encourag</w:t>
      </w:r>
      <w:r w:rsidRPr="003D2705">
        <w:rPr>
          <w:rFonts w:asciiTheme="minorHAnsi" w:hAnsiTheme="minorHAnsi" w:cstheme="minorHAnsi"/>
          <w:sz w:val="24"/>
          <w:szCs w:val="24"/>
        </w:rPr>
        <w:t xml:space="preserve">e investment and innovation in electronic communications networks and services, </w:t>
      </w:r>
      <w:r w:rsidR="00FC055F" w:rsidRPr="003D2705">
        <w:rPr>
          <w:rFonts w:asciiTheme="minorHAnsi" w:hAnsiTheme="minorHAnsi" w:cstheme="minorHAnsi"/>
          <w:sz w:val="24"/>
          <w:szCs w:val="24"/>
        </w:rPr>
        <w:t>support</w:t>
      </w:r>
      <w:r w:rsidRPr="003D2705">
        <w:rPr>
          <w:rFonts w:asciiTheme="minorHAnsi" w:hAnsiTheme="minorHAnsi" w:cstheme="minorHAnsi"/>
          <w:sz w:val="24"/>
          <w:szCs w:val="24"/>
        </w:rPr>
        <w:t>, promote and enforce sustainable competition and promote the optimal use of the radio spectrum.</w:t>
      </w:r>
      <w:r w:rsidR="006F17E3" w:rsidRPr="003D2705">
        <w:rPr>
          <w:rFonts w:asciiTheme="minorHAnsi" w:hAnsiTheme="minorHAnsi" w:cstheme="minorHAnsi"/>
          <w:sz w:val="24"/>
          <w:szCs w:val="24"/>
        </w:rPr>
        <w:t xml:space="preserve"> Further, all </w:t>
      </w:r>
      <w:r w:rsidR="00871CCB" w:rsidRPr="003D2705">
        <w:rPr>
          <w:rFonts w:asciiTheme="minorHAnsi" w:hAnsiTheme="minorHAnsi" w:cstheme="minorHAnsi"/>
          <w:sz w:val="24"/>
          <w:szCs w:val="24"/>
        </w:rPr>
        <w:t>radio</w:t>
      </w:r>
      <w:r w:rsidR="00E66889" w:rsidRPr="003D2705">
        <w:rPr>
          <w:rFonts w:asciiTheme="minorHAnsi" w:hAnsiTheme="minorHAnsi" w:cstheme="minorHAnsi"/>
          <w:sz w:val="24"/>
          <w:szCs w:val="24"/>
        </w:rPr>
        <w:t>communications</w:t>
      </w:r>
      <w:r w:rsidR="00871CCB" w:rsidRPr="003D2705">
        <w:rPr>
          <w:rFonts w:asciiTheme="minorHAnsi" w:hAnsiTheme="minorHAnsi" w:cstheme="minorHAnsi"/>
          <w:sz w:val="24"/>
          <w:szCs w:val="24"/>
        </w:rPr>
        <w:t xml:space="preserve"> </w:t>
      </w:r>
      <w:r w:rsidR="006F17E3" w:rsidRPr="003D2705">
        <w:rPr>
          <w:rFonts w:asciiTheme="minorHAnsi" w:hAnsiTheme="minorHAnsi" w:cstheme="minorHAnsi"/>
          <w:sz w:val="24"/>
          <w:szCs w:val="24"/>
        </w:rPr>
        <w:t xml:space="preserve">services permitted in a band must be consistent with the service allocation specified in </w:t>
      </w:r>
      <w:r w:rsidR="005F4ACC" w:rsidRPr="003D2705">
        <w:rPr>
          <w:rFonts w:asciiTheme="minorHAnsi" w:hAnsiTheme="minorHAnsi" w:cstheme="minorHAnsi"/>
          <w:sz w:val="24"/>
          <w:szCs w:val="24"/>
        </w:rPr>
        <w:t xml:space="preserve">the </w:t>
      </w:r>
      <w:r w:rsidR="006F17E3" w:rsidRPr="003D2705">
        <w:rPr>
          <w:rFonts w:asciiTheme="minorHAnsi" w:hAnsiTheme="minorHAnsi" w:cstheme="minorHAnsi"/>
          <w:sz w:val="24"/>
          <w:szCs w:val="24"/>
        </w:rPr>
        <w:t>NFAT.</w:t>
      </w:r>
    </w:p>
    <w:p w14:paraId="7F64E029" w14:textId="6A6AC4B4" w:rsidR="00977BDD" w:rsidRPr="003D2705" w:rsidRDefault="006F17E3" w:rsidP="001F5901">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S</w:t>
      </w:r>
      <w:r w:rsidR="00687CBE" w:rsidRPr="003D2705">
        <w:rPr>
          <w:rFonts w:asciiTheme="minorHAnsi" w:hAnsiTheme="minorHAnsi" w:cstheme="minorHAnsi"/>
          <w:sz w:val="24"/>
          <w:szCs w:val="24"/>
        </w:rPr>
        <w:t>pectrum</w:t>
      </w:r>
      <w:r w:rsidR="00977BDD" w:rsidRPr="003D2705">
        <w:rPr>
          <w:rFonts w:asciiTheme="minorHAnsi" w:hAnsiTheme="minorHAnsi" w:cstheme="minorHAnsi"/>
          <w:sz w:val="24"/>
          <w:szCs w:val="24"/>
        </w:rPr>
        <w:t xml:space="preserve"> </w:t>
      </w:r>
      <w:r w:rsidRPr="003D2705">
        <w:rPr>
          <w:rFonts w:asciiTheme="minorHAnsi" w:hAnsiTheme="minorHAnsi" w:cstheme="minorHAnsi"/>
          <w:sz w:val="24"/>
          <w:szCs w:val="24"/>
        </w:rPr>
        <w:t>assignments</w:t>
      </w:r>
      <w:r w:rsidR="005A017B" w:rsidRPr="003D2705">
        <w:rPr>
          <w:rFonts w:asciiTheme="minorHAnsi" w:hAnsiTheme="minorHAnsi" w:cstheme="minorHAnsi"/>
          <w:sz w:val="24"/>
          <w:szCs w:val="24"/>
        </w:rPr>
        <w:t xml:space="preserve"> </w:t>
      </w:r>
      <w:r w:rsidRPr="003D2705">
        <w:rPr>
          <w:rFonts w:asciiTheme="minorHAnsi" w:hAnsiTheme="minorHAnsi" w:cstheme="minorHAnsi"/>
          <w:sz w:val="24"/>
          <w:szCs w:val="24"/>
        </w:rPr>
        <w:t>can be</w:t>
      </w:r>
      <w:r w:rsidR="005A017B" w:rsidRPr="003D2705">
        <w:rPr>
          <w:rFonts w:asciiTheme="minorHAnsi" w:hAnsiTheme="minorHAnsi" w:cstheme="minorHAnsi"/>
          <w:sz w:val="24"/>
          <w:szCs w:val="24"/>
        </w:rPr>
        <w:t xml:space="preserve"> </w:t>
      </w:r>
      <w:r w:rsidR="00977BDD" w:rsidRPr="003D2705">
        <w:rPr>
          <w:rFonts w:asciiTheme="minorHAnsi" w:hAnsiTheme="minorHAnsi" w:cstheme="minorHAnsi"/>
          <w:sz w:val="24"/>
          <w:szCs w:val="24"/>
        </w:rPr>
        <w:t xml:space="preserve">exclusive </w:t>
      </w:r>
      <w:r w:rsidR="005A017B" w:rsidRPr="003D2705">
        <w:rPr>
          <w:rFonts w:asciiTheme="minorHAnsi" w:hAnsiTheme="minorHAnsi" w:cstheme="minorHAnsi"/>
          <w:sz w:val="24"/>
          <w:szCs w:val="24"/>
        </w:rPr>
        <w:t>or</w:t>
      </w:r>
      <w:r w:rsidR="006744B6" w:rsidRPr="003D2705">
        <w:rPr>
          <w:rFonts w:asciiTheme="minorHAnsi" w:hAnsiTheme="minorHAnsi" w:cstheme="minorHAnsi"/>
          <w:sz w:val="24"/>
          <w:szCs w:val="24"/>
        </w:rPr>
        <w:t xml:space="preserve"> shared</w:t>
      </w:r>
      <w:r w:rsidR="00977BDD"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When </w:t>
      </w:r>
      <w:r w:rsidRPr="003D2705">
        <w:rPr>
          <w:rFonts w:asciiTheme="minorHAnsi" w:hAnsiTheme="minorHAnsi" w:cstheme="minorHAnsi"/>
          <w:noProof/>
          <w:sz w:val="24"/>
          <w:szCs w:val="24"/>
        </w:rPr>
        <w:t>a Licensee requires exclusive use of spectrum</w:t>
      </w:r>
      <w:r w:rsidR="00AD0C89" w:rsidRPr="003D2705">
        <w:rPr>
          <w:rFonts w:asciiTheme="minorHAnsi" w:hAnsiTheme="minorHAnsi" w:cstheme="minorHAnsi"/>
          <w:noProof/>
          <w:sz w:val="24"/>
          <w:szCs w:val="24"/>
        </w:rPr>
        <w:t xml:space="preserve"> frequencies</w:t>
      </w:r>
      <w:r w:rsidR="0053176B" w:rsidRPr="003D2705">
        <w:rPr>
          <w:rFonts w:asciiTheme="minorHAnsi" w:hAnsiTheme="minorHAnsi" w:cstheme="minorHAnsi"/>
          <w:sz w:val="24"/>
          <w:szCs w:val="24"/>
        </w:rPr>
        <w:t>,</w:t>
      </w:r>
      <w:r w:rsidR="005A017B" w:rsidRPr="003D2705">
        <w:rPr>
          <w:rFonts w:asciiTheme="minorHAnsi" w:hAnsiTheme="minorHAnsi" w:cstheme="minorHAnsi"/>
          <w:sz w:val="24"/>
          <w:szCs w:val="24"/>
        </w:rPr>
        <w:t xml:space="preserve"> URCA </w:t>
      </w:r>
      <w:r w:rsidR="005A0FB1" w:rsidRPr="003D2705">
        <w:rPr>
          <w:rFonts w:asciiTheme="minorHAnsi" w:hAnsiTheme="minorHAnsi" w:cstheme="minorHAnsi"/>
          <w:sz w:val="24"/>
          <w:szCs w:val="24"/>
        </w:rPr>
        <w:t xml:space="preserve">must </w:t>
      </w:r>
      <w:r w:rsidRPr="003D2705">
        <w:rPr>
          <w:rFonts w:asciiTheme="minorHAnsi" w:hAnsiTheme="minorHAnsi" w:cstheme="minorHAnsi"/>
          <w:sz w:val="24"/>
          <w:szCs w:val="24"/>
        </w:rPr>
        <w:t xml:space="preserve">establish </w:t>
      </w:r>
      <w:r w:rsidR="0039238C" w:rsidRPr="003D2705">
        <w:rPr>
          <w:rFonts w:asciiTheme="minorHAnsi" w:hAnsiTheme="minorHAnsi" w:cstheme="minorHAnsi"/>
          <w:sz w:val="24"/>
          <w:szCs w:val="24"/>
        </w:rPr>
        <w:t xml:space="preserve">technical </w:t>
      </w:r>
      <w:r w:rsidRPr="003D2705">
        <w:rPr>
          <w:rFonts w:asciiTheme="minorHAnsi" w:hAnsiTheme="minorHAnsi" w:cstheme="minorHAnsi"/>
          <w:sz w:val="24"/>
          <w:szCs w:val="24"/>
        </w:rPr>
        <w:t>compliance rules to</w:t>
      </w:r>
      <w:r w:rsidR="00FC0500" w:rsidRPr="003D2705">
        <w:rPr>
          <w:rFonts w:asciiTheme="minorHAnsi" w:hAnsiTheme="minorHAnsi" w:cstheme="minorHAnsi"/>
          <w:sz w:val="24"/>
          <w:szCs w:val="24"/>
        </w:rPr>
        <w:t xml:space="preserve"> </w:t>
      </w:r>
      <w:r w:rsidR="006744B6" w:rsidRPr="003D2705">
        <w:rPr>
          <w:rFonts w:asciiTheme="minorHAnsi" w:hAnsiTheme="minorHAnsi" w:cstheme="minorHAnsi"/>
          <w:sz w:val="24"/>
          <w:szCs w:val="24"/>
        </w:rPr>
        <w:t>coordinate usage amongst licensees</w:t>
      </w:r>
      <w:r w:rsidRPr="003D2705">
        <w:rPr>
          <w:rFonts w:asciiTheme="minorHAnsi" w:hAnsiTheme="minorHAnsi" w:cstheme="minorHAnsi"/>
          <w:noProof/>
          <w:sz w:val="24"/>
          <w:szCs w:val="24"/>
        </w:rPr>
        <w:t xml:space="preserve"> and conduct s</w:t>
      </w:r>
      <w:r w:rsidR="00977BDD" w:rsidRPr="003D2705">
        <w:rPr>
          <w:rFonts w:asciiTheme="minorHAnsi" w:hAnsiTheme="minorHAnsi" w:cstheme="minorHAnsi"/>
          <w:noProof/>
          <w:sz w:val="24"/>
          <w:szCs w:val="24"/>
        </w:rPr>
        <w:t>pectrum</w:t>
      </w:r>
      <w:r w:rsidR="00977BDD" w:rsidRPr="003D2705">
        <w:rPr>
          <w:rFonts w:asciiTheme="minorHAnsi" w:hAnsiTheme="minorHAnsi" w:cstheme="minorHAnsi"/>
          <w:sz w:val="24"/>
          <w:szCs w:val="24"/>
        </w:rPr>
        <w:t xml:space="preserve"> </w:t>
      </w:r>
      <w:r w:rsidR="006744B6" w:rsidRPr="003D2705">
        <w:rPr>
          <w:rFonts w:asciiTheme="minorHAnsi" w:hAnsiTheme="minorHAnsi" w:cstheme="minorHAnsi"/>
          <w:sz w:val="24"/>
          <w:szCs w:val="24"/>
        </w:rPr>
        <w:t>occupancy assessments</w:t>
      </w:r>
      <w:r w:rsidR="00977BDD"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to ensure </w:t>
      </w:r>
      <w:r w:rsidR="00702413" w:rsidRPr="003D2705">
        <w:rPr>
          <w:rFonts w:asciiTheme="minorHAnsi" w:hAnsiTheme="minorHAnsi" w:cstheme="minorHAnsi"/>
          <w:sz w:val="24"/>
          <w:szCs w:val="24"/>
        </w:rPr>
        <w:t>that</w:t>
      </w:r>
      <w:r w:rsidRPr="003D2705">
        <w:rPr>
          <w:rFonts w:asciiTheme="minorHAnsi" w:hAnsiTheme="minorHAnsi" w:cstheme="minorHAnsi"/>
          <w:sz w:val="24"/>
          <w:szCs w:val="24"/>
        </w:rPr>
        <w:t xml:space="preserve"> licensees comply w</w:t>
      </w:r>
      <w:r w:rsidRPr="003D2705">
        <w:rPr>
          <w:rFonts w:asciiTheme="minorHAnsi" w:hAnsiTheme="minorHAnsi" w:cstheme="minorHAnsi"/>
          <w:noProof/>
          <w:sz w:val="24"/>
          <w:szCs w:val="24"/>
        </w:rPr>
        <w:t>ith the technical r</w:t>
      </w:r>
      <w:r w:rsidR="00FC055F" w:rsidRPr="003D2705">
        <w:rPr>
          <w:rFonts w:asciiTheme="minorHAnsi" w:hAnsiTheme="minorHAnsi" w:cstheme="minorHAnsi"/>
          <w:noProof/>
          <w:sz w:val="24"/>
          <w:szCs w:val="24"/>
        </w:rPr>
        <w:t>egulation</w:t>
      </w:r>
      <w:r w:rsidRPr="003D2705">
        <w:rPr>
          <w:rFonts w:asciiTheme="minorHAnsi" w:hAnsiTheme="minorHAnsi" w:cstheme="minorHAnsi"/>
          <w:noProof/>
          <w:sz w:val="24"/>
          <w:szCs w:val="24"/>
        </w:rPr>
        <w:t>s</w:t>
      </w:r>
      <w:r w:rsidR="00977BDD"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Therefore, </w:t>
      </w:r>
      <w:r w:rsidR="00551282" w:rsidRPr="003D2705">
        <w:rPr>
          <w:rFonts w:asciiTheme="minorHAnsi" w:hAnsiTheme="minorHAnsi" w:cstheme="minorHAnsi"/>
          <w:sz w:val="24"/>
          <w:szCs w:val="24"/>
        </w:rPr>
        <w:t>for compliance reasons</w:t>
      </w:r>
      <w:r w:rsidR="00FC055F" w:rsidRPr="003D2705">
        <w:rPr>
          <w:rFonts w:asciiTheme="minorHAnsi" w:hAnsiTheme="minorHAnsi" w:cstheme="minorHAnsi"/>
          <w:sz w:val="24"/>
          <w:szCs w:val="24"/>
        </w:rPr>
        <w:t>,</w:t>
      </w:r>
      <w:r w:rsidR="00551282" w:rsidRPr="003D2705">
        <w:rPr>
          <w:rFonts w:asciiTheme="minorHAnsi" w:hAnsiTheme="minorHAnsi" w:cstheme="minorHAnsi"/>
          <w:sz w:val="24"/>
          <w:szCs w:val="24"/>
        </w:rPr>
        <w:t xml:space="preserve"> </w:t>
      </w:r>
      <w:r w:rsidR="00977BDD" w:rsidRPr="003D2705">
        <w:rPr>
          <w:rFonts w:asciiTheme="minorHAnsi" w:hAnsiTheme="minorHAnsi" w:cstheme="minorHAnsi"/>
          <w:sz w:val="24"/>
          <w:szCs w:val="24"/>
        </w:rPr>
        <w:t xml:space="preserve">URCA </w:t>
      </w:r>
      <w:r w:rsidR="006744B6" w:rsidRPr="003D2705">
        <w:rPr>
          <w:rFonts w:asciiTheme="minorHAnsi" w:hAnsiTheme="minorHAnsi" w:cstheme="minorHAnsi"/>
          <w:sz w:val="24"/>
          <w:szCs w:val="24"/>
        </w:rPr>
        <w:t xml:space="preserve">intends to </w:t>
      </w:r>
      <w:r w:rsidR="00977BDD" w:rsidRPr="003D2705">
        <w:rPr>
          <w:rFonts w:asciiTheme="minorHAnsi" w:hAnsiTheme="minorHAnsi" w:cstheme="minorHAnsi"/>
          <w:sz w:val="24"/>
          <w:szCs w:val="24"/>
        </w:rPr>
        <w:t xml:space="preserve">conduct </w:t>
      </w:r>
      <w:r w:rsidRPr="003D2705">
        <w:rPr>
          <w:rFonts w:asciiTheme="minorHAnsi" w:hAnsiTheme="minorHAnsi" w:cstheme="minorHAnsi"/>
          <w:sz w:val="24"/>
          <w:szCs w:val="24"/>
        </w:rPr>
        <w:t>random</w:t>
      </w:r>
      <w:r w:rsidR="006744B6" w:rsidRPr="003D2705">
        <w:rPr>
          <w:rFonts w:asciiTheme="minorHAnsi" w:hAnsiTheme="minorHAnsi" w:cstheme="minorHAnsi"/>
          <w:sz w:val="24"/>
          <w:szCs w:val="24"/>
        </w:rPr>
        <w:t xml:space="preserve"> </w:t>
      </w:r>
      <w:r w:rsidR="00977BDD" w:rsidRPr="003D2705">
        <w:rPr>
          <w:rFonts w:asciiTheme="minorHAnsi" w:hAnsiTheme="minorHAnsi" w:cstheme="minorHAnsi"/>
          <w:sz w:val="24"/>
          <w:szCs w:val="24"/>
        </w:rPr>
        <w:t>spectrum occupancy surveys</w:t>
      </w:r>
      <w:r w:rsidR="006744B6" w:rsidRPr="003D2705">
        <w:rPr>
          <w:rFonts w:asciiTheme="minorHAnsi" w:hAnsiTheme="minorHAnsi" w:cstheme="minorHAnsi"/>
          <w:sz w:val="24"/>
          <w:szCs w:val="24"/>
        </w:rPr>
        <w:t xml:space="preserve"> </w:t>
      </w:r>
      <w:r w:rsidRPr="003D2705">
        <w:rPr>
          <w:rFonts w:asciiTheme="minorHAnsi" w:hAnsiTheme="minorHAnsi" w:cstheme="minorHAnsi"/>
          <w:sz w:val="24"/>
          <w:szCs w:val="24"/>
        </w:rPr>
        <w:t>throughout The Bahamas</w:t>
      </w:r>
      <w:r w:rsidRPr="003D2705">
        <w:rPr>
          <w:rFonts w:asciiTheme="minorHAnsi" w:hAnsiTheme="minorHAnsi" w:cstheme="minorHAnsi"/>
          <w:noProof/>
          <w:sz w:val="24"/>
          <w:szCs w:val="24"/>
        </w:rPr>
        <w:t>.</w:t>
      </w:r>
      <w:r w:rsidR="00977BDD" w:rsidRPr="003D2705">
        <w:rPr>
          <w:rFonts w:asciiTheme="minorHAnsi" w:hAnsiTheme="minorHAnsi" w:cstheme="minorHAnsi"/>
          <w:sz w:val="24"/>
          <w:szCs w:val="24"/>
        </w:rPr>
        <w:t xml:space="preserve"> </w:t>
      </w:r>
    </w:p>
    <w:p w14:paraId="5BF8840C" w14:textId="77777777" w:rsidR="008623F0" w:rsidRPr="003D2705" w:rsidRDefault="006D7131">
      <w:pPr>
        <w:pStyle w:val="Heading3"/>
      </w:pPr>
      <w:bookmarkStart w:id="181" w:name="_Toc512940219"/>
      <w:bookmarkStart w:id="182" w:name="_Toc515029655"/>
      <w:bookmarkStart w:id="183" w:name="_Toc35363141"/>
      <w:r w:rsidRPr="003D2705">
        <w:t>5.</w:t>
      </w:r>
      <w:r w:rsidR="005A017B" w:rsidRPr="003D2705">
        <w:t>3</w:t>
      </w:r>
      <w:r w:rsidRPr="003D2705">
        <w:tab/>
      </w:r>
      <w:r w:rsidR="008623F0" w:rsidRPr="003D2705">
        <w:t>Opening New Spectrums Bands</w:t>
      </w:r>
      <w:bookmarkEnd w:id="177"/>
      <w:bookmarkEnd w:id="181"/>
      <w:bookmarkEnd w:id="182"/>
      <w:bookmarkEnd w:id="183"/>
    </w:p>
    <w:p w14:paraId="67EEA3A3" w14:textId="5608E4D2" w:rsidR="001A4CE2" w:rsidRPr="003D2705" w:rsidRDefault="00FC055F" w:rsidP="001F5901">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T</w:t>
      </w:r>
      <w:r w:rsidR="008623F0" w:rsidRPr="003D2705">
        <w:rPr>
          <w:rFonts w:asciiTheme="minorHAnsi" w:hAnsiTheme="minorHAnsi" w:cstheme="minorHAnsi"/>
          <w:sz w:val="24"/>
          <w:szCs w:val="24"/>
        </w:rPr>
        <w:t xml:space="preserve">o promote </w:t>
      </w:r>
      <w:r w:rsidR="008623F0" w:rsidRPr="003D2705">
        <w:rPr>
          <w:rFonts w:asciiTheme="minorHAnsi" w:hAnsiTheme="minorHAnsi" w:cstheme="minorHAnsi"/>
          <w:i/>
          <w:sz w:val="24"/>
          <w:szCs w:val="24"/>
        </w:rPr>
        <w:t>the “availability of a wide range of content services which are of high quality</w:t>
      </w:r>
      <w:r w:rsidR="006F17E3" w:rsidRPr="003D2705">
        <w:rPr>
          <w:rFonts w:asciiTheme="minorHAnsi" w:hAnsiTheme="minorHAnsi" w:cstheme="minorHAnsi"/>
          <w:i/>
          <w:sz w:val="24"/>
          <w:szCs w:val="24"/>
        </w:rPr>
        <w:t>”,</w:t>
      </w:r>
      <w:r w:rsidR="002A60EC" w:rsidRPr="003D2705">
        <w:rPr>
          <w:rFonts w:asciiTheme="minorHAnsi" w:hAnsiTheme="minorHAnsi" w:cstheme="minorHAnsi"/>
          <w:sz w:val="24"/>
          <w:szCs w:val="24"/>
        </w:rPr>
        <w:t xml:space="preserve"> URCA </w:t>
      </w:r>
      <w:r w:rsidR="006F17E3" w:rsidRPr="003D2705">
        <w:rPr>
          <w:rFonts w:asciiTheme="minorHAnsi" w:hAnsiTheme="minorHAnsi" w:cstheme="minorHAnsi"/>
          <w:sz w:val="24"/>
          <w:szCs w:val="24"/>
        </w:rPr>
        <w:t>will aim</w:t>
      </w:r>
      <w:r w:rsidR="0048746A" w:rsidRPr="003D2705">
        <w:rPr>
          <w:rFonts w:asciiTheme="minorHAnsi" w:hAnsiTheme="minorHAnsi" w:cstheme="minorHAnsi"/>
          <w:sz w:val="24"/>
          <w:szCs w:val="24"/>
        </w:rPr>
        <w:t xml:space="preserve"> to minimise</w:t>
      </w:r>
      <w:r w:rsidR="0057207E" w:rsidRPr="003D2705">
        <w:rPr>
          <w:rFonts w:asciiTheme="minorHAnsi" w:hAnsiTheme="minorHAnsi" w:cstheme="minorHAnsi"/>
          <w:sz w:val="24"/>
          <w:szCs w:val="24"/>
        </w:rPr>
        <w:t xml:space="preserve"> barriers to market entry by </w:t>
      </w:r>
      <w:r w:rsidR="006F17E3" w:rsidRPr="003D2705">
        <w:rPr>
          <w:rFonts w:asciiTheme="minorHAnsi" w:hAnsiTheme="minorHAnsi" w:cstheme="minorHAnsi"/>
          <w:sz w:val="24"/>
          <w:szCs w:val="24"/>
        </w:rPr>
        <w:t>opening new spectrum bands to ensure that applicants seeking to introduce new services to s</w:t>
      </w:r>
      <w:r w:rsidR="002A60EC" w:rsidRPr="003D2705">
        <w:rPr>
          <w:rFonts w:asciiTheme="minorHAnsi" w:hAnsiTheme="minorHAnsi" w:cstheme="minorHAnsi"/>
          <w:sz w:val="24"/>
          <w:szCs w:val="24"/>
        </w:rPr>
        <w:t>atisfy consumer demand for connectivity</w:t>
      </w:r>
      <w:r w:rsidR="00D76931" w:rsidRPr="003D2705">
        <w:rPr>
          <w:rFonts w:asciiTheme="minorHAnsi" w:hAnsiTheme="minorHAnsi" w:cstheme="minorHAnsi"/>
          <w:sz w:val="24"/>
          <w:szCs w:val="24"/>
        </w:rPr>
        <w:t xml:space="preserve"> and </w:t>
      </w:r>
      <w:r w:rsidR="002A60EC" w:rsidRPr="003D2705">
        <w:rPr>
          <w:rFonts w:asciiTheme="minorHAnsi" w:hAnsiTheme="minorHAnsi" w:cstheme="minorHAnsi"/>
          <w:sz w:val="24"/>
          <w:szCs w:val="24"/>
        </w:rPr>
        <w:t>mobility</w:t>
      </w:r>
      <w:r w:rsidR="006B1723" w:rsidRPr="003D2705">
        <w:rPr>
          <w:rFonts w:asciiTheme="minorHAnsi" w:hAnsiTheme="minorHAnsi" w:cstheme="minorHAnsi"/>
          <w:sz w:val="24"/>
          <w:szCs w:val="24"/>
        </w:rPr>
        <w:t xml:space="preserve"> will</w:t>
      </w:r>
      <w:r w:rsidR="006F17E3" w:rsidRPr="003D2705">
        <w:rPr>
          <w:rFonts w:asciiTheme="minorHAnsi" w:hAnsiTheme="minorHAnsi" w:cstheme="minorHAnsi"/>
          <w:sz w:val="24"/>
          <w:szCs w:val="24"/>
        </w:rPr>
        <w:t xml:space="preserve"> have access to the spectrum needed to deliver those services</w:t>
      </w:r>
      <w:r w:rsidR="0057207E" w:rsidRPr="003D2705">
        <w:rPr>
          <w:rFonts w:asciiTheme="minorHAnsi" w:hAnsiTheme="minorHAnsi" w:cstheme="minorHAnsi"/>
          <w:sz w:val="24"/>
          <w:szCs w:val="24"/>
        </w:rPr>
        <w:t xml:space="preserve">. </w:t>
      </w:r>
      <w:r w:rsidR="002A60EC" w:rsidRPr="003D2705">
        <w:rPr>
          <w:rFonts w:asciiTheme="minorHAnsi" w:hAnsiTheme="minorHAnsi" w:cstheme="minorHAnsi"/>
          <w:sz w:val="24"/>
          <w:szCs w:val="24"/>
        </w:rPr>
        <w:t xml:space="preserve"> </w:t>
      </w:r>
      <w:r w:rsidR="006F17E3" w:rsidRPr="003D2705">
        <w:rPr>
          <w:rFonts w:asciiTheme="minorHAnsi" w:hAnsiTheme="minorHAnsi" w:cstheme="minorHAnsi"/>
          <w:sz w:val="24"/>
          <w:szCs w:val="24"/>
        </w:rPr>
        <w:t xml:space="preserve">This includes </w:t>
      </w:r>
      <w:r w:rsidR="0048746A" w:rsidRPr="003D2705">
        <w:rPr>
          <w:rFonts w:asciiTheme="minorHAnsi" w:hAnsiTheme="minorHAnsi" w:cstheme="minorHAnsi"/>
          <w:sz w:val="24"/>
          <w:szCs w:val="24"/>
        </w:rPr>
        <w:t>mak</w:t>
      </w:r>
      <w:r w:rsidR="006F17E3" w:rsidRPr="003D2705">
        <w:rPr>
          <w:rFonts w:asciiTheme="minorHAnsi" w:hAnsiTheme="minorHAnsi" w:cstheme="minorHAnsi"/>
          <w:sz w:val="24"/>
          <w:szCs w:val="24"/>
        </w:rPr>
        <w:t>ing additional</w:t>
      </w:r>
      <w:r w:rsidR="0048746A" w:rsidRPr="003D2705">
        <w:rPr>
          <w:rFonts w:asciiTheme="minorHAnsi" w:hAnsiTheme="minorHAnsi" w:cstheme="minorHAnsi"/>
          <w:sz w:val="24"/>
          <w:szCs w:val="24"/>
        </w:rPr>
        <w:t xml:space="preserve"> </w:t>
      </w:r>
      <w:r w:rsidR="002A60EC" w:rsidRPr="003D2705">
        <w:rPr>
          <w:rFonts w:asciiTheme="minorHAnsi" w:hAnsiTheme="minorHAnsi" w:cstheme="minorHAnsi"/>
          <w:sz w:val="24"/>
          <w:szCs w:val="24"/>
        </w:rPr>
        <w:t>spectrum</w:t>
      </w:r>
      <w:r w:rsidR="00B545BF" w:rsidRPr="003D2705">
        <w:rPr>
          <w:rFonts w:asciiTheme="minorHAnsi" w:hAnsiTheme="minorHAnsi" w:cstheme="minorHAnsi"/>
          <w:sz w:val="24"/>
          <w:szCs w:val="24"/>
        </w:rPr>
        <w:t xml:space="preserve"> available</w:t>
      </w:r>
      <w:r w:rsidR="002A60EC" w:rsidRPr="003D2705">
        <w:rPr>
          <w:rFonts w:asciiTheme="minorHAnsi" w:hAnsiTheme="minorHAnsi" w:cstheme="minorHAnsi"/>
          <w:sz w:val="24"/>
          <w:szCs w:val="24"/>
        </w:rPr>
        <w:t xml:space="preserve"> for mobile </w:t>
      </w:r>
      <w:r w:rsidR="006616DA" w:rsidRPr="003D2705">
        <w:rPr>
          <w:rFonts w:asciiTheme="minorHAnsi" w:hAnsiTheme="minorHAnsi" w:cstheme="minorHAnsi"/>
          <w:sz w:val="24"/>
          <w:szCs w:val="24"/>
        </w:rPr>
        <w:t>electronic communications services</w:t>
      </w:r>
      <w:r w:rsidR="00B20AC6" w:rsidRPr="003D2705" w:rsidDel="00B20AC6">
        <w:rPr>
          <w:rFonts w:asciiTheme="minorHAnsi" w:hAnsiTheme="minorHAnsi" w:cstheme="minorHAnsi"/>
          <w:sz w:val="24"/>
          <w:szCs w:val="24"/>
        </w:rPr>
        <w:t xml:space="preserve"> </w:t>
      </w:r>
      <w:r w:rsidR="006F17E3" w:rsidRPr="003D2705">
        <w:rPr>
          <w:rFonts w:asciiTheme="minorHAnsi" w:hAnsiTheme="minorHAnsi" w:cstheme="minorHAnsi"/>
          <w:sz w:val="24"/>
          <w:szCs w:val="24"/>
        </w:rPr>
        <w:t xml:space="preserve">for the </w:t>
      </w:r>
      <w:r w:rsidR="006F17E3" w:rsidRPr="003D2705">
        <w:rPr>
          <w:rFonts w:asciiTheme="minorHAnsi" w:hAnsiTheme="minorHAnsi" w:cstheme="minorHAnsi"/>
          <w:noProof/>
          <w:sz w:val="24"/>
          <w:szCs w:val="24"/>
        </w:rPr>
        <w:t>expansion</w:t>
      </w:r>
      <w:r w:rsidR="006F17E3" w:rsidRPr="003D2705">
        <w:rPr>
          <w:rFonts w:asciiTheme="minorHAnsi" w:hAnsiTheme="minorHAnsi" w:cstheme="minorHAnsi"/>
          <w:sz w:val="24"/>
          <w:szCs w:val="24"/>
        </w:rPr>
        <w:t xml:space="preserve"> of</w:t>
      </w:r>
      <w:r w:rsidR="002A60EC" w:rsidRPr="003D2705">
        <w:rPr>
          <w:rFonts w:asciiTheme="minorHAnsi" w:hAnsiTheme="minorHAnsi" w:cstheme="minorHAnsi"/>
          <w:sz w:val="24"/>
          <w:szCs w:val="24"/>
        </w:rPr>
        <w:t xml:space="preserve"> IMT-2000</w:t>
      </w:r>
      <w:r w:rsidR="002E590B" w:rsidRPr="003D2705">
        <w:rPr>
          <w:rFonts w:asciiTheme="minorHAnsi" w:hAnsiTheme="minorHAnsi" w:cstheme="minorHAnsi"/>
          <w:sz w:val="24"/>
          <w:szCs w:val="24"/>
        </w:rPr>
        <w:t xml:space="preserve">, </w:t>
      </w:r>
      <w:r w:rsidR="002A60EC" w:rsidRPr="003D2705">
        <w:rPr>
          <w:rFonts w:asciiTheme="minorHAnsi" w:hAnsiTheme="minorHAnsi" w:cstheme="minorHAnsi"/>
          <w:sz w:val="24"/>
          <w:szCs w:val="24"/>
        </w:rPr>
        <w:t>IMT-Advanced</w:t>
      </w:r>
      <w:r w:rsidR="002E590B" w:rsidRPr="003D2705">
        <w:rPr>
          <w:rFonts w:asciiTheme="minorHAnsi" w:hAnsiTheme="minorHAnsi" w:cstheme="minorHAnsi"/>
          <w:sz w:val="24"/>
          <w:szCs w:val="24"/>
        </w:rPr>
        <w:t xml:space="preserve"> and IMT-2020</w:t>
      </w:r>
      <w:r w:rsidR="006F17E3" w:rsidRPr="003D2705">
        <w:rPr>
          <w:rFonts w:asciiTheme="minorHAnsi" w:hAnsiTheme="minorHAnsi" w:cstheme="minorHAnsi"/>
          <w:sz w:val="24"/>
          <w:szCs w:val="24"/>
        </w:rPr>
        <w:t xml:space="preserve"> technology-based services</w:t>
      </w:r>
      <w:r w:rsidR="002A60EC" w:rsidRPr="003D2705">
        <w:rPr>
          <w:rFonts w:asciiTheme="minorHAnsi" w:hAnsiTheme="minorHAnsi" w:cstheme="minorHAnsi"/>
          <w:sz w:val="24"/>
          <w:szCs w:val="24"/>
        </w:rPr>
        <w:t>.</w:t>
      </w:r>
    </w:p>
    <w:p w14:paraId="490897E7" w14:textId="4BA8C37E" w:rsidR="006F17E3" w:rsidRPr="003D2705" w:rsidRDefault="006F17E3" w:rsidP="001F5901">
      <w:pPr>
        <w:autoSpaceDE w:val="0"/>
        <w:autoSpaceDN w:val="0"/>
        <w:adjustRightInd w:val="0"/>
        <w:spacing w:after="240" w:line="360" w:lineRule="auto"/>
        <w:jc w:val="both"/>
        <w:rPr>
          <w:rFonts w:asciiTheme="minorHAnsi" w:hAnsiTheme="minorHAnsi" w:cstheme="minorHAnsi"/>
          <w:bCs/>
          <w:sz w:val="24"/>
          <w:szCs w:val="24"/>
          <w:lang w:eastAsia="en-GB"/>
        </w:rPr>
      </w:pPr>
      <w:r w:rsidRPr="003D2705">
        <w:rPr>
          <w:rFonts w:asciiTheme="minorHAnsi" w:hAnsiTheme="minorHAnsi" w:cstheme="minorHAnsi"/>
          <w:sz w:val="24"/>
          <w:szCs w:val="24"/>
          <w:lang w:eastAsia="en-GB"/>
        </w:rPr>
        <w:t>In preparation for that initiative, on 17</w:t>
      </w:r>
      <w:r w:rsidR="00A505EF" w:rsidRPr="003D2705">
        <w:rPr>
          <w:rFonts w:asciiTheme="minorHAnsi" w:hAnsiTheme="minorHAnsi" w:cstheme="minorHAnsi"/>
          <w:sz w:val="24"/>
          <w:szCs w:val="24"/>
          <w:lang w:eastAsia="en-GB"/>
        </w:rPr>
        <w:t xml:space="preserve"> April 2018, </w:t>
      </w:r>
      <w:r w:rsidR="00FC055F" w:rsidRPr="003D2705">
        <w:rPr>
          <w:rFonts w:asciiTheme="minorHAnsi" w:hAnsiTheme="minorHAnsi" w:cstheme="minorHAnsi"/>
          <w:sz w:val="24"/>
          <w:szCs w:val="24"/>
          <w:lang w:eastAsia="en-GB"/>
        </w:rPr>
        <w:t>after</w:t>
      </w:r>
      <w:r w:rsidR="00A505EF" w:rsidRPr="003D2705">
        <w:rPr>
          <w:rFonts w:asciiTheme="minorHAnsi" w:hAnsiTheme="minorHAnsi" w:cstheme="minorHAnsi"/>
          <w:sz w:val="24"/>
          <w:szCs w:val="24"/>
          <w:lang w:eastAsia="en-GB"/>
        </w:rPr>
        <w:t xml:space="preserve"> the public consultation, URCA published a </w:t>
      </w:r>
      <w:r w:rsidR="00A505EF" w:rsidRPr="003D2705">
        <w:rPr>
          <w:rFonts w:asciiTheme="minorHAnsi" w:hAnsiTheme="minorHAnsi" w:cstheme="minorHAnsi"/>
          <w:bCs/>
          <w:i/>
          <w:sz w:val="24"/>
          <w:szCs w:val="24"/>
          <w:lang w:eastAsia="en-GB"/>
        </w:rPr>
        <w:t>Final Determination On Proposal To Open Standard Spectrum Bands Currently Specified As ‘Closed’ In The National Spectrum Plan 2014- 2017 (ECS 03/2014)</w:t>
      </w:r>
      <w:r w:rsidR="00A505EF" w:rsidRPr="003D2705">
        <w:rPr>
          <w:rFonts w:asciiTheme="minorHAnsi" w:hAnsiTheme="minorHAnsi" w:cstheme="minorHAnsi"/>
          <w:bCs/>
          <w:sz w:val="24"/>
          <w:szCs w:val="24"/>
          <w:lang w:eastAsia="en-GB"/>
        </w:rPr>
        <w:t xml:space="preserve">, </w:t>
      </w:r>
      <w:r w:rsidRPr="003D2705">
        <w:rPr>
          <w:rFonts w:asciiTheme="minorHAnsi" w:hAnsiTheme="minorHAnsi" w:cstheme="minorHAnsi"/>
          <w:bCs/>
          <w:sz w:val="24"/>
          <w:szCs w:val="24"/>
          <w:lang w:eastAsia="en-GB"/>
        </w:rPr>
        <w:t xml:space="preserve">wherein </w:t>
      </w:r>
      <w:r w:rsidRPr="003D2705">
        <w:rPr>
          <w:rFonts w:asciiTheme="minorHAnsi" w:hAnsiTheme="minorHAnsi" w:cstheme="minorHAnsi"/>
          <w:sz w:val="24"/>
          <w:szCs w:val="24"/>
          <w:lang w:eastAsia="en-GB"/>
        </w:rPr>
        <w:t>URCA</w:t>
      </w:r>
      <w:r w:rsidR="00A505EF" w:rsidRPr="003D2705">
        <w:rPr>
          <w:rFonts w:asciiTheme="minorHAnsi" w:hAnsiTheme="minorHAnsi" w:cstheme="minorHAnsi"/>
          <w:sz w:val="24"/>
          <w:szCs w:val="24"/>
          <w:lang w:eastAsia="en-GB"/>
        </w:rPr>
        <w:t xml:space="preserve"> </w:t>
      </w:r>
      <w:r w:rsidR="00551282" w:rsidRPr="003D2705">
        <w:rPr>
          <w:rFonts w:asciiTheme="minorHAnsi" w:hAnsiTheme="minorHAnsi" w:cstheme="minorHAnsi"/>
          <w:sz w:val="24"/>
          <w:szCs w:val="24"/>
          <w:lang w:eastAsia="en-GB"/>
        </w:rPr>
        <w:t xml:space="preserve">stated its </w:t>
      </w:r>
      <w:r w:rsidR="00A505EF" w:rsidRPr="003D2705">
        <w:rPr>
          <w:rFonts w:asciiTheme="minorHAnsi" w:hAnsiTheme="minorHAnsi" w:cstheme="minorHAnsi"/>
          <w:sz w:val="24"/>
          <w:szCs w:val="24"/>
          <w:lang w:eastAsia="en-GB"/>
        </w:rPr>
        <w:t>inten</w:t>
      </w:r>
      <w:r w:rsidR="00551282" w:rsidRPr="003D2705">
        <w:rPr>
          <w:rFonts w:asciiTheme="minorHAnsi" w:hAnsiTheme="minorHAnsi" w:cstheme="minorHAnsi"/>
          <w:sz w:val="24"/>
          <w:szCs w:val="24"/>
          <w:lang w:eastAsia="en-GB"/>
        </w:rPr>
        <w:t xml:space="preserve">tion </w:t>
      </w:r>
      <w:r w:rsidR="00A505EF" w:rsidRPr="003D2705">
        <w:rPr>
          <w:rFonts w:asciiTheme="minorHAnsi" w:hAnsiTheme="minorHAnsi" w:cstheme="minorHAnsi"/>
          <w:sz w:val="24"/>
          <w:szCs w:val="24"/>
          <w:lang w:eastAsia="en-GB"/>
        </w:rPr>
        <w:t xml:space="preserve">to recommend to the Minister </w:t>
      </w:r>
      <w:r w:rsidR="000652B3" w:rsidRPr="003D2705">
        <w:rPr>
          <w:rFonts w:asciiTheme="minorHAnsi" w:hAnsiTheme="minorHAnsi" w:cstheme="minorHAnsi"/>
          <w:sz w:val="24"/>
          <w:szCs w:val="24"/>
          <w:lang w:eastAsia="en-GB"/>
        </w:rPr>
        <w:t xml:space="preserve">in the next revision of the National Spectrum Plan, </w:t>
      </w:r>
      <w:r w:rsidR="00A505EF" w:rsidRPr="003D2705">
        <w:rPr>
          <w:rFonts w:asciiTheme="minorHAnsi" w:hAnsiTheme="minorHAnsi" w:cstheme="minorHAnsi"/>
          <w:sz w:val="24"/>
          <w:szCs w:val="24"/>
          <w:lang w:eastAsia="en-GB"/>
        </w:rPr>
        <w:t xml:space="preserve">the </w:t>
      </w:r>
      <w:r w:rsidR="00A505EF" w:rsidRPr="003D2705">
        <w:rPr>
          <w:rFonts w:asciiTheme="minorHAnsi" w:hAnsiTheme="minorHAnsi" w:cstheme="minorHAnsi"/>
          <w:sz w:val="24"/>
          <w:szCs w:val="24"/>
          <w:lang w:eastAsia="en-GB"/>
        </w:rPr>
        <w:lastRenderedPageBreak/>
        <w:t xml:space="preserve">opening of </w:t>
      </w:r>
      <w:r w:rsidR="00A505EF" w:rsidRPr="003D2705">
        <w:rPr>
          <w:rFonts w:asciiTheme="minorHAnsi" w:hAnsiTheme="minorHAnsi" w:cstheme="minorHAnsi"/>
          <w:bCs/>
          <w:sz w:val="24"/>
          <w:szCs w:val="24"/>
          <w:lang w:eastAsia="en-GB"/>
        </w:rPr>
        <w:t>the Standard Spectrum Bands Currently Specified As ‘Closed’ In The National Spectrum Plan 2014- 2017 (ECS 03/2014)</w:t>
      </w:r>
      <w:r w:rsidRPr="003D2705">
        <w:rPr>
          <w:rFonts w:asciiTheme="minorHAnsi" w:hAnsiTheme="minorHAnsi" w:cstheme="minorHAnsi"/>
          <w:bCs/>
          <w:sz w:val="24"/>
          <w:szCs w:val="24"/>
          <w:lang w:eastAsia="en-GB"/>
        </w:rPr>
        <w:t xml:space="preserve"> in this NSP</w:t>
      </w:r>
      <w:r w:rsidR="005A0FB1" w:rsidRPr="003D2705">
        <w:rPr>
          <w:rStyle w:val="FootnoteReference"/>
          <w:rFonts w:asciiTheme="minorHAnsi" w:hAnsiTheme="minorHAnsi" w:cstheme="minorHAnsi"/>
          <w:bCs/>
          <w:sz w:val="24"/>
          <w:szCs w:val="24"/>
          <w:lang w:eastAsia="en-GB"/>
        </w:rPr>
        <w:footnoteReference w:id="11"/>
      </w:r>
      <w:r w:rsidR="00A505EF" w:rsidRPr="003D2705">
        <w:rPr>
          <w:rFonts w:asciiTheme="minorHAnsi" w:hAnsiTheme="minorHAnsi" w:cstheme="minorHAnsi"/>
          <w:bCs/>
          <w:sz w:val="24"/>
          <w:szCs w:val="24"/>
          <w:lang w:eastAsia="en-GB"/>
        </w:rPr>
        <w:t>.</w:t>
      </w:r>
      <w:r w:rsidRPr="003D2705">
        <w:rPr>
          <w:rFonts w:asciiTheme="minorHAnsi" w:hAnsiTheme="minorHAnsi" w:cstheme="minorHAnsi"/>
          <w:bCs/>
          <w:sz w:val="24"/>
          <w:szCs w:val="24"/>
          <w:lang w:eastAsia="en-GB"/>
        </w:rPr>
        <w:t xml:space="preserve"> </w:t>
      </w:r>
      <w:r w:rsidR="00A505EF" w:rsidRPr="003D2705">
        <w:rPr>
          <w:rFonts w:asciiTheme="minorHAnsi" w:hAnsiTheme="minorHAnsi" w:cstheme="minorHAnsi"/>
          <w:bCs/>
          <w:sz w:val="24"/>
          <w:szCs w:val="24"/>
          <w:lang w:eastAsia="en-GB"/>
        </w:rPr>
        <w:t xml:space="preserve">  </w:t>
      </w:r>
    </w:p>
    <w:p w14:paraId="69B86423" w14:textId="2DCD57EA" w:rsidR="00B41D4B" w:rsidRPr="003D2705" w:rsidRDefault="006F17E3" w:rsidP="001F5901">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bCs/>
          <w:sz w:val="24"/>
          <w:szCs w:val="24"/>
          <w:lang w:eastAsia="en-GB"/>
        </w:rPr>
        <w:t xml:space="preserve">URCA hereby </w:t>
      </w:r>
      <w:r w:rsidR="000652B3" w:rsidRPr="003D2705">
        <w:rPr>
          <w:rFonts w:asciiTheme="minorHAnsi" w:hAnsiTheme="minorHAnsi" w:cstheme="minorHAnsi"/>
          <w:bCs/>
          <w:sz w:val="24"/>
          <w:szCs w:val="24"/>
          <w:lang w:eastAsia="en-GB"/>
        </w:rPr>
        <w:t>proposes to open</w:t>
      </w:r>
      <w:r w:rsidR="00A505EF" w:rsidRPr="003D2705">
        <w:rPr>
          <w:rFonts w:asciiTheme="minorHAnsi" w:hAnsiTheme="minorHAnsi" w:cstheme="minorHAnsi"/>
          <w:bCs/>
          <w:sz w:val="24"/>
          <w:szCs w:val="24"/>
          <w:lang w:eastAsia="en-GB"/>
        </w:rPr>
        <w:t xml:space="preserve"> the bands set out in Table 1 of the </w:t>
      </w:r>
      <w:r w:rsidR="008A3D14" w:rsidRPr="003D2705">
        <w:rPr>
          <w:rFonts w:asciiTheme="minorHAnsi" w:hAnsiTheme="minorHAnsi" w:cstheme="minorHAnsi"/>
          <w:bCs/>
          <w:sz w:val="24"/>
          <w:szCs w:val="24"/>
          <w:lang w:eastAsia="en-GB"/>
        </w:rPr>
        <w:t>above mentioned</w:t>
      </w:r>
      <w:r w:rsidR="00551282" w:rsidRPr="003D2705">
        <w:rPr>
          <w:rFonts w:asciiTheme="minorHAnsi" w:hAnsiTheme="minorHAnsi" w:cstheme="minorHAnsi"/>
          <w:bCs/>
          <w:sz w:val="24"/>
          <w:szCs w:val="24"/>
          <w:lang w:eastAsia="en-GB"/>
        </w:rPr>
        <w:t xml:space="preserve"> </w:t>
      </w:r>
      <w:r w:rsidR="00A505EF" w:rsidRPr="003D2705">
        <w:rPr>
          <w:rFonts w:asciiTheme="minorHAnsi" w:hAnsiTheme="minorHAnsi" w:cstheme="minorHAnsi"/>
          <w:bCs/>
          <w:i/>
          <w:sz w:val="24"/>
          <w:szCs w:val="24"/>
          <w:lang w:eastAsia="en-GB"/>
        </w:rPr>
        <w:t>Final Determination</w:t>
      </w:r>
      <w:r w:rsidR="00A505EF" w:rsidRPr="003D2705">
        <w:rPr>
          <w:rFonts w:asciiTheme="minorHAnsi" w:hAnsiTheme="minorHAnsi" w:cstheme="minorHAnsi"/>
          <w:bCs/>
          <w:sz w:val="24"/>
          <w:szCs w:val="24"/>
          <w:lang w:eastAsia="en-GB"/>
        </w:rPr>
        <w:t>.</w:t>
      </w:r>
      <w:r w:rsidRPr="003D2705">
        <w:rPr>
          <w:rFonts w:asciiTheme="minorHAnsi" w:hAnsiTheme="minorHAnsi" w:cstheme="minorHAnsi"/>
          <w:bCs/>
          <w:sz w:val="24"/>
          <w:szCs w:val="24"/>
          <w:lang w:eastAsia="en-GB"/>
        </w:rPr>
        <w:t xml:space="preserve"> </w:t>
      </w:r>
      <w:r w:rsidR="00B41D4B" w:rsidRPr="003D2705">
        <w:rPr>
          <w:rFonts w:asciiTheme="minorHAnsi" w:hAnsiTheme="minorHAnsi" w:cstheme="minorHAnsi"/>
          <w:sz w:val="24"/>
          <w:szCs w:val="24"/>
        </w:rPr>
        <w:t xml:space="preserve">URCA will provision </w:t>
      </w:r>
      <w:r w:rsidRPr="003D2705">
        <w:rPr>
          <w:rFonts w:asciiTheme="minorHAnsi" w:hAnsiTheme="minorHAnsi" w:cstheme="minorHAnsi"/>
          <w:sz w:val="24"/>
          <w:szCs w:val="24"/>
        </w:rPr>
        <w:t xml:space="preserve">those </w:t>
      </w:r>
      <w:r w:rsidR="00B41D4B" w:rsidRPr="003D2705">
        <w:rPr>
          <w:rFonts w:asciiTheme="minorHAnsi" w:hAnsiTheme="minorHAnsi" w:cstheme="minorHAnsi"/>
          <w:sz w:val="24"/>
          <w:szCs w:val="24"/>
        </w:rPr>
        <w:t xml:space="preserve">bands </w:t>
      </w:r>
      <w:r w:rsidRPr="003D2705">
        <w:rPr>
          <w:rFonts w:asciiTheme="minorHAnsi" w:hAnsiTheme="minorHAnsi" w:cstheme="minorHAnsi"/>
          <w:sz w:val="24"/>
          <w:szCs w:val="24"/>
        </w:rPr>
        <w:t xml:space="preserve">for use following an expression of interest in accordance with </w:t>
      </w:r>
      <w:r w:rsidR="00B41D4B" w:rsidRPr="003D2705">
        <w:rPr>
          <w:rFonts w:asciiTheme="minorHAnsi" w:hAnsiTheme="minorHAnsi" w:cstheme="minorHAnsi"/>
          <w:sz w:val="24"/>
          <w:szCs w:val="24"/>
        </w:rPr>
        <w:t xml:space="preserve">the steps </w:t>
      </w:r>
      <w:r w:rsidRPr="003D2705">
        <w:rPr>
          <w:rFonts w:asciiTheme="minorHAnsi" w:hAnsiTheme="minorHAnsi" w:cstheme="minorHAnsi"/>
          <w:sz w:val="24"/>
          <w:szCs w:val="24"/>
        </w:rPr>
        <w:t xml:space="preserve">and timelines </w:t>
      </w:r>
      <w:r w:rsidR="00B41D4B" w:rsidRPr="003D2705">
        <w:rPr>
          <w:rFonts w:asciiTheme="minorHAnsi" w:hAnsiTheme="minorHAnsi" w:cstheme="minorHAnsi"/>
          <w:sz w:val="24"/>
          <w:szCs w:val="24"/>
        </w:rPr>
        <w:t xml:space="preserve">set out below: </w:t>
      </w:r>
    </w:p>
    <w:p w14:paraId="61E69025" w14:textId="70B6D5AD" w:rsidR="00B41D4B" w:rsidRPr="003D2705" w:rsidRDefault="00B41D4B" w:rsidP="001F5901">
      <w:pPr>
        <w:pStyle w:val="ListParagraph"/>
        <w:numPr>
          <w:ilvl w:val="0"/>
          <w:numId w:val="6"/>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Step 1: </w:t>
      </w:r>
      <w:r w:rsidR="006F17E3" w:rsidRPr="003D2705">
        <w:rPr>
          <w:rFonts w:asciiTheme="minorHAnsi" w:hAnsiTheme="minorHAnsi" w:cstheme="minorHAnsi"/>
          <w:sz w:val="24"/>
          <w:szCs w:val="24"/>
        </w:rPr>
        <w:t>P</w:t>
      </w:r>
      <w:r w:rsidRPr="003D2705">
        <w:rPr>
          <w:rFonts w:asciiTheme="minorHAnsi" w:hAnsiTheme="minorHAnsi" w:cstheme="minorHAnsi"/>
          <w:sz w:val="24"/>
          <w:szCs w:val="24"/>
        </w:rPr>
        <w:t>repar</w:t>
      </w:r>
      <w:r w:rsidR="006F17E3" w:rsidRPr="003D2705">
        <w:rPr>
          <w:rFonts w:asciiTheme="minorHAnsi" w:hAnsiTheme="minorHAnsi" w:cstheme="minorHAnsi"/>
          <w:sz w:val="24"/>
          <w:szCs w:val="24"/>
        </w:rPr>
        <w:t>ation of a</w:t>
      </w:r>
      <w:r w:rsidRPr="003D2705">
        <w:rPr>
          <w:rFonts w:asciiTheme="minorHAnsi" w:hAnsiTheme="minorHAnsi" w:cstheme="minorHAnsi"/>
          <w:sz w:val="24"/>
          <w:szCs w:val="24"/>
        </w:rPr>
        <w:t xml:space="preserve"> </w:t>
      </w:r>
      <w:r w:rsidRPr="003D2705">
        <w:rPr>
          <w:rFonts w:asciiTheme="minorHAnsi" w:hAnsiTheme="minorHAnsi" w:cstheme="minorHAnsi"/>
          <w:noProof/>
          <w:sz w:val="24"/>
          <w:szCs w:val="24"/>
        </w:rPr>
        <w:t>draft</w:t>
      </w:r>
      <w:r w:rsidRPr="003D2705">
        <w:rPr>
          <w:rFonts w:asciiTheme="minorHAnsi" w:hAnsiTheme="minorHAnsi" w:cstheme="minorHAnsi"/>
          <w:sz w:val="24"/>
          <w:szCs w:val="24"/>
        </w:rPr>
        <w:t xml:space="preserve"> policy for that </w:t>
      </w:r>
      <w:r w:rsidRPr="003D2705">
        <w:rPr>
          <w:rFonts w:asciiTheme="minorHAnsi" w:hAnsiTheme="minorHAnsi" w:cstheme="minorHAnsi"/>
          <w:noProof/>
          <w:sz w:val="24"/>
          <w:szCs w:val="24"/>
        </w:rPr>
        <w:t>band</w:t>
      </w:r>
      <w:r w:rsidRPr="003D2705">
        <w:rPr>
          <w:rFonts w:asciiTheme="minorHAnsi" w:hAnsiTheme="minorHAnsi" w:cstheme="minorHAnsi"/>
          <w:sz w:val="24"/>
          <w:szCs w:val="24"/>
        </w:rPr>
        <w:t xml:space="preserve"> (60 days)</w:t>
      </w:r>
      <w:r w:rsidR="00551282" w:rsidRPr="003D2705">
        <w:rPr>
          <w:rFonts w:asciiTheme="minorHAnsi" w:hAnsiTheme="minorHAnsi" w:cstheme="minorHAnsi"/>
          <w:sz w:val="24"/>
          <w:szCs w:val="24"/>
        </w:rPr>
        <w:t>;</w:t>
      </w:r>
    </w:p>
    <w:p w14:paraId="6534B7D3" w14:textId="21DC40C1" w:rsidR="00B41D4B" w:rsidRPr="003D2705" w:rsidRDefault="00B41D4B" w:rsidP="001F5901">
      <w:pPr>
        <w:pStyle w:val="ListParagraph"/>
        <w:numPr>
          <w:ilvl w:val="0"/>
          <w:numId w:val="6"/>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Step 2: Consultation on the draft policy (30 days)</w:t>
      </w:r>
      <w:r w:rsidR="00551282" w:rsidRPr="003D2705">
        <w:rPr>
          <w:rFonts w:asciiTheme="minorHAnsi" w:hAnsiTheme="minorHAnsi" w:cstheme="minorHAnsi"/>
          <w:sz w:val="24"/>
          <w:szCs w:val="24"/>
        </w:rPr>
        <w:t>;</w:t>
      </w:r>
    </w:p>
    <w:p w14:paraId="327D186F" w14:textId="19ACDE51" w:rsidR="00B41D4B" w:rsidRPr="003D2705" w:rsidRDefault="006F17E3" w:rsidP="001F5901">
      <w:pPr>
        <w:pStyle w:val="ListParagraph"/>
        <w:numPr>
          <w:ilvl w:val="0"/>
          <w:numId w:val="6"/>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Step 3: Finalisation</w:t>
      </w:r>
      <w:r w:rsidR="00B41D4B"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of </w:t>
      </w:r>
      <w:r w:rsidR="00B41D4B" w:rsidRPr="003D2705">
        <w:rPr>
          <w:rFonts w:asciiTheme="minorHAnsi" w:hAnsiTheme="minorHAnsi" w:cstheme="minorHAnsi"/>
          <w:sz w:val="24"/>
          <w:szCs w:val="24"/>
        </w:rPr>
        <w:t xml:space="preserve">the </w:t>
      </w:r>
      <w:r w:rsidR="00B41D4B" w:rsidRPr="003D2705">
        <w:rPr>
          <w:rFonts w:asciiTheme="minorHAnsi" w:hAnsiTheme="minorHAnsi" w:cstheme="minorHAnsi"/>
          <w:noProof/>
          <w:sz w:val="24"/>
          <w:szCs w:val="24"/>
        </w:rPr>
        <w:t>policy</w:t>
      </w:r>
      <w:r w:rsidR="00B41D4B" w:rsidRPr="003D2705">
        <w:rPr>
          <w:rFonts w:asciiTheme="minorHAnsi" w:hAnsiTheme="minorHAnsi" w:cstheme="minorHAnsi"/>
          <w:sz w:val="24"/>
          <w:szCs w:val="24"/>
        </w:rPr>
        <w:t xml:space="preserve"> (30 days)</w:t>
      </w:r>
      <w:r w:rsidR="004D4C97" w:rsidRPr="003D2705">
        <w:rPr>
          <w:rFonts w:asciiTheme="minorHAnsi" w:hAnsiTheme="minorHAnsi" w:cstheme="minorHAnsi"/>
          <w:sz w:val="24"/>
          <w:szCs w:val="24"/>
        </w:rPr>
        <w:t>;</w:t>
      </w:r>
    </w:p>
    <w:p w14:paraId="041F1AB1" w14:textId="17D997BB" w:rsidR="00B41D4B" w:rsidRPr="003D2705" w:rsidRDefault="00B41D4B" w:rsidP="001F5901">
      <w:pPr>
        <w:pStyle w:val="ListParagraph"/>
        <w:numPr>
          <w:ilvl w:val="0"/>
          <w:numId w:val="6"/>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 xml:space="preserve">Step 4: Implementation of the </w:t>
      </w:r>
      <w:r w:rsidRPr="003D2705">
        <w:rPr>
          <w:rFonts w:asciiTheme="minorHAnsi" w:hAnsiTheme="minorHAnsi" w:cstheme="minorHAnsi"/>
          <w:noProof/>
          <w:sz w:val="24"/>
          <w:szCs w:val="24"/>
        </w:rPr>
        <w:t>policy</w:t>
      </w:r>
      <w:r w:rsidRPr="003D2705">
        <w:rPr>
          <w:rFonts w:asciiTheme="minorHAnsi" w:hAnsiTheme="minorHAnsi" w:cstheme="minorHAnsi"/>
          <w:sz w:val="24"/>
          <w:szCs w:val="24"/>
        </w:rPr>
        <w:t xml:space="preserve"> (7 days)</w:t>
      </w:r>
      <w:r w:rsidR="004D4C97" w:rsidRPr="003D2705">
        <w:rPr>
          <w:rFonts w:asciiTheme="minorHAnsi" w:hAnsiTheme="minorHAnsi" w:cstheme="minorHAnsi"/>
          <w:sz w:val="24"/>
          <w:szCs w:val="24"/>
        </w:rPr>
        <w:t>; and</w:t>
      </w:r>
    </w:p>
    <w:p w14:paraId="384FACE7" w14:textId="119E8D4B" w:rsidR="00B41D4B" w:rsidRPr="003D2705" w:rsidRDefault="00B41D4B" w:rsidP="001F5901">
      <w:pPr>
        <w:pStyle w:val="ListParagraph"/>
        <w:numPr>
          <w:ilvl w:val="0"/>
          <w:numId w:val="6"/>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Step 5: Licence award (30 days)</w:t>
      </w:r>
      <w:r w:rsidR="004D4C97" w:rsidRPr="003D2705">
        <w:rPr>
          <w:rFonts w:asciiTheme="minorHAnsi" w:hAnsiTheme="minorHAnsi" w:cstheme="minorHAnsi"/>
          <w:sz w:val="24"/>
          <w:szCs w:val="24"/>
        </w:rPr>
        <w:t>.</w:t>
      </w:r>
    </w:p>
    <w:p w14:paraId="63A8E106" w14:textId="46531FE0" w:rsidR="00B41D4B" w:rsidRPr="003D2705" w:rsidRDefault="005A0FB1" w:rsidP="00CB0375">
      <w:pPr>
        <w:spacing w:after="240" w:line="360" w:lineRule="auto"/>
        <w:ind w:left="720" w:hanging="720"/>
        <w:jc w:val="both"/>
        <w:rPr>
          <w:rFonts w:asciiTheme="minorHAnsi" w:hAnsiTheme="minorHAnsi" w:cstheme="minorHAnsi"/>
          <w:b/>
          <w:sz w:val="24"/>
          <w:szCs w:val="24"/>
        </w:rPr>
      </w:pPr>
      <w:r w:rsidRPr="003D2705">
        <w:rPr>
          <w:rFonts w:asciiTheme="minorHAnsi" w:hAnsiTheme="minorHAnsi" w:cstheme="minorHAnsi"/>
          <w:b/>
          <w:sz w:val="24"/>
          <w:szCs w:val="24"/>
        </w:rPr>
        <w:t>5.3.1</w:t>
      </w:r>
      <w:r w:rsidR="00FA0BEA" w:rsidRPr="003D2705">
        <w:rPr>
          <w:rFonts w:asciiTheme="minorHAnsi" w:hAnsiTheme="minorHAnsi" w:cstheme="minorHAnsi"/>
          <w:b/>
          <w:sz w:val="24"/>
          <w:szCs w:val="24"/>
        </w:rPr>
        <w:tab/>
      </w:r>
      <w:r w:rsidR="00B41D4B" w:rsidRPr="003D2705">
        <w:rPr>
          <w:rFonts w:asciiTheme="minorHAnsi" w:hAnsiTheme="minorHAnsi" w:cstheme="minorHAnsi"/>
          <w:b/>
          <w:sz w:val="24"/>
          <w:szCs w:val="24"/>
        </w:rPr>
        <w:t>Determination of Spectrum Band Plans</w:t>
      </w:r>
    </w:p>
    <w:p w14:paraId="60CD8B7A" w14:textId="362A34FE" w:rsidR="00B41D4B" w:rsidRPr="003D2705" w:rsidRDefault="00B41D4B" w:rsidP="00CB0375">
      <w:pPr>
        <w:pStyle w:val="ListParagraph"/>
        <w:spacing w:after="240" w:line="360" w:lineRule="auto"/>
        <w:ind w:left="0"/>
        <w:jc w:val="both"/>
        <w:rPr>
          <w:rFonts w:asciiTheme="minorHAnsi" w:hAnsiTheme="minorHAnsi" w:cstheme="minorHAnsi"/>
          <w:sz w:val="24"/>
          <w:szCs w:val="24"/>
        </w:rPr>
      </w:pPr>
      <w:r w:rsidRPr="003D2705">
        <w:rPr>
          <w:rFonts w:asciiTheme="minorHAnsi" w:hAnsiTheme="minorHAnsi" w:cstheme="minorHAnsi"/>
          <w:noProof/>
          <w:sz w:val="24"/>
          <w:szCs w:val="24"/>
        </w:rPr>
        <w:t xml:space="preserve">Any </w:t>
      </w:r>
      <w:r w:rsidRPr="003D2705">
        <w:rPr>
          <w:rFonts w:asciiTheme="minorHAnsi" w:hAnsiTheme="minorHAnsi" w:cstheme="minorHAnsi"/>
          <w:sz w:val="24"/>
          <w:szCs w:val="24"/>
        </w:rPr>
        <w:t xml:space="preserve">draft policy for </w:t>
      </w:r>
      <w:r w:rsidR="008A3D14" w:rsidRPr="003D2705">
        <w:rPr>
          <w:rFonts w:asciiTheme="minorHAnsi" w:hAnsiTheme="minorHAnsi" w:cstheme="minorHAnsi"/>
          <w:noProof/>
          <w:sz w:val="24"/>
          <w:szCs w:val="24"/>
        </w:rPr>
        <w:t>the spectrum band plan</w:t>
      </w:r>
      <w:r w:rsidRPr="003D2705">
        <w:rPr>
          <w:rFonts w:asciiTheme="minorHAnsi" w:hAnsiTheme="minorHAnsi" w:cstheme="minorHAnsi"/>
          <w:noProof/>
          <w:sz w:val="24"/>
          <w:szCs w:val="24"/>
        </w:rPr>
        <w:t xml:space="preserve"> proposed by URCA </w:t>
      </w:r>
      <w:r w:rsidRPr="003D2705">
        <w:rPr>
          <w:rFonts w:asciiTheme="minorHAnsi" w:hAnsiTheme="minorHAnsi" w:cstheme="minorHAnsi"/>
          <w:sz w:val="24"/>
          <w:szCs w:val="24"/>
        </w:rPr>
        <w:t xml:space="preserve">in </w:t>
      </w:r>
      <w:r w:rsidR="008A3D14" w:rsidRPr="003D2705">
        <w:rPr>
          <w:rFonts w:asciiTheme="minorHAnsi" w:hAnsiTheme="minorHAnsi" w:cstheme="minorHAnsi"/>
          <w:noProof/>
          <w:sz w:val="24"/>
          <w:szCs w:val="24"/>
        </w:rPr>
        <w:t>fulfilment</w:t>
      </w:r>
      <w:r w:rsidRPr="003D2705">
        <w:rPr>
          <w:rFonts w:asciiTheme="minorHAnsi" w:hAnsiTheme="minorHAnsi" w:cstheme="minorHAnsi"/>
          <w:sz w:val="24"/>
          <w:szCs w:val="24"/>
        </w:rPr>
        <w:t xml:space="preserve"> of Step 1 of the provisioning of Spectrum Bands shall conform to International Telecommunications Union Radiocommunication Regulation (ITU-RR) and shall be </w:t>
      </w:r>
      <w:r w:rsidR="008A3D14" w:rsidRPr="003D2705">
        <w:rPr>
          <w:rFonts w:asciiTheme="minorHAnsi" w:hAnsiTheme="minorHAnsi" w:cstheme="minorHAnsi"/>
          <w:noProof/>
          <w:sz w:val="24"/>
          <w:szCs w:val="24"/>
        </w:rPr>
        <w:t>harmoni</w:t>
      </w:r>
      <w:r w:rsidR="009444F0" w:rsidRPr="003D2705">
        <w:rPr>
          <w:rFonts w:asciiTheme="minorHAnsi" w:hAnsiTheme="minorHAnsi" w:cstheme="minorHAnsi"/>
          <w:noProof/>
          <w:sz w:val="24"/>
          <w:szCs w:val="24"/>
        </w:rPr>
        <w:t>s</w:t>
      </w:r>
      <w:r w:rsidR="008A3D14" w:rsidRPr="003D2705">
        <w:rPr>
          <w:rFonts w:asciiTheme="minorHAnsi" w:hAnsiTheme="minorHAnsi" w:cstheme="minorHAnsi"/>
          <w:noProof/>
          <w:sz w:val="24"/>
          <w:szCs w:val="24"/>
        </w:rPr>
        <w:t>ed</w:t>
      </w:r>
      <w:r w:rsidRPr="003D2705">
        <w:rPr>
          <w:rFonts w:asciiTheme="minorHAnsi" w:hAnsiTheme="minorHAnsi" w:cstheme="minorHAnsi"/>
          <w:sz w:val="24"/>
          <w:szCs w:val="24"/>
        </w:rPr>
        <w:t xml:space="preserve"> with </w:t>
      </w:r>
      <w:r w:rsidRPr="003D2705">
        <w:rPr>
          <w:rFonts w:asciiTheme="minorHAnsi" w:hAnsiTheme="minorHAnsi" w:cstheme="minorHAnsi"/>
          <w:noProof/>
          <w:sz w:val="24"/>
          <w:szCs w:val="24"/>
        </w:rPr>
        <w:t>appropriate ITU</w:t>
      </w:r>
      <w:r w:rsidRPr="003D2705">
        <w:rPr>
          <w:rFonts w:asciiTheme="minorHAnsi" w:hAnsiTheme="minorHAnsi" w:cstheme="minorHAnsi"/>
          <w:sz w:val="24"/>
          <w:szCs w:val="24"/>
        </w:rPr>
        <w:t xml:space="preserve"> Region 2 band </w:t>
      </w:r>
      <w:r w:rsidR="008A3D14" w:rsidRPr="003D2705">
        <w:rPr>
          <w:rFonts w:asciiTheme="minorHAnsi" w:hAnsiTheme="minorHAnsi" w:cstheme="minorHAnsi"/>
          <w:sz w:val="24"/>
          <w:szCs w:val="24"/>
        </w:rPr>
        <w:t>plan</w:t>
      </w:r>
      <w:r w:rsidRPr="003D2705">
        <w:rPr>
          <w:rFonts w:asciiTheme="minorHAnsi" w:hAnsiTheme="minorHAnsi" w:cstheme="minorHAnsi"/>
          <w:sz w:val="24"/>
          <w:szCs w:val="24"/>
        </w:rPr>
        <w:t>, with a view of:</w:t>
      </w:r>
    </w:p>
    <w:p w14:paraId="486CC187" w14:textId="7D6DF724" w:rsidR="00B41D4B" w:rsidRPr="003D2705" w:rsidRDefault="008A3D14" w:rsidP="001F5901">
      <w:pPr>
        <w:numPr>
          <w:ilvl w:val="0"/>
          <w:numId w:val="8"/>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Ensuring</w:t>
      </w:r>
      <w:r w:rsidR="00B41D4B" w:rsidRPr="003D2705">
        <w:rPr>
          <w:rFonts w:asciiTheme="minorHAnsi" w:hAnsiTheme="minorHAnsi" w:cstheme="minorHAnsi"/>
          <w:sz w:val="24"/>
          <w:szCs w:val="24"/>
        </w:rPr>
        <w:t xml:space="preserve"> </w:t>
      </w:r>
      <w:r w:rsidR="00B41D4B" w:rsidRPr="003D2705">
        <w:rPr>
          <w:rFonts w:asciiTheme="minorHAnsi" w:hAnsiTheme="minorHAnsi" w:cstheme="minorHAnsi"/>
          <w:noProof/>
          <w:sz w:val="24"/>
          <w:szCs w:val="24"/>
        </w:rPr>
        <w:t>harmoni</w:t>
      </w:r>
      <w:r w:rsidR="009444F0" w:rsidRPr="003D2705">
        <w:rPr>
          <w:rFonts w:asciiTheme="minorHAnsi" w:hAnsiTheme="minorHAnsi" w:cstheme="minorHAnsi"/>
          <w:noProof/>
          <w:sz w:val="24"/>
          <w:szCs w:val="24"/>
        </w:rPr>
        <w:t>s</w:t>
      </w:r>
      <w:r w:rsidR="00B41D4B" w:rsidRPr="003D2705">
        <w:rPr>
          <w:rFonts w:asciiTheme="minorHAnsi" w:hAnsiTheme="minorHAnsi" w:cstheme="minorHAnsi"/>
          <w:noProof/>
          <w:sz w:val="24"/>
          <w:szCs w:val="24"/>
        </w:rPr>
        <w:t>ed</w:t>
      </w:r>
      <w:r w:rsidR="00B41D4B" w:rsidRPr="003D2705">
        <w:rPr>
          <w:rFonts w:asciiTheme="minorHAnsi" w:hAnsiTheme="minorHAnsi" w:cstheme="minorHAnsi"/>
          <w:sz w:val="24"/>
          <w:szCs w:val="24"/>
        </w:rPr>
        <w:t xml:space="preserve"> spectrum access conditions which enable interoperability and economies of scale for wireless equipment; </w:t>
      </w:r>
    </w:p>
    <w:p w14:paraId="0F493BB3" w14:textId="25E2E39B" w:rsidR="00B41D4B" w:rsidRPr="003D2705" w:rsidRDefault="008A3D14" w:rsidP="001F5901">
      <w:pPr>
        <w:numPr>
          <w:ilvl w:val="0"/>
          <w:numId w:val="8"/>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Working</w:t>
      </w:r>
      <w:r w:rsidR="00B41D4B" w:rsidRPr="003D2705">
        <w:rPr>
          <w:rFonts w:asciiTheme="minorHAnsi" w:hAnsiTheme="minorHAnsi" w:cstheme="minorHAnsi"/>
          <w:sz w:val="24"/>
          <w:szCs w:val="24"/>
        </w:rPr>
        <w:t xml:space="preserve"> towards the </w:t>
      </w:r>
      <w:r w:rsidR="00B41D4B" w:rsidRPr="003D2705">
        <w:rPr>
          <w:rFonts w:asciiTheme="minorHAnsi" w:hAnsiTheme="minorHAnsi" w:cstheme="minorHAnsi"/>
          <w:noProof/>
          <w:sz w:val="24"/>
          <w:szCs w:val="24"/>
        </w:rPr>
        <w:t>more</w:t>
      </w:r>
      <w:r w:rsidR="00B41D4B" w:rsidRPr="003D2705">
        <w:rPr>
          <w:rFonts w:asciiTheme="minorHAnsi" w:hAnsiTheme="minorHAnsi" w:cstheme="minorHAnsi"/>
          <w:sz w:val="24"/>
          <w:szCs w:val="24"/>
        </w:rPr>
        <w:t xml:space="preserve"> efficient use of the radio spectrum; and </w:t>
      </w:r>
    </w:p>
    <w:p w14:paraId="07840BD6" w14:textId="6BA8331A" w:rsidR="00B41D4B" w:rsidRPr="003D2705" w:rsidRDefault="008A3D14" w:rsidP="001F5901">
      <w:pPr>
        <w:numPr>
          <w:ilvl w:val="0"/>
          <w:numId w:val="8"/>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noProof/>
          <w:sz w:val="24"/>
          <w:szCs w:val="24"/>
        </w:rPr>
        <w:t>Improving</w:t>
      </w:r>
      <w:r w:rsidR="00B41D4B" w:rsidRPr="003D2705">
        <w:rPr>
          <w:rFonts w:asciiTheme="minorHAnsi" w:hAnsiTheme="minorHAnsi" w:cstheme="minorHAnsi"/>
          <w:noProof/>
          <w:sz w:val="24"/>
          <w:szCs w:val="24"/>
        </w:rPr>
        <w:t xml:space="preserve"> the availability of information and communications technologies throughout The Bahamas.</w:t>
      </w:r>
      <w:r w:rsidR="00B41D4B" w:rsidRPr="003D2705">
        <w:rPr>
          <w:rFonts w:asciiTheme="minorHAnsi" w:hAnsiTheme="minorHAnsi" w:cstheme="minorHAnsi"/>
          <w:sz w:val="24"/>
          <w:szCs w:val="24"/>
        </w:rPr>
        <w:t xml:space="preserve"> </w:t>
      </w:r>
    </w:p>
    <w:p w14:paraId="6FC6C0FE" w14:textId="25D19AA2" w:rsidR="00175139" w:rsidRPr="003D2705" w:rsidRDefault="00B41D4B" w:rsidP="00CB0375">
      <w:pPr>
        <w:spacing w:after="240" w:line="360" w:lineRule="auto"/>
        <w:jc w:val="both"/>
        <w:rPr>
          <w:rFonts w:asciiTheme="minorHAnsi" w:hAnsiTheme="minorHAnsi" w:cstheme="minorHAnsi"/>
          <w:sz w:val="24"/>
          <w:szCs w:val="24"/>
        </w:rPr>
      </w:pPr>
      <w:r w:rsidRPr="003D2705">
        <w:rPr>
          <w:rFonts w:asciiTheme="minorHAnsi" w:hAnsiTheme="minorHAnsi" w:cstheme="minorHAnsi"/>
          <w:noProof/>
          <w:sz w:val="24"/>
          <w:szCs w:val="24"/>
        </w:rPr>
        <w:lastRenderedPageBreak/>
        <w:t xml:space="preserve">In proposing a policy for any spectrum band plan, URCA shall take into account the costs and implications </w:t>
      </w:r>
      <w:r w:rsidR="008A3D14" w:rsidRPr="003D2705">
        <w:rPr>
          <w:rFonts w:asciiTheme="minorHAnsi" w:hAnsiTheme="minorHAnsi" w:cstheme="minorHAnsi"/>
          <w:noProof/>
          <w:sz w:val="24"/>
          <w:szCs w:val="24"/>
        </w:rPr>
        <w:t>for</w:t>
      </w:r>
      <w:r w:rsidRPr="003D2705">
        <w:rPr>
          <w:rFonts w:asciiTheme="minorHAnsi" w:hAnsiTheme="minorHAnsi" w:cstheme="minorHAnsi"/>
          <w:noProof/>
          <w:sz w:val="24"/>
          <w:szCs w:val="24"/>
        </w:rPr>
        <w:t xml:space="preserve"> spectrum users.</w:t>
      </w:r>
      <w:r w:rsidRPr="003D2705">
        <w:rPr>
          <w:rFonts w:asciiTheme="minorHAnsi" w:hAnsiTheme="minorHAnsi" w:cstheme="minorHAnsi"/>
          <w:sz w:val="24"/>
          <w:szCs w:val="24"/>
        </w:rPr>
        <w:t xml:space="preserve"> In particular, URCA will aim to </w:t>
      </w:r>
      <w:r w:rsidRPr="003D2705">
        <w:rPr>
          <w:rFonts w:asciiTheme="minorHAnsi" w:hAnsiTheme="minorHAnsi" w:cstheme="minorHAnsi"/>
          <w:noProof/>
          <w:sz w:val="24"/>
          <w:szCs w:val="24"/>
        </w:rPr>
        <w:t>maximi</w:t>
      </w:r>
      <w:r w:rsidR="009444F0" w:rsidRPr="003D2705">
        <w:rPr>
          <w:rFonts w:asciiTheme="minorHAnsi" w:hAnsiTheme="minorHAnsi" w:cstheme="minorHAnsi"/>
          <w:noProof/>
          <w:sz w:val="24"/>
          <w:szCs w:val="24"/>
        </w:rPr>
        <w:t>s</w:t>
      </w:r>
      <w:r w:rsidRPr="003D2705">
        <w:rPr>
          <w:rFonts w:asciiTheme="minorHAnsi" w:hAnsiTheme="minorHAnsi" w:cstheme="minorHAnsi"/>
          <w:noProof/>
          <w:sz w:val="24"/>
          <w:szCs w:val="24"/>
        </w:rPr>
        <w:t>e</w:t>
      </w:r>
      <w:r w:rsidRPr="003D2705">
        <w:rPr>
          <w:rFonts w:asciiTheme="minorHAnsi" w:hAnsiTheme="minorHAnsi" w:cstheme="minorHAnsi"/>
          <w:sz w:val="24"/>
          <w:szCs w:val="24"/>
        </w:rPr>
        <w:t xml:space="preserve"> the implicit and explicit </w:t>
      </w:r>
      <w:bookmarkStart w:id="184" w:name="_Hlk12456783"/>
      <w:r w:rsidRPr="003D2705">
        <w:rPr>
          <w:rFonts w:asciiTheme="minorHAnsi" w:hAnsiTheme="minorHAnsi" w:cstheme="minorHAnsi"/>
          <w:sz w:val="24"/>
          <w:szCs w:val="24"/>
        </w:rPr>
        <w:t xml:space="preserve">economic </w:t>
      </w:r>
      <w:r w:rsidRPr="003D2705">
        <w:rPr>
          <w:rFonts w:asciiTheme="minorHAnsi" w:hAnsiTheme="minorHAnsi" w:cstheme="minorHAnsi"/>
          <w:noProof/>
          <w:sz w:val="24"/>
          <w:szCs w:val="24"/>
        </w:rPr>
        <w:t xml:space="preserve">benefits </w:t>
      </w:r>
      <w:r w:rsidRPr="003D2705">
        <w:rPr>
          <w:rFonts w:asciiTheme="minorHAnsi" w:hAnsiTheme="minorHAnsi" w:cstheme="minorHAnsi"/>
          <w:sz w:val="24"/>
          <w:szCs w:val="24"/>
        </w:rPr>
        <w:t xml:space="preserve">that can result </w:t>
      </w:r>
      <w:r w:rsidR="00FC055F" w:rsidRPr="003D2705">
        <w:rPr>
          <w:rFonts w:asciiTheme="minorHAnsi" w:hAnsiTheme="minorHAnsi" w:cstheme="minorHAnsi"/>
          <w:sz w:val="24"/>
          <w:szCs w:val="24"/>
        </w:rPr>
        <w:t>from</w:t>
      </w:r>
      <w:r w:rsidRPr="003D2705">
        <w:rPr>
          <w:rFonts w:asciiTheme="minorHAnsi" w:hAnsiTheme="minorHAnsi" w:cstheme="minorHAnsi"/>
          <w:sz w:val="24"/>
          <w:szCs w:val="24"/>
        </w:rPr>
        <w:t xml:space="preserve"> </w:t>
      </w:r>
      <w:r w:rsidRPr="003D2705">
        <w:rPr>
          <w:rFonts w:asciiTheme="minorHAnsi" w:hAnsiTheme="minorHAnsi" w:cstheme="minorHAnsi"/>
          <w:noProof/>
          <w:sz w:val="24"/>
          <w:szCs w:val="24"/>
        </w:rPr>
        <w:t>harmoni</w:t>
      </w:r>
      <w:r w:rsidR="009444F0" w:rsidRPr="003D2705">
        <w:rPr>
          <w:rFonts w:asciiTheme="minorHAnsi" w:hAnsiTheme="minorHAnsi" w:cstheme="minorHAnsi"/>
          <w:noProof/>
          <w:sz w:val="24"/>
          <w:szCs w:val="24"/>
        </w:rPr>
        <w:t>s</w:t>
      </w:r>
      <w:r w:rsidRPr="003D2705">
        <w:rPr>
          <w:rFonts w:asciiTheme="minorHAnsi" w:hAnsiTheme="minorHAnsi" w:cstheme="minorHAnsi"/>
          <w:noProof/>
          <w:sz w:val="24"/>
          <w:szCs w:val="24"/>
        </w:rPr>
        <w:t>ing</w:t>
      </w:r>
      <w:r w:rsidRPr="003D2705">
        <w:rPr>
          <w:rFonts w:asciiTheme="minorHAnsi" w:hAnsiTheme="minorHAnsi" w:cstheme="minorHAnsi"/>
          <w:sz w:val="24"/>
          <w:szCs w:val="24"/>
        </w:rPr>
        <w:t xml:space="preserve"> </w:t>
      </w:r>
      <w:r w:rsidRPr="003D2705">
        <w:rPr>
          <w:rFonts w:asciiTheme="minorHAnsi" w:hAnsiTheme="minorHAnsi" w:cstheme="minorHAnsi"/>
          <w:noProof/>
          <w:sz w:val="24"/>
          <w:szCs w:val="24"/>
        </w:rPr>
        <w:t>band</w:t>
      </w:r>
      <w:r w:rsidRPr="003D2705">
        <w:rPr>
          <w:rFonts w:asciiTheme="minorHAnsi" w:hAnsiTheme="minorHAnsi" w:cstheme="minorHAnsi"/>
          <w:sz w:val="24"/>
          <w:szCs w:val="24"/>
        </w:rPr>
        <w:t xml:space="preserve"> plans with </w:t>
      </w:r>
      <w:r w:rsidRPr="003D2705">
        <w:rPr>
          <w:rFonts w:asciiTheme="minorHAnsi" w:hAnsiTheme="minorHAnsi" w:cstheme="minorHAnsi"/>
          <w:noProof/>
          <w:sz w:val="24"/>
          <w:szCs w:val="24"/>
        </w:rPr>
        <w:t>significant</w:t>
      </w:r>
      <w:r w:rsidRPr="003D2705">
        <w:rPr>
          <w:rFonts w:asciiTheme="minorHAnsi" w:hAnsiTheme="minorHAnsi" w:cstheme="minorHAnsi"/>
          <w:sz w:val="24"/>
          <w:szCs w:val="24"/>
        </w:rPr>
        <w:t xml:space="preserve"> international markets.</w:t>
      </w:r>
      <w:bookmarkEnd w:id="184"/>
      <w:r w:rsidRPr="003D2705">
        <w:rPr>
          <w:rFonts w:asciiTheme="minorHAnsi" w:hAnsiTheme="minorHAnsi" w:cstheme="minorHAnsi"/>
          <w:sz w:val="24"/>
          <w:szCs w:val="24"/>
        </w:rPr>
        <w:t xml:space="preserve"> </w:t>
      </w:r>
      <w:r w:rsidR="002A60EC" w:rsidRPr="003D2705">
        <w:rPr>
          <w:rFonts w:asciiTheme="minorHAnsi" w:hAnsiTheme="minorHAnsi" w:cstheme="minorHAnsi"/>
          <w:sz w:val="24"/>
          <w:szCs w:val="24"/>
        </w:rPr>
        <w:t>T</w:t>
      </w:r>
      <w:r w:rsidR="008623F0" w:rsidRPr="003D2705">
        <w:rPr>
          <w:rFonts w:asciiTheme="minorHAnsi" w:hAnsiTheme="minorHAnsi" w:cstheme="minorHAnsi"/>
          <w:sz w:val="24"/>
          <w:szCs w:val="24"/>
        </w:rPr>
        <w:t xml:space="preserve">he process of preparing the draft policy for a proposed band, </w:t>
      </w:r>
      <w:r w:rsidR="0048746A" w:rsidRPr="003D2705">
        <w:rPr>
          <w:rFonts w:asciiTheme="minorHAnsi" w:hAnsiTheme="minorHAnsi" w:cstheme="minorHAnsi"/>
          <w:sz w:val="24"/>
          <w:szCs w:val="24"/>
        </w:rPr>
        <w:t xml:space="preserve">undertaken </w:t>
      </w:r>
      <w:r w:rsidR="008623F0" w:rsidRPr="003D2705">
        <w:rPr>
          <w:rFonts w:asciiTheme="minorHAnsi" w:hAnsiTheme="minorHAnsi" w:cstheme="minorHAnsi"/>
          <w:sz w:val="24"/>
          <w:szCs w:val="24"/>
        </w:rPr>
        <w:t>in Step 3</w:t>
      </w:r>
      <w:r w:rsidR="0048746A" w:rsidRPr="003D2705">
        <w:rPr>
          <w:rFonts w:asciiTheme="minorHAnsi" w:hAnsiTheme="minorHAnsi" w:cstheme="minorHAnsi"/>
          <w:sz w:val="24"/>
          <w:szCs w:val="24"/>
        </w:rPr>
        <w:t xml:space="preserve"> above</w:t>
      </w:r>
      <w:r w:rsidR="008623F0" w:rsidRPr="003D2705">
        <w:rPr>
          <w:rFonts w:asciiTheme="minorHAnsi" w:hAnsiTheme="minorHAnsi" w:cstheme="minorHAnsi"/>
          <w:sz w:val="24"/>
          <w:szCs w:val="24"/>
        </w:rPr>
        <w:t xml:space="preserve">, will </w:t>
      </w:r>
      <w:r w:rsidR="002A60EC" w:rsidRPr="003D2705">
        <w:rPr>
          <w:rFonts w:asciiTheme="minorHAnsi" w:hAnsiTheme="minorHAnsi" w:cstheme="minorHAnsi"/>
          <w:sz w:val="24"/>
          <w:szCs w:val="24"/>
        </w:rPr>
        <w:t>necessarily include</w:t>
      </w:r>
      <w:r w:rsidR="008623F0" w:rsidRPr="003D2705">
        <w:rPr>
          <w:rFonts w:asciiTheme="minorHAnsi" w:hAnsiTheme="minorHAnsi" w:cstheme="minorHAnsi"/>
          <w:sz w:val="24"/>
          <w:szCs w:val="24"/>
        </w:rPr>
        <w:t xml:space="preserve"> </w:t>
      </w:r>
      <w:r w:rsidR="0057207E" w:rsidRPr="003D2705">
        <w:rPr>
          <w:rFonts w:asciiTheme="minorHAnsi" w:hAnsiTheme="minorHAnsi" w:cstheme="minorHAnsi"/>
          <w:sz w:val="24"/>
          <w:szCs w:val="24"/>
        </w:rPr>
        <w:t xml:space="preserve">spectrum </w:t>
      </w:r>
      <w:r w:rsidR="008623F0" w:rsidRPr="003D2705">
        <w:rPr>
          <w:rFonts w:asciiTheme="minorHAnsi" w:hAnsiTheme="minorHAnsi" w:cstheme="minorHAnsi"/>
          <w:sz w:val="24"/>
          <w:szCs w:val="24"/>
        </w:rPr>
        <w:t>band plan</w:t>
      </w:r>
      <w:r w:rsidR="0057207E" w:rsidRPr="003D2705">
        <w:rPr>
          <w:rFonts w:asciiTheme="minorHAnsi" w:hAnsiTheme="minorHAnsi" w:cstheme="minorHAnsi"/>
          <w:sz w:val="24"/>
          <w:szCs w:val="24"/>
        </w:rPr>
        <w:t>ning</w:t>
      </w:r>
      <w:r w:rsidR="002A60EC" w:rsidRPr="003D2705">
        <w:rPr>
          <w:rFonts w:asciiTheme="minorHAnsi" w:hAnsiTheme="minorHAnsi" w:cstheme="minorHAnsi"/>
          <w:sz w:val="24"/>
          <w:szCs w:val="24"/>
        </w:rPr>
        <w:t>.</w:t>
      </w:r>
      <w:r w:rsidR="006D1C80" w:rsidRPr="003D2705">
        <w:rPr>
          <w:rFonts w:asciiTheme="minorHAnsi" w:hAnsiTheme="minorHAnsi" w:cstheme="minorHAnsi"/>
          <w:sz w:val="24"/>
          <w:szCs w:val="24"/>
        </w:rPr>
        <w:t xml:space="preserve"> </w:t>
      </w:r>
    </w:p>
    <w:p w14:paraId="36E6CF94" w14:textId="77777777" w:rsidR="00DB16D7" w:rsidRPr="003D2705" w:rsidRDefault="00DB16D7">
      <w:pPr>
        <w:pStyle w:val="Heading3"/>
      </w:pPr>
      <w:bookmarkStart w:id="185" w:name="_Toc512940220"/>
      <w:bookmarkStart w:id="186" w:name="_Toc515029656"/>
      <w:bookmarkStart w:id="187" w:name="_Toc35363142"/>
      <w:r w:rsidRPr="003D2705">
        <w:t xml:space="preserve">5.4 </w:t>
      </w:r>
      <w:r w:rsidRPr="003D2705">
        <w:tab/>
      </w:r>
      <w:r w:rsidR="00C9111D" w:rsidRPr="003D2705">
        <w:t>Premium and Standard Spectrum</w:t>
      </w:r>
      <w:bookmarkEnd w:id="185"/>
      <w:bookmarkEnd w:id="186"/>
      <w:bookmarkEnd w:id="187"/>
    </w:p>
    <w:p w14:paraId="4FB62B9E" w14:textId="7471CB5D" w:rsidR="00DB16D7" w:rsidRPr="003D2705" w:rsidRDefault="00DB16D7" w:rsidP="00CB0375">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The Comms Act contains </w:t>
      </w:r>
      <w:r w:rsidR="006F17E3" w:rsidRPr="003D2705">
        <w:rPr>
          <w:rFonts w:asciiTheme="minorHAnsi" w:hAnsiTheme="minorHAnsi" w:cstheme="minorHAnsi"/>
          <w:noProof/>
          <w:sz w:val="24"/>
          <w:szCs w:val="24"/>
        </w:rPr>
        <w:t xml:space="preserve">the </w:t>
      </w:r>
      <w:r w:rsidRPr="003D2705">
        <w:rPr>
          <w:rFonts w:asciiTheme="minorHAnsi" w:hAnsiTheme="minorHAnsi" w:cstheme="minorHAnsi"/>
          <w:noProof/>
          <w:sz w:val="24"/>
          <w:szCs w:val="24"/>
        </w:rPr>
        <w:t>provision</w:t>
      </w:r>
      <w:r w:rsidRPr="003D2705">
        <w:rPr>
          <w:rFonts w:asciiTheme="minorHAnsi" w:hAnsiTheme="minorHAnsi" w:cstheme="minorHAnsi"/>
          <w:sz w:val="24"/>
          <w:szCs w:val="24"/>
        </w:rPr>
        <w:t xml:space="preserve"> for certain parts of the radio spectrum to be specified as Premium Spectrum and requires URCA to include in the </w:t>
      </w:r>
      <w:r w:rsidR="006F17E3" w:rsidRPr="003D2705">
        <w:rPr>
          <w:rFonts w:asciiTheme="minorHAnsi" w:hAnsiTheme="minorHAnsi" w:cstheme="minorHAnsi"/>
          <w:sz w:val="24"/>
          <w:szCs w:val="24"/>
        </w:rPr>
        <w:t>NSP</w:t>
      </w:r>
      <w:r w:rsidRPr="003D2705">
        <w:rPr>
          <w:rFonts w:asciiTheme="minorHAnsi" w:hAnsiTheme="minorHAnsi" w:cstheme="minorHAnsi"/>
          <w:sz w:val="24"/>
          <w:szCs w:val="24"/>
        </w:rPr>
        <w:t xml:space="preserve"> those frequencies which are Premium.  Any Spectrum Band which has not been classified as </w:t>
      </w:r>
      <w:r w:rsidR="00A35316" w:rsidRPr="003D2705">
        <w:rPr>
          <w:rFonts w:asciiTheme="minorHAnsi" w:hAnsiTheme="minorHAnsi" w:cstheme="minorHAnsi"/>
          <w:sz w:val="24"/>
          <w:szCs w:val="24"/>
        </w:rPr>
        <w:t>P</w:t>
      </w:r>
      <w:r w:rsidRPr="003D2705">
        <w:rPr>
          <w:rFonts w:asciiTheme="minorHAnsi" w:hAnsiTheme="minorHAnsi" w:cstheme="minorHAnsi"/>
          <w:sz w:val="24"/>
          <w:szCs w:val="24"/>
        </w:rPr>
        <w:t xml:space="preserve">remium </w:t>
      </w:r>
      <w:r w:rsidR="00E61F44" w:rsidRPr="003D2705">
        <w:rPr>
          <w:rFonts w:asciiTheme="minorHAnsi" w:hAnsiTheme="minorHAnsi" w:cstheme="minorHAnsi"/>
          <w:sz w:val="24"/>
          <w:szCs w:val="24"/>
        </w:rPr>
        <w:t>Spectrum</w:t>
      </w:r>
      <w:r w:rsidRPr="003D2705">
        <w:rPr>
          <w:rFonts w:asciiTheme="minorHAnsi" w:hAnsiTheme="minorHAnsi" w:cstheme="minorHAnsi"/>
          <w:sz w:val="24"/>
          <w:szCs w:val="24"/>
        </w:rPr>
        <w:t xml:space="preserve"> is referred to by URCA as “Standard Spectrum”. The NFAT identifies </w:t>
      </w:r>
      <w:r w:rsidR="004D4C97" w:rsidRPr="003D2705">
        <w:rPr>
          <w:rFonts w:asciiTheme="minorHAnsi" w:hAnsiTheme="minorHAnsi" w:cstheme="minorHAnsi"/>
          <w:sz w:val="24"/>
          <w:szCs w:val="24"/>
        </w:rPr>
        <w:t xml:space="preserve">those </w:t>
      </w:r>
      <w:r w:rsidRPr="003D2705">
        <w:rPr>
          <w:rFonts w:asciiTheme="minorHAnsi" w:hAnsiTheme="minorHAnsi" w:cstheme="minorHAnsi"/>
          <w:sz w:val="24"/>
          <w:szCs w:val="24"/>
        </w:rPr>
        <w:t>band</w:t>
      </w:r>
      <w:r w:rsidR="004D4C97" w:rsidRPr="003D2705">
        <w:rPr>
          <w:rFonts w:asciiTheme="minorHAnsi" w:hAnsiTheme="minorHAnsi" w:cstheme="minorHAnsi"/>
          <w:sz w:val="24"/>
          <w:szCs w:val="24"/>
        </w:rPr>
        <w:t xml:space="preserve">s that are </w:t>
      </w:r>
      <w:r w:rsidRPr="003D2705">
        <w:rPr>
          <w:rFonts w:asciiTheme="minorHAnsi" w:hAnsiTheme="minorHAnsi" w:cstheme="minorHAnsi"/>
          <w:sz w:val="24"/>
          <w:szCs w:val="24"/>
        </w:rPr>
        <w:t xml:space="preserve">classified as </w:t>
      </w:r>
      <w:r w:rsidR="00A35316" w:rsidRPr="003D2705">
        <w:rPr>
          <w:rFonts w:asciiTheme="minorHAnsi" w:hAnsiTheme="minorHAnsi" w:cstheme="minorHAnsi"/>
          <w:sz w:val="24"/>
          <w:szCs w:val="24"/>
        </w:rPr>
        <w:t>P</w:t>
      </w:r>
      <w:r w:rsidRPr="003D2705">
        <w:rPr>
          <w:rFonts w:asciiTheme="minorHAnsi" w:hAnsiTheme="minorHAnsi" w:cstheme="minorHAnsi"/>
          <w:sz w:val="24"/>
          <w:szCs w:val="24"/>
        </w:rPr>
        <w:t xml:space="preserve">remium or </w:t>
      </w:r>
      <w:r w:rsidR="00A35316" w:rsidRPr="003D2705">
        <w:rPr>
          <w:rFonts w:asciiTheme="minorHAnsi" w:hAnsiTheme="minorHAnsi" w:cstheme="minorHAnsi"/>
          <w:sz w:val="24"/>
          <w:szCs w:val="24"/>
        </w:rPr>
        <w:t>S</w:t>
      </w:r>
      <w:r w:rsidRPr="003D2705">
        <w:rPr>
          <w:rFonts w:asciiTheme="minorHAnsi" w:hAnsiTheme="minorHAnsi" w:cstheme="minorHAnsi"/>
          <w:sz w:val="24"/>
          <w:szCs w:val="24"/>
        </w:rPr>
        <w:t xml:space="preserve">tandard </w:t>
      </w:r>
      <w:r w:rsidR="00A35316" w:rsidRPr="003D2705">
        <w:rPr>
          <w:rFonts w:asciiTheme="minorHAnsi" w:hAnsiTheme="minorHAnsi" w:cstheme="minorHAnsi"/>
          <w:sz w:val="24"/>
          <w:szCs w:val="24"/>
        </w:rPr>
        <w:t>S</w:t>
      </w:r>
      <w:r w:rsidRPr="003D2705">
        <w:rPr>
          <w:rFonts w:asciiTheme="minorHAnsi" w:hAnsiTheme="minorHAnsi" w:cstheme="minorHAnsi"/>
          <w:sz w:val="24"/>
          <w:szCs w:val="24"/>
        </w:rPr>
        <w:t>pectrum.</w:t>
      </w:r>
    </w:p>
    <w:p w14:paraId="1AB437D9" w14:textId="77777777" w:rsidR="00DB16D7" w:rsidRPr="003D2705" w:rsidRDefault="00DB16D7" w:rsidP="00CB0375">
      <w:pPr>
        <w:pStyle w:val="Heading4"/>
        <w:spacing w:before="0" w:beforeAutospacing="0" w:after="240" w:afterAutospacing="0" w:line="360" w:lineRule="auto"/>
        <w:ind w:left="720" w:hanging="720"/>
        <w:jc w:val="both"/>
        <w:rPr>
          <w:rFonts w:asciiTheme="minorHAnsi" w:hAnsiTheme="minorHAnsi" w:cstheme="minorHAnsi"/>
        </w:rPr>
      </w:pPr>
      <w:r w:rsidRPr="003D2705">
        <w:rPr>
          <w:rFonts w:asciiTheme="minorHAnsi" w:hAnsiTheme="minorHAnsi" w:cstheme="minorHAnsi"/>
        </w:rPr>
        <w:t>5.4.</w:t>
      </w:r>
      <w:r w:rsidR="002E590B" w:rsidRPr="003D2705">
        <w:rPr>
          <w:rFonts w:asciiTheme="minorHAnsi" w:hAnsiTheme="minorHAnsi" w:cstheme="minorHAnsi"/>
        </w:rPr>
        <w:t>1</w:t>
      </w:r>
      <w:r w:rsidRPr="003D2705">
        <w:rPr>
          <w:rFonts w:asciiTheme="minorHAnsi" w:hAnsiTheme="minorHAnsi" w:cstheme="minorHAnsi"/>
        </w:rPr>
        <w:tab/>
        <w:t xml:space="preserve">Premium Spectrum Bands </w:t>
      </w:r>
    </w:p>
    <w:p w14:paraId="0ECF4572" w14:textId="4FDBCB27" w:rsidR="00DB16D7" w:rsidRPr="003D2705" w:rsidRDefault="00DB16D7" w:rsidP="00CB0375">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In </w:t>
      </w:r>
      <w:r w:rsidR="00FC055F" w:rsidRPr="003D2705">
        <w:rPr>
          <w:rFonts w:asciiTheme="minorHAnsi" w:hAnsiTheme="minorHAnsi" w:cstheme="minorHAnsi"/>
          <w:sz w:val="24"/>
          <w:szCs w:val="24"/>
        </w:rPr>
        <w:t>determin</w:t>
      </w:r>
      <w:r w:rsidRPr="003D2705">
        <w:rPr>
          <w:rFonts w:asciiTheme="minorHAnsi" w:hAnsiTheme="minorHAnsi" w:cstheme="minorHAnsi"/>
          <w:sz w:val="24"/>
          <w:szCs w:val="24"/>
        </w:rPr>
        <w:t>ing spectrum bands which it considers should</w:t>
      </w:r>
      <w:r w:rsidR="00405940" w:rsidRPr="003D2705">
        <w:rPr>
          <w:rFonts w:asciiTheme="minorHAnsi" w:hAnsiTheme="minorHAnsi" w:cstheme="minorHAnsi"/>
          <w:sz w:val="24"/>
          <w:szCs w:val="24"/>
        </w:rPr>
        <w:t xml:space="preserve"> </w:t>
      </w:r>
      <w:r w:rsidRPr="003D2705">
        <w:rPr>
          <w:rFonts w:asciiTheme="minorHAnsi" w:hAnsiTheme="minorHAnsi" w:cstheme="minorHAnsi"/>
          <w:sz w:val="24"/>
          <w:szCs w:val="24"/>
        </w:rPr>
        <w:t xml:space="preserve">be classified as Premium Spectrum, URCA will consider the following broad characteristics of the spectrum band: </w:t>
      </w:r>
    </w:p>
    <w:p w14:paraId="40A7D013" w14:textId="28418288" w:rsidR="00DB16D7" w:rsidRPr="003D2705" w:rsidRDefault="00DB16D7" w:rsidP="001F5901">
      <w:pPr>
        <w:pStyle w:val="Default"/>
        <w:numPr>
          <w:ilvl w:val="0"/>
          <w:numId w:val="30"/>
        </w:numPr>
        <w:spacing w:after="240" w:line="360" w:lineRule="auto"/>
        <w:ind w:left="1080"/>
        <w:jc w:val="both"/>
        <w:rPr>
          <w:rFonts w:asciiTheme="minorHAnsi" w:hAnsiTheme="minorHAnsi" w:cstheme="minorHAnsi"/>
          <w:color w:val="auto"/>
        </w:rPr>
      </w:pPr>
      <w:r w:rsidRPr="003D2705">
        <w:rPr>
          <w:rFonts w:asciiTheme="minorHAnsi" w:hAnsiTheme="minorHAnsi" w:cstheme="minorHAnsi"/>
          <w:color w:val="auto"/>
        </w:rPr>
        <w:t xml:space="preserve">Demand - Sufficient potential </w:t>
      </w:r>
      <w:r w:rsidRPr="003D2705">
        <w:rPr>
          <w:rFonts w:asciiTheme="minorHAnsi" w:hAnsiTheme="minorHAnsi" w:cstheme="minorHAnsi"/>
          <w:noProof/>
          <w:color w:val="auto"/>
        </w:rPr>
        <w:t>licensees</w:t>
      </w:r>
      <w:r w:rsidR="009444F0" w:rsidRPr="003D2705">
        <w:rPr>
          <w:rFonts w:asciiTheme="minorHAnsi" w:hAnsiTheme="minorHAnsi" w:cstheme="minorHAnsi"/>
          <w:noProof/>
          <w:color w:val="auto"/>
        </w:rPr>
        <w:t>,</w:t>
      </w:r>
      <w:r w:rsidRPr="003D2705">
        <w:rPr>
          <w:rFonts w:asciiTheme="minorHAnsi" w:hAnsiTheme="minorHAnsi" w:cstheme="minorHAnsi"/>
          <w:color w:val="auto"/>
        </w:rPr>
        <w:t xml:space="preserve"> have requested, or are likely to requ</w:t>
      </w:r>
      <w:r w:rsidR="00FC055F" w:rsidRPr="003D2705">
        <w:rPr>
          <w:rFonts w:asciiTheme="minorHAnsi" w:hAnsiTheme="minorHAnsi" w:cstheme="minorHAnsi"/>
          <w:color w:val="auto"/>
        </w:rPr>
        <w:t>ire</w:t>
      </w:r>
      <w:r w:rsidRPr="003D2705">
        <w:rPr>
          <w:rFonts w:asciiTheme="minorHAnsi" w:hAnsiTheme="minorHAnsi" w:cstheme="minorHAnsi"/>
          <w:color w:val="auto"/>
        </w:rPr>
        <w:t xml:space="preserve">, access to the spectrum, resulting in URCA being unable to fulfil its objective of allocating spectrum to meet the needs of all users. </w:t>
      </w:r>
    </w:p>
    <w:p w14:paraId="00E64272" w14:textId="031F4C15" w:rsidR="00DB16D7" w:rsidRPr="003D2705" w:rsidRDefault="00DB16D7" w:rsidP="001F5901">
      <w:pPr>
        <w:pStyle w:val="Default"/>
        <w:numPr>
          <w:ilvl w:val="0"/>
          <w:numId w:val="30"/>
        </w:numPr>
        <w:spacing w:after="240" w:line="360" w:lineRule="auto"/>
        <w:ind w:left="1080"/>
        <w:jc w:val="both"/>
        <w:rPr>
          <w:rFonts w:asciiTheme="minorHAnsi" w:hAnsiTheme="minorHAnsi" w:cstheme="minorHAnsi"/>
          <w:color w:val="auto"/>
        </w:rPr>
      </w:pPr>
      <w:r w:rsidRPr="003D2705">
        <w:rPr>
          <w:rFonts w:asciiTheme="minorHAnsi" w:hAnsiTheme="minorHAnsi" w:cstheme="minorHAnsi"/>
          <w:color w:val="auto"/>
        </w:rPr>
        <w:t xml:space="preserve">Technology - A specific </w:t>
      </w:r>
      <w:r w:rsidR="0039238C" w:rsidRPr="003D2705">
        <w:rPr>
          <w:rFonts w:asciiTheme="minorHAnsi" w:hAnsiTheme="minorHAnsi" w:cstheme="minorHAnsi"/>
          <w:color w:val="auto"/>
        </w:rPr>
        <w:t xml:space="preserve">technology </w:t>
      </w:r>
      <w:r w:rsidR="003D2705" w:rsidRPr="003D2705">
        <w:rPr>
          <w:rFonts w:asciiTheme="minorHAnsi" w:hAnsiTheme="minorHAnsi" w:cstheme="minorHAnsi"/>
          <w:color w:val="auto"/>
        </w:rPr>
        <w:t xml:space="preserve">is </w:t>
      </w:r>
      <w:r w:rsidR="0039238C" w:rsidRPr="003D2705">
        <w:rPr>
          <w:rFonts w:asciiTheme="minorHAnsi" w:hAnsiTheme="minorHAnsi" w:cstheme="minorHAnsi"/>
          <w:color w:val="auto"/>
        </w:rPr>
        <w:t>deployed</w:t>
      </w:r>
      <w:r w:rsidRPr="003D2705">
        <w:rPr>
          <w:rFonts w:asciiTheme="minorHAnsi" w:hAnsiTheme="minorHAnsi" w:cstheme="minorHAnsi"/>
          <w:color w:val="auto"/>
        </w:rPr>
        <w:t xml:space="preserve"> in the spectrum </w:t>
      </w:r>
      <w:r w:rsidR="00FC0500" w:rsidRPr="003D2705">
        <w:rPr>
          <w:rFonts w:asciiTheme="minorHAnsi" w:hAnsiTheme="minorHAnsi" w:cstheme="minorHAnsi"/>
          <w:color w:val="auto"/>
        </w:rPr>
        <w:t>band</w:t>
      </w:r>
      <w:r w:rsidR="003D2705" w:rsidRPr="003D2705">
        <w:rPr>
          <w:rFonts w:asciiTheme="minorHAnsi" w:hAnsiTheme="minorHAnsi" w:cstheme="minorHAnsi"/>
          <w:color w:val="auto"/>
        </w:rPr>
        <w:t>,</w:t>
      </w:r>
      <w:r w:rsidR="00FC0500" w:rsidRPr="003D2705">
        <w:rPr>
          <w:rFonts w:asciiTheme="minorHAnsi" w:hAnsiTheme="minorHAnsi" w:cstheme="minorHAnsi"/>
          <w:color w:val="auto"/>
        </w:rPr>
        <w:t xml:space="preserve"> </w:t>
      </w:r>
      <w:r w:rsidRPr="003D2705">
        <w:rPr>
          <w:rFonts w:asciiTheme="minorHAnsi" w:hAnsiTheme="minorHAnsi" w:cstheme="minorHAnsi"/>
          <w:color w:val="auto"/>
        </w:rPr>
        <w:t xml:space="preserve">which would offer new services to consumers in The Bahamas. Technological advances have resulted in the spectrum becoming newly suitable for additional services. </w:t>
      </w:r>
    </w:p>
    <w:p w14:paraId="1C8FC537" w14:textId="2491D05E" w:rsidR="00DB16D7" w:rsidRPr="003D2705" w:rsidRDefault="00DB16D7" w:rsidP="001F5901">
      <w:pPr>
        <w:pStyle w:val="Default"/>
        <w:numPr>
          <w:ilvl w:val="0"/>
          <w:numId w:val="30"/>
        </w:numPr>
        <w:spacing w:after="240" w:line="360" w:lineRule="auto"/>
        <w:ind w:left="1080"/>
        <w:jc w:val="both"/>
        <w:rPr>
          <w:rFonts w:asciiTheme="minorHAnsi" w:hAnsiTheme="minorHAnsi" w:cstheme="minorHAnsi"/>
          <w:color w:val="auto"/>
        </w:rPr>
      </w:pPr>
      <w:r w:rsidRPr="003D2705">
        <w:rPr>
          <w:rFonts w:asciiTheme="minorHAnsi" w:hAnsiTheme="minorHAnsi" w:cstheme="minorHAnsi"/>
          <w:color w:val="auto"/>
        </w:rPr>
        <w:t>Competitive Pressures</w:t>
      </w:r>
      <w:r w:rsidR="003D2705" w:rsidRPr="003D2705">
        <w:rPr>
          <w:rFonts w:asciiTheme="minorHAnsi" w:hAnsiTheme="minorHAnsi" w:cstheme="minorHAnsi"/>
          <w:color w:val="auto"/>
        </w:rPr>
        <w:t xml:space="preserve"> </w:t>
      </w:r>
      <w:r w:rsidRPr="003D2705">
        <w:rPr>
          <w:rFonts w:asciiTheme="minorHAnsi" w:hAnsiTheme="minorHAnsi" w:cstheme="minorHAnsi"/>
          <w:color w:val="auto"/>
        </w:rPr>
        <w:t xml:space="preserve">- Use of the spectrum, perhaps in conjunction with technical advances, creates a significant commercial advantage. The spectrum could be used to quickly introduce competition to an existing service offering provided by another licensee. </w:t>
      </w:r>
    </w:p>
    <w:p w14:paraId="528D927E" w14:textId="15F23B95" w:rsidR="00DB16D7" w:rsidRPr="003D2705" w:rsidRDefault="00DB16D7" w:rsidP="001F5901">
      <w:pPr>
        <w:pStyle w:val="Default"/>
        <w:numPr>
          <w:ilvl w:val="0"/>
          <w:numId w:val="30"/>
        </w:numPr>
        <w:spacing w:after="240" w:line="360" w:lineRule="auto"/>
        <w:ind w:left="1080"/>
        <w:jc w:val="both"/>
        <w:rPr>
          <w:rFonts w:asciiTheme="minorHAnsi" w:hAnsiTheme="minorHAnsi" w:cstheme="minorHAnsi"/>
          <w:color w:val="auto"/>
        </w:rPr>
      </w:pPr>
      <w:r w:rsidRPr="003D2705">
        <w:rPr>
          <w:rFonts w:asciiTheme="minorHAnsi" w:hAnsiTheme="minorHAnsi" w:cstheme="minorHAnsi"/>
          <w:color w:val="auto"/>
          <w:u w:val="single"/>
        </w:rPr>
        <w:lastRenderedPageBreak/>
        <w:t>Award and Pricing Mechanism</w:t>
      </w:r>
      <w:r w:rsidRPr="003D2705">
        <w:rPr>
          <w:rFonts w:asciiTheme="minorHAnsi" w:hAnsiTheme="minorHAnsi" w:cstheme="minorHAnsi"/>
          <w:color w:val="auto"/>
        </w:rPr>
        <w:t>- Grants of the spectrum would be made more efficiently through some competitive process, rather than on a first</w:t>
      </w:r>
      <w:r w:rsidR="009444F0" w:rsidRPr="003D2705">
        <w:rPr>
          <w:rFonts w:asciiTheme="minorHAnsi" w:hAnsiTheme="minorHAnsi" w:cstheme="minorHAnsi"/>
          <w:color w:val="auto"/>
        </w:rPr>
        <w:t xml:space="preserve"> </w:t>
      </w:r>
      <w:r w:rsidRPr="003D2705">
        <w:rPr>
          <w:rFonts w:asciiTheme="minorHAnsi" w:hAnsiTheme="minorHAnsi" w:cstheme="minorHAnsi"/>
          <w:color w:val="auto"/>
        </w:rPr>
        <w:t xml:space="preserve">come </w:t>
      </w:r>
      <w:r w:rsidRPr="003D2705">
        <w:rPr>
          <w:rFonts w:asciiTheme="minorHAnsi" w:hAnsiTheme="minorHAnsi" w:cstheme="minorHAnsi"/>
          <w:noProof/>
          <w:color w:val="auto"/>
        </w:rPr>
        <w:t>first</w:t>
      </w:r>
      <w:r w:rsidR="009444F0" w:rsidRPr="003D2705">
        <w:rPr>
          <w:rFonts w:asciiTheme="minorHAnsi" w:hAnsiTheme="minorHAnsi" w:cstheme="minorHAnsi"/>
          <w:noProof/>
          <w:color w:val="auto"/>
        </w:rPr>
        <w:t xml:space="preserve"> </w:t>
      </w:r>
      <w:r w:rsidRPr="003D2705">
        <w:rPr>
          <w:rFonts w:asciiTheme="minorHAnsi" w:hAnsiTheme="minorHAnsi" w:cstheme="minorHAnsi"/>
          <w:noProof/>
          <w:color w:val="auto"/>
        </w:rPr>
        <w:t>served</w:t>
      </w:r>
      <w:r w:rsidRPr="003D2705">
        <w:rPr>
          <w:rFonts w:asciiTheme="minorHAnsi" w:hAnsiTheme="minorHAnsi" w:cstheme="minorHAnsi"/>
          <w:color w:val="auto"/>
        </w:rPr>
        <w:t xml:space="preserve"> basis with </w:t>
      </w:r>
      <w:r w:rsidRPr="003D2705">
        <w:rPr>
          <w:rFonts w:asciiTheme="minorHAnsi" w:hAnsiTheme="minorHAnsi" w:cstheme="minorHAnsi"/>
          <w:noProof/>
          <w:color w:val="auto"/>
        </w:rPr>
        <w:t>an administrative</w:t>
      </w:r>
      <w:r w:rsidRPr="003D2705">
        <w:rPr>
          <w:rFonts w:asciiTheme="minorHAnsi" w:hAnsiTheme="minorHAnsi" w:cstheme="minorHAnsi"/>
          <w:color w:val="auto"/>
        </w:rPr>
        <w:t xml:space="preserve"> usage fee schedule. </w:t>
      </w:r>
    </w:p>
    <w:p w14:paraId="1C39C401" w14:textId="4C93A219" w:rsidR="00DB16D7" w:rsidRPr="003D2705" w:rsidRDefault="00DB16D7" w:rsidP="00CB0375">
      <w:pPr>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The list of criteria should not be considered exhaustive</w:t>
      </w:r>
      <w:r w:rsidR="006F17E3" w:rsidRPr="003D2705">
        <w:rPr>
          <w:rFonts w:asciiTheme="minorHAnsi" w:hAnsiTheme="minorHAnsi" w:cstheme="minorHAnsi"/>
          <w:sz w:val="24"/>
          <w:szCs w:val="24"/>
        </w:rPr>
        <w:t>,</w:t>
      </w:r>
      <w:r w:rsidRPr="003D2705">
        <w:rPr>
          <w:rFonts w:asciiTheme="minorHAnsi" w:hAnsiTheme="minorHAnsi" w:cstheme="minorHAnsi"/>
          <w:sz w:val="24"/>
          <w:szCs w:val="24"/>
        </w:rPr>
        <w:t xml:space="preserve"> </w:t>
      </w:r>
      <w:r w:rsidRPr="003D2705">
        <w:rPr>
          <w:rFonts w:asciiTheme="minorHAnsi" w:hAnsiTheme="minorHAnsi" w:cstheme="minorHAnsi"/>
          <w:noProof/>
          <w:sz w:val="24"/>
          <w:szCs w:val="24"/>
        </w:rPr>
        <w:t>and</w:t>
      </w:r>
      <w:r w:rsidRPr="003D2705">
        <w:rPr>
          <w:rFonts w:asciiTheme="minorHAnsi" w:hAnsiTheme="minorHAnsi" w:cstheme="minorHAnsi"/>
          <w:sz w:val="24"/>
          <w:szCs w:val="24"/>
        </w:rPr>
        <w:t xml:space="preserve"> if it deems it appropriate, URCA may elect to </w:t>
      </w:r>
      <w:r w:rsidR="008B1E81" w:rsidRPr="003D2705">
        <w:rPr>
          <w:rFonts w:asciiTheme="minorHAnsi" w:hAnsiTheme="minorHAnsi" w:cstheme="minorHAnsi"/>
          <w:sz w:val="24"/>
          <w:szCs w:val="24"/>
        </w:rPr>
        <w:t xml:space="preserve">consider </w:t>
      </w:r>
      <w:r w:rsidRPr="003D2705">
        <w:rPr>
          <w:rFonts w:asciiTheme="minorHAnsi" w:hAnsiTheme="minorHAnsi" w:cstheme="minorHAnsi"/>
          <w:sz w:val="24"/>
          <w:szCs w:val="24"/>
        </w:rPr>
        <w:t xml:space="preserve">additional characteristics as part of its specification process. </w:t>
      </w:r>
    </w:p>
    <w:p w14:paraId="6F211C86" w14:textId="5B9300B6" w:rsidR="006E3A8D" w:rsidRPr="003D2705" w:rsidRDefault="005A0FB1" w:rsidP="00CB0375">
      <w:pPr>
        <w:spacing w:after="240" w:line="360" w:lineRule="auto"/>
        <w:jc w:val="both"/>
        <w:rPr>
          <w:rFonts w:asciiTheme="minorHAnsi" w:hAnsiTheme="minorHAnsi" w:cstheme="minorHAnsi"/>
          <w:iCs/>
          <w:sz w:val="24"/>
          <w:szCs w:val="24"/>
        </w:rPr>
      </w:pPr>
      <w:r w:rsidRPr="003D2705">
        <w:rPr>
          <w:rFonts w:asciiTheme="minorHAnsi" w:hAnsiTheme="minorHAnsi" w:cstheme="minorHAnsi"/>
          <w:iCs/>
          <w:sz w:val="24"/>
          <w:szCs w:val="24"/>
        </w:rPr>
        <w:t xml:space="preserve">The </w:t>
      </w:r>
      <w:r w:rsidR="00DB16D7" w:rsidRPr="003D2705">
        <w:rPr>
          <w:rFonts w:asciiTheme="minorHAnsi" w:hAnsiTheme="minorHAnsi" w:cstheme="minorHAnsi"/>
          <w:iCs/>
          <w:sz w:val="24"/>
          <w:szCs w:val="24"/>
        </w:rPr>
        <w:t>spectrum bands identified by the ITU as International Mobile Telecommunications-2000 (IMT-2000)</w:t>
      </w:r>
      <w:r w:rsidR="00413F30" w:rsidRPr="003D2705">
        <w:rPr>
          <w:rFonts w:asciiTheme="minorHAnsi" w:hAnsiTheme="minorHAnsi" w:cstheme="minorHAnsi"/>
          <w:iCs/>
          <w:sz w:val="24"/>
          <w:szCs w:val="24"/>
        </w:rPr>
        <w:t xml:space="preserve"> and International Mobile Telecommunications-Advanced (IMT-Advanced)</w:t>
      </w:r>
      <w:r w:rsidR="00DB16D7" w:rsidRPr="003D2705">
        <w:rPr>
          <w:rFonts w:asciiTheme="minorHAnsi" w:hAnsiTheme="minorHAnsi" w:cstheme="minorHAnsi"/>
          <w:iCs/>
          <w:sz w:val="24"/>
          <w:szCs w:val="24"/>
        </w:rPr>
        <w:t xml:space="preserve"> spectrum were classified as </w:t>
      </w:r>
      <w:r w:rsidR="006F17E3" w:rsidRPr="003D2705">
        <w:rPr>
          <w:rFonts w:asciiTheme="minorHAnsi" w:hAnsiTheme="minorHAnsi" w:cstheme="minorHAnsi"/>
          <w:iCs/>
          <w:noProof/>
          <w:sz w:val="24"/>
          <w:szCs w:val="24"/>
        </w:rPr>
        <w:t>Premium</w:t>
      </w:r>
      <w:r w:rsidR="006F17E3" w:rsidRPr="003D2705">
        <w:rPr>
          <w:rFonts w:asciiTheme="minorHAnsi" w:hAnsiTheme="minorHAnsi" w:cstheme="minorHAnsi"/>
          <w:iCs/>
          <w:sz w:val="24"/>
          <w:szCs w:val="24"/>
        </w:rPr>
        <w:t xml:space="preserve"> Spectrum</w:t>
      </w:r>
      <w:r w:rsidRPr="003D2705">
        <w:rPr>
          <w:rFonts w:asciiTheme="minorHAnsi" w:hAnsiTheme="minorHAnsi" w:cstheme="minorHAnsi"/>
          <w:iCs/>
          <w:sz w:val="24"/>
          <w:szCs w:val="24"/>
        </w:rPr>
        <w:t xml:space="preserve"> in the National Spectrum Plan of 2014-2017</w:t>
      </w:r>
      <w:r w:rsidR="00DB16D7" w:rsidRPr="003D2705">
        <w:rPr>
          <w:rFonts w:asciiTheme="minorHAnsi" w:hAnsiTheme="minorHAnsi" w:cstheme="minorHAnsi"/>
          <w:iCs/>
          <w:sz w:val="24"/>
          <w:szCs w:val="24"/>
        </w:rPr>
        <w:t xml:space="preserve">.  Electronic communication services </w:t>
      </w:r>
      <w:r w:rsidR="00DB16D7" w:rsidRPr="003D2705">
        <w:rPr>
          <w:rFonts w:asciiTheme="minorHAnsi" w:hAnsiTheme="minorHAnsi" w:cstheme="minorHAnsi"/>
          <w:iCs/>
          <w:noProof/>
          <w:sz w:val="24"/>
          <w:szCs w:val="24"/>
        </w:rPr>
        <w:t>utili</w:t>
      </w:r>
      <w:r w:rsidR="009444F0" w:rsidRPr="003D2705">
        <w:rPr>
          <w:rFonts w:asciiTheme="minorHAnsi" w:hAnsiTheme="minorHAnsi" w:cstheme="minorHAnsi"/>
          <w:iCs/>
          <w:noProof/>
          <w:sz w:val="24"/>
          <w:szCs w:val="24"/>
        </w:rPr>
        <w:t>s</w:t>
      </w:r>
      <w:r w:rsidR="00DB16D7" w:rsidRPr="003D2705">
        <w:rPr>
          <w:rFonts w:asciiTheme="minorHAnsi" w:hAnsiTheme="minorHAnsi" w:cstheme="minorHAnsi"/>
          <w:iCs/>
          <w:noProof/>
          <w:sz w:val="24"/>
          <w:szCs w:val="24"/>
        </w:rPr>
        <w:t>ing</w:t>
      </w:r>
      <w:r w:rsidR="00DB16D7" w:rsidRPr="003D2705">
        <w:rPr>
          <w:rFonts w:asciiTheme="minorHAnsi" w:hAnsiTheme="minorHAnsi" w:cstheme="minorHAnsi"/>
          <w:iCs/>
          <w:sz w:val="24"/>
          <w:szCs w:val="24"/>
        </w:rPr>
        <w:t xml:space="preserve"> those bands continue to drive social and economic growth in The Bahamas.  In this </w:t>
      </w:r>
      <w:r w:rsidR="006E3A8D" w:rsidRPr="003D2705">
        <w:rPr>
          <w:rFonts w:asciiTheme="minorHAnsi" w:hAnsiTheme="minorHAnsi" w:cstheme="minorHAnsi"/>
          <w:iCs/>
          <w:sz w:val="24"/>
          <w:szCs w:val="24"/>
        </w:rPr>
        <w:t>NSP</w:t>
      </w:r>
      <w:r w:rsidR="00DB16D7" w:rsidRPr="003D2705">
        <w:rPr>
          <w:rFonts w:asciiTheme="minorHAnsi" w:hAnsiTheme="minorHAnsi" w:cstheme="minorHAnsi"/>
          <w:iCs/>
          <w:sz w:val="24"/>
          <w:szCs w:val="24"/>
        </w:rPr>
        <w:t xml:space="preserve">, </w:t>
      </w:r>
      <w:r w:rsidR="006E3A8D" w:rsidRPr="003D2705">
        <w:rPr>
          <w:rFonts w:asciiTheme="minorHAnsi" w:hAnsiTheme="minorHAnsi" w:cstheme="minorHAnsi"/>
          <w:iCs/>
          <w:sz w:val="24"/>
          <w:szCs w:val="24"/>
        </w:rPr>
        <w:t xml:space="preserve">four bands </w:t>
      </w:r>
      <w:r w:rsidR="00F249E0" w:rsidRPr="003D2705">
        <w:rPr>
          <w:rFonts w:asciiTheme="minorHAnsi" w:hAnsiTheme="minorHAnsi" w:cstheme="minorHAnsi"/>
          <w:iCs/>
          <w:sz w:val="24"/>
          <w:szCs w:val="24"/>
        </w:rPr>
        <w:t xml:space="preserve">were </w:t>
      </w:r>
      <w:r w:rsidR="006E3A8D" w:rsidRPr="003D2705">
        <w:rPr>
          <w:rFonts w:asciiTheme="minorHAnsi" w:hAnsiTheme="minorHAnsi" w:cstheme="minorHAnsi"/>
          <w:iCs/>
          <w:sz w:val="24"/>
          <w:szCs w:val="24"/>
        </w:rPr>
        <w:t xml:space="preserve">added to the list of Premium Spectrum Bands. The new Premium Spectrum Bands </w:t>
      </w:r>
      <w:r w:rsidR="006E3A8D" w:rsidRPr="003D2705">
        <w:rPr>
          <w:rFonts w:asciiTheme="minorHAnsi" w:hAnsiTheme="minorHAnsi" w:cstheme="minorHAnsi"/>
          <w:iCs/>
          <w:noProof/>
          <w:sz w:val="24"/>
          <w:szCs w:val="24"/>
        </w:rPr>
        <w:t>have</w:t>
      </w:r>
      <w:r w:rsidR="006E3A8D" w:rsidRPr="003D2705">
        <w:rPr>
          <w:rFonts w:asciiTheme="minorHAnsi" w:hAnsiTheme="minorHAnsi" w:cstheme="minorHAnsi"/>
          <w:iCs/>
          <w:sz w:val="24"/>
          <w:szCs w:val="24"/>
        </w:rPr>
        <w:t xml:space="preserve"> been identified by the WRC and CITEL as the bands with the </w:t>
      </w:r>
      <w:r w:rsidR="00FC055F" w:rsidRPr="003D2705">
        <w:rPr>
          <w:rFonts w:asciiTheme="minorHAnsi" w:hAnsiTheme="minorHAnsi" w:cstheme="minorHAnsi"/>
          <w:iCs/>
          <w:noProof/>
          <w:sz w:val="24"/>
          <w:szCs w:val="24"/>
        </w:rPr>
        <w:t>high</w:t>
      </w:r>
      <w:r w:rsidR="006E3A8D" w:rsidRPr="003D2705">
        <w:rPr>
          <w:rFonts w:asciiTheme="minorHAnsi" w:hAnsiTheme="minorHAnsi" w:cstheme="minorHAnsi"/>
          <w:iCs/>
          <w:noProof/>
          <w:sz w:val="24"/>
          <w:szCs w:val="24"/>
        </w:rPr>
        <w:t>est</w:t>
      </w:r>
      <w:r w:rsidR="006E3A8D" w:rsidRPr="003D2705">
        <w:rPr>
          <w:rFonts w:asciiTheme="minorHAnsi" w:hAnsiTheme="minorHAnsi" w:cstheme="minorHAnsi"/>
          <w:iCs/>
          <w:sz w:val="24"/>
          <w:szCs w:val="24"/>
        </w:rPr>
        <w:t xml:space="preserve"> potential </w:t>
      </w:r>
      <w:r w:rsidR="008B1E81" w:rsidRPr="003D2705">
        <w:rPr>
          <w:rFonts w:asciiTheme="minorHAnsi" w:hAnsiTheme="minorHAnsi" w:cstheme="minorHAnsi"/>
          <w:iCs/>
          <w:sz w:val="24"/>
          <w:szCs w:val="24"/>
        </w:rPr>
        <w:t xml:space="preserve">for </w:t>
      </w:r>
      <w:r w:rsidR="006E3A8D" w:rsidRPr="003D2705">
        <w:rPr>
          <w:rFonts w:asciiTheme="minorHAnsi" w:hAnsiTheme="minorHAnsi" w:cstheme="minorHAnsi"/>
          <w:iCs/>
          <w:sz w:val="24"/>
          <w:szCs w:val="24"/>
        </w:rPr>
        <w:t xml:space="preserve">global harmonisation and implementation of </w:t>
      </w:r>
      <w:r w:rsidR="00DB16D7" w:rsidRPr="003D2705">
        <w:rPr>
          <w:rFonts w:asciiTheme="minorHAnsi" w:hAnsiTheme="minorHAnsi" w:cstheme="minorHAnsi"/>
          <w:iCs/>
          <w:sz w:val="24"/>
          <w:szCs w:val="24"/>
        </w:rPr>
        <w:t xml:space="preserve">emerging </w:t>
      </w:r>
      <w:r w:rsidR="006E3A8D" w:rsidRPr="003D2705">
        <w:rPr>
          <w:rFonts w:asciiTheme="minorHAnsi" w:hAnsiTheme="minorHAnsi" w:cstheme="minorHAnsi"/>
          <w:iCs/>
          <w:sz w:val="24"/>
          <w:szCs w:val="24"/>
        </w:rPr>
        <w:t>cellular mobile and broadband technologies. The list of Premium Spectrum bands</w:t>
      </w:r>
      <w:r w:rsidR="00CB0375" w:rsidRPr="003D2705">
        <w:rPr>
          <w:rFonts w:asciiTheme="minorHAnsi" w:hAnsiTheme="minorHAnsi" w:cstheme="minorHAnsi"/>
          <w:iCs/>
          <w:sz w:val="24"/>
          <w:szCs w:val="24"/>
        </w:rPr>
        <w:t>, including both new</w:t>
      </w:r>
      <w:r w:rsidR="006E3A8D" w:rsidRPr="003D2705">
        <w:rPr>
          <w:rFonts w:asciiTheme="minorHAnsi" w:hAnsiTheme="minorHAnsi" w:cstheme="minorHAnsi"/>
          <w:iCs/>
          <w:sz w:val="24"/>
          <w:szCs w:val="24"/>
        </w:rPr>
        <w:t xml:space="preserve"> </w:t>
      </w:r>
      <w:r w:rsidR="008A3D14" w:rsidRPr="003D2705">
        <w:rPr>
          <w:rFonts w:asciiTheme="minorHAnsi" w:hAnsiTheme="minorHAnsi" w:cstheme="minorHAnsi"/>
          <w:iCs/>
          <w:sz w:val="24"/>
          <w:szCs w:val="24"/>
        </w:rPr>
        <w:t>and previous allotments, are shown</w:t>
      </w:r>
      <w:r w:rsidR="006E3A8D" w:rsidRPr="003D2705">
        <w:rPr>
          <w:rFonts w:asciiTheme="minorHAnsi" w:hAnsiTheme="minorHAnsi" w:cstheme="minorHAnsi"/>
          <w:iCs/>
          <w:sz w:val="24"/>
          <w:szCs w:val="24"/>
        </w:rPr>
        <w:t xml:space="preserve"> in Table 6.  </w:t>
      </w:r>
    </w:p>
    <w:tbl>
      <w:tblPr>
        <w:tblStyle w:val="LightShading"/>
        <w:tblpPr w:leftFromText="180" w:rightFromText="180" w:vertAnchor="text" w:horzAnchor="margin" w:tblpY="57"/>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25"/>
        <w:gridCol w:w="304"/>
        <w:gridCol w:w="1406"/>
        <w:gridCol w:w="2700"/>
        <w:gridCol w:w="1170"/>
        <w:gridCol w:w="2808"/>
      </w:tblGrid>
      <w:tr w:rsidR="00D260A4" w:rsidRPr="003D2705" w14:paraId="7D6C0E0B" w14:textId="77777777" w:rsidTr="00F249E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auto"/>
            </w:tcBorders>
            <w:noWrap/>
            <w:vAlign w:val="center"/>
            <w:hideMark/>
          </w:tcPr>
          <w:p w14:paraId="6450296D" w14:textId="77777777" w:rsidR="006E3A8D" w:rsidRPr="003D2705" w:rsidRDefault="006E3A8D" w:rsidP="00CA7617">
            <w:pPr>
              <w:spacing w:after="240" w:line="240" w:lineRule="auto"/>
              <w:rPr>
                <w:rFonts w:eastAsia="Times New Roman" w:cs="Calibri"/>
                <w:b w:val="0"/>
                <w:bCs w:val="0"/>
                <w:sz w:val="20"/>
                <w:szCs w:val="20"/>
                <w:lang w:eastAsia="en-GB"/>
              </w:rPr>
            </w:pPr>
            <w:bookmarkStart w:id="188" w:name="_Hlk527703486"/>
            <w:r w:rsidRPr="003D2705">
              <w:rPr>
                <w:rFonts w:eastAsia="Times New Roman" w:cs="Calibri"/>
                <w:sz w:val="20"/>
                <w:szCs w:val="20"/>
                <w:lang w:eastAsia="en-GB"/>
              </w:rPr>
              <w:t>L</w:t>
            </w:r>
            <w:r w:rsidR="002C6B01" w:rsidRPr="003D2705">
              <w:rPr>
                <w:rFonts w:eastAsia="Times New Roman" w:cs="Calibri"/>
                <w:sz w:val="20"/>
                <w:szCs w:val="20"/>
                <w:lang w:eastAsia="en-GB"/>
              </w:rPr>
              <w:t>ower</w:t>
            </w:r>
            <w:r w:rsidRPr="003D2705">
              <w:rPr>
                <w:rFonts w:eastAsia="Times New Roman" w:cs="Calibri"/>
                <w:sz w:val="20"/>
                <w:szCs w:val="20"/>
                <w:lang w:eastAsia="en-GB"/>
              </w:rPr>
              <w:t xml:space="preserve"> </w:t>
            </w:r>
            <w:r w:rsidR="002C6B01" w:rsidRPr="003D2705">
              <w:rPr>
                <w:rFonts w:eastAsia="Times New Roman" w:cs="Calibri"/>
                <w:sz w:val="20"/>
                <w:szCs w:val="20"/>
                <w:lang w:eastAsia="en-GB"/>
              </w:rPr>
              <w:t>Limit</w:t>
            </w:r>
          </w:p>
        </w:tc>
        <w:tc>
          <w:tcPr>
            <w:tcW w:w="304" w:type="dxa"/>
            <w:tcBorders>
              <w:bottom w:val="single" w:sz="4" w:space="0" w:color="auto"/>
            </w:tcBorders>
            <w:noWrap/>
            <w:vAlign w:val="center"/>
            <w:hideMark/>
          </w:tcPr>
          <w:p w14:paraId="72523840" w14:textId="77777777" w:rsidR="006E3A8D" w:rsidRPr="003D2705" w:rsidRDefault="006E3A8D" w:rsidP="00CA7617">
            <w:pPr>
              <w:spacing w:after="24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20"/>
                <w:szCs w:val="20"/>
                <w:lang w:eastAsia="en-GB"/>
              </w:rPr>
            </w:pPr>
          </w:p>
        </w:tc>
        <w:tc>
          <w:tcPr>
            <w:tcW w:w="1406" w:type="dxa"/>
            <w:tcBorders>
              <w:bottom w:val="single" w:sz="4" w:space="0" w:color="auto"/>
            </w:tcBorders>
            <w:noWrap/>
            <w:vAlign w:val="center"/>
            <w:hideMark/>
          </w:tcPr>
          <w:p w14:paraId="5744E08A" w14:textId="77777777" w:rsidR="006E3A8D" w:rsidRPr="003D2705" w:rsidRDefault="006E3A8D" w:rsidP="00CA7617">
            <w:pPr>
              <w:spacing w:after="24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20"/>
                <w:szCs w:val="20"/>
                <w:lang w:eastAsia="en-GB"/>
              </w:rPr>
            </w:pPr>
            <w:r w:rsidRPr="003D2705">
              <w:rPr>
                <w:rFonts w:eastAsia="Times New Roman" w:cs="Calibri"/>
                <w:sz w:val="20"/>
                <w:szCs w:val="20"/>
                <w:lang w:eastAsia="en-GB"/>
              </w:rPr>
              <w:t xml:space="preserve">Upper </w:t>
            </w:r>
            <w:r w:rsidR="002C6B01" w:rsidRPr="003D2705">
              <w:rPr>
                <w:rFonts w:eastAsia="Times New Roman" w:cs="Calibri"/>
                <w:sz w:val="20"/>
                <w:szCs w:val="20"/>
                <w:lang w:eastAsia="en-GB"/>
              </w:rPr>
              <w:t>Limit</w:t>
            </w:r>
          </w:p>
        </w:tc>
        <w:tc>
          <w:tcPr>
            <w:tcW w:w="2700" w:type="dxa"/>
            <w:tcBorders>
              <w:bottom w:val="single" w:sz="4" w:space="0" w:color="auto"/>
            </w:tcBorders>
            <w:noWrap/>
            <w:vAlign w:val="center"/>
            <w:hideMark/>
          </w:tcPr>
          <w:p w14:paraId="0867008D" w14:textId="77777777" w:rsidR="006E3A8D" w:rsidRPr="003D2705" w:rsidRDefault="006E3A8D" w:rsidP="00CA7617">
            <w:pPr>
              <w:spacing w:after="24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20"/>
                <w:szCs w:val="20"/>
                <w:lang w:eastAsia="en-GB"/>
              </w:rPr>
            </w:pPr>
            <w:r w:rsidRPr="003D2705">
              <w:rPr>
                <w:rFonts w:eastAsia="Times New Roman" w:cs="Calibri"/>
                <w:sz w:val="20"/>
                <w:szCs w:val="20"/>
                <w:lang w:eastAsia="en-GB"/>
              </w:rPr>
              <w:t xml:space="preserve">Band </w:t>
            </w:r>
          </w:p>
        </w:tc>
        <w:tc>
          <w:tcPr>
            <w:tcW w:w="1170" w:type="dxa"/>
            <w:tcBorders>
              <w:bottom w:val="single" w:sz="4" w:space="0" w:color="auto"/>
            </w:tcBorders>
            <w:noWrap/>
            <w:vAlign w:val="center"/>
            <w:hideMark/>
          </w:tcPr>
          <w:p w14:paraId="728CE2B5" w14:textId="77777777" w:rsidR="006E3A8D" w:rsidRPr="003D2705" w:rsidRDefault="006E3A8D" w:rsidP="00CA7617">
            <w:pPr>
              <w:spacing w:after="24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20"/>
                <w:szCs w:val="20"/>
                <w:lang w:eastAsia="en-GB"/>
              </w:rPr>
            </w:pPr>
            <w:r w:rsidRPr="003D2705">
              <w:rPr>
                <w:rFonts w:eastAsia="Times New Roman" w:cs="Calibri"/>
                <w:sz w:val="20"/>
                <w:szCs w:val="20"/>
                <w:lang w:eastAsia="en-GB"/>
              </w:rPr>
              <w:t>Availability</w:t>
            </w:r>
          </w:p>
        </w:tc>
        <w:tc>
          <w:tcPr>
            <w:tcW w:w="2808" w:type="dxa"/>
            <w:tcBorders>
              <w:bottom w:val="single" w:sz="4" w:space="0" w:color="auto"/>
            </w:tcBorders>
            <w:noWrap/>
            <w:vAlign w:val="center"/>
            <w:hideMark/>
          </w:tcPr>
          <w:p w14:paraId="21E23084" w14:textId="0569B4CE" w:rsidR="006E3A8D" w:rsidRPr="003D2705" w:rsidRDefault="006E3A8D" w:rsidP="00CA7617">
            <w:pPr>
              <w:spacing w:after="24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20"/>
                <w:szCs w:val="20"/>
                <w:lang w:eastAsia="en-GB"/>
              </w:rPr>
            </w:pPr>
            <w:r w:rsidRPr="003D2705">
              <w:rPr>
                <w:rFonts w:eastAsia="Times New Roman" w:cs="Calibri"/>
                <w:sz w:val="20"/>
                <w:szCs w:val="20"/>
                <w:lang w:eastAsia="en-GB"/>
              </w:rPr>
              <w:t>Allocati</w:t>
            </w:r>
            <w:r w:rsidR="00577D00" w:rsidRPr="003D2705">
              <w:rPr>
                <w:rFonts w:eastAsia="Times New Roman" w:cs="Calibri"/>
                <w:sz w:val="20"/>
                <w:szCs w:val="20"/>
                <w:lang w:eastAsia="en-GB"/>
              </w:rPr>
              <w:t>ng</w:t>
            </w:r>
            <w:r w:rsidRPr="003D2705">
              <w:rPr>
                <w:rFonts w:eastAsia="Times New Roman" w:cs="Calibri"/>
                <w:sz w:val="20"/>
                <w:szCs w:val="20"/>
                <w:lang w:eastAsia="en-GB"/>
              </w:rPr>
              <w:t xml:space="preserve"> </w:t>
            </w:r>
            <w:r w:rsidR="00577D00" w:rsidRPr="003D2705">
              <w:rPr>
                <w:rFonts w:eastAsia="Times New Roman" w:cs="Calibri"/>
                <w:sz w:val="20"/>
                <w:szCs w:val="20"/>
                <w:lang w:eastAsia="en-GB"/>
              </w:rPr>
              <w:t>(i.e., Assignment) M</w:t>
            </w:r>
            <w:r w:rsidRPr="003D2705">
              <w:rPr>
                <w:rFonts w:eastAsia="Times New Roman" w:cs="Calibri"/>
                <w:sz w:val="20"/>
                <w:szCs w:val="20"/>
                <w:lang w:eastAsia="en-GB"/>
              </w:rPr>
              <w:t>ethod</w:t>
            </w:r>
          </w:p>
        </w:tc>
      </w:tr>
      <w:tr w:rsidR="00D260A4" w:rsidRPr="003D2705" w14:paraId="3CBB81E7" w14:textId="77777777" w:rsidTr="00F249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tcBorders>
              <w:left w:val="single" w:sz="4" w:space="0" w:color="auto"/>
              <w:right w:val="single" w:sz="4" w:space="0" w:color="auto"/>
            </w:tcBorders>
            <w:noWrap/>
            <w:vAlign w:val="center"/>
          </w:tcPr>
          <w:p w14:paraId="3563B0E3" w14:textId="77777777" w:rsidR="006E3A8D" w:rsidRPr="003D2705" w:rsidRDefault="006E3A8D" w:rsidP="00CA7617">
            <w:pPr>
              <w:spacing w:after="240" w:line="240" w:lineRule="auto"/>
              <w:rPr>
                <w:rFonts w:eastAsia="Times New Roman" w:cs="Calibri"/>
                <w:sz w:val="20"/>
                <w:szCs w:val="20"/>
                <w:lang w:eastAsia="en-GB"/>
              </w:rPr>
            </w:pPr>
            <w:r w:rsidRPr="003D2705">
              <w:rPr>
                <w:rFonts w:eastAsia="Times New Roman" w:cs="Calibri"/>
                <w:sz w:val="20"/>
                <w:szCs w:val="20"/>
                <w:lang w:eastAsia="en-GB"/>
              </w:rPr>
              <w:t>470 MHz</w:t>
            </w:r>
          </w:p>
        </w:tc>
        <w:tc>
          <w:tcPr>
            <w:tcW w:w="304" w:type="dxa"/>
            <w:tcBorders>
              <w:left w:val="single" w:sz="4" w:space="0" w:color="auto"/>
              <w:right w:val="single" w:sz="4" w:space="0" w:color="auto"/>
            </w:tcBorders>
            <w:noWrap/>
            <w:vAlign w:val="center"/>
          </w:tcPr>
          <w:p w14:paraId="4C85B5BA"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w:t>
            </w:r>
          </w:p>
        </w:tc>
        <w:tc>
          <w:tcPr>
            <w:tcW w:w="1406" w:type="dxa"/>
            <w:tcBorders>
              <w:left w:val="single" w:sz="4" w:space="0" w:color="auto"/>
              <w:right w:val="single" w:sz="4" w:space="0" w:color="auto"/>
            </w:tcBorders>
            <w:noWrap/>
            <w:vAlign w:val="center"/>
          </w:tcPr>
          <w:p w14:paraId="4099826D"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698MHz</w:t>
            </w:r>
          </w:p>
        </w:tc>
        <w:tc>
          <w:tcPr>
            <w:tcW w:w="2700" w:type="dxa"/>
            <w:tcBorders>
              <w:left w:val="single" w:sz="4" w:space="0" w:color="auto"/>
              <w:right w:val="single" w:sz="4" w:space="0" w:color="auto"/>
            </w:tcBorders>
            <w:noWrap/>
            <w:vAlign w:val="center"/>
          </w:tcPr>
          <w:p w14:paraId="5C2D71FA"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Sub-700 MHz band</w:t>
            </w:r>
          </w:p>
        </w:tc>
        <w:tc>
          <w:tcPr>
            <w:tcW w:w="1170" w:type="dxa"/>
            <w:tcBorders>
              <w:left w:val="single" w:sz="4" w:space="0" w:color="auto"/>
              <w:right w:val="single" w:sz="4" w:space="0" w:color="auto"/>
            </w:tcBorders>
            <w:noWrap/>
            <w:vAlign w:val="center"/>
          </w:tcPr>
          <w:p w14:paraId="567A709D"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Open</w:t>
            </w:r>
          </w:p>
        </w:tc>
        <w:tc>
          <w:tcPr>
            <w:tcW w:w="2808" w:type="dxa"/>
            <w:tcBorders>
              <w:left w:val="single" w:sz="4" w:space="0" w:color="auto"/>
              <w:right w:val="single" w:sz="4" w:space="0" w:color="auto"/>
            </w:tcBorders>
            <w:noWrap/>
            <w:vAlign w:val="center"/>
          </w:tcPr>
          <w:p w14:paraId="323F2D59" w14:textId="6297872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 xml:space="preserve">Determined by </w:t>
            </w:r>
            <w:r w:rsidR="008A3D14" w:rsidRPr="003D2705">
              <w:rPr>
                <w:rFonts w:eastAsia="Times New Roman" w:cs="Calibri"/>
                <w:b/>
                <w:sz w:val="20"/>
                <w:szCs w:val="20"/>
                <w:lang w:eastAsia="en-GB"/>
              </w:rPr>
              <w:t>the Minister</w:t>
            </w:r>
          </w:p>
        </w:tc>
      </w:tr>
      <w:tr w:rsidR="00D260A4" w:rsidRPr="003D2705" w14:paraId="5E528280" w14:textId="77777777" w:rsidTr="00F249E0">
        <w:trPr>
          <w:trHeight w:val="288"/>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auto"/>
            </w:tcBorders>
            <w:noWrap/>
            <w:vAlign w:val="center"/>
            <w:hideMark/>
          </w:tcPr>
          <w:p w14:paraId="00735B34" w14:textId="77777777" w:rsidR="006E3A8D" w:rsidRPr="003D2705" w:rsidRDefault="006E3A8D" w:rsidP="00CA7617">
            <w:pPr>
              <w:spacing w:after="240" w:line="240" w:lineRule="auto"/>
              <w:rPr>
                <w:rFonts w:eastAsia="Times New Roman" w:cs="Calibri"/>
                <w:b w:val="0"/>
                <w:sz w:val="20"/>
                <w:szCs w:val="20"/>
                <w:lang w:eastAsia="en-GB"/>
              </w:rPr>
            </w:pPr>
            <w:r w:rsidRPr="003D2705">
              <w:rPr>
                <w:rFonts w:eastAsia="Times New Roman" w:cs="Calibri"/>
                <w:sz w:val="20"/>
                <w:szCs w:val="20"/>
                <w:lang w:eastAsia="en-GB"/>
              </w:rPr>
              <w:t xml:space="preserve">698 MHz </w:t>
            </w:r>
          </w:p>
        </w:tc>
        <w:tc>
          <w:tcPr>
            <w:tcW w:w="304" w:type="dxa"/>
            <w:tcBorders>
              <w:bottom w:val="single" w:sz="4" w:space="0" w:color="auto"/>
            </w:tcBorders>
            <w:noWrap/>
            <w:vAlign w:val="center"/>
            <w:hideMark/>
          </w:tcPr>
          <w:p w14:paraId="647E9D06"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w:t>
            </w:r>
          </w:p>
        </w:tc>
        <w:tc>
          <w:tcPr>
            <w:tcW w:w="1406" w:type="dxa"/>
            <w:tcBorders>
              <w:bottom w:val="single" w:sz="4" w:space="0" w:color="auto"/>
            </w:tcBorders>
            <w:noWrap/>
            <w:vAlign w:val="center"/>
            <w:hideMark/>
          </w:tcPr>
          <w:p w14:paraId="685AE5CA"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806 MHz</w:t>
            </w:r>
          </w:p>
        </w:tc>
        <w:tc>
          <w:tcPr>
            <w:tcW w:w="2700" w:type="dxa"/>
            <w:tcBorders>
              <w:bottom w:val="single" w:sz="4" w:space="0" w:color="auto"/>
            </w:tcBorders>
            <w:noWrap/>
            <w:vAlign w:val="center"/>
            <w:hideMark/>
          </w:tcPr>
          <w:p w14:paraId="022E704C"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700 MHz Band</w:t>
            </w:r>
          </w:p>
        </w:tc>
        <w:tc>
          <w:tcPr>
            <w:tcW w:w="1170" w:type="dxa"/>
            <w:tcBorders>
              <w:bottom w:val="single" w:sz="4" w:space="0" w:color="auto"/>
            </w:tcBorders>
            <w:noWrap/>
            <w:vAlign w:val="center"/>
            <w:hideMark/>
          </w:tcPr>
          <w:p w14:paraId="4A96B507"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Open</w:t>
            </w:r>
          </w:p>
        </w:tc>
        <w:tc>
          <w:tcPr>
            <w:tcW w:w="2808" w:type="dxa"/>
            <w:tcBorders>
              <w:bottom w:val="single" w:sz="4" w:space="0" w:color="auto"/>
            </w:tcBorders>
            <w:noWrap/>
            <w:vAlign w:val="center"/>
            <w:hideMark/>
          </w:tcPr>
          <w:p w14:paraId="12ABA7D6" w14:textId="3C0B07C8"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Determined by </w:t>
            </w:r>
            <w:r w:rsidR="008A3D14" w:rsidRPr="003D2705">
              <w:rPr>
                <w:rFonts w:eastAsia="Times New Roman" w:cs="Calibri"/>
                <w:sz w:val="20"/>
                <w:szCs w:val="20"/>
                <w:lang w:eastAsia="en-GB"/>
              </w:rPr>
              <w:t>the Minister</w:t>
            </w:r>
          </w:p>
        </w:tc>
      </w:tr>
      <w:tr w:rsidR="00D260A4" w:rsidRPr="003D2705" w14:paraId="264586B4" w14:textId="77777777" w:rsidTr="00F249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tcBorders>
              <w:left w:val="single" w:sz="4" w:space="0" w:color="auto"/>
              <w:right w:val="single" w:sz="4" w:space="0" w:color="auto"/>
            </w:tcBorders>
            <w:noWrap/>
            <w:vAlign w:val="center"/>
            <w:hideMark/>
          </w:tcPr>
          <w:p w14:paraId="1E654676" w14:textId="77777777" w:rsidR="006E3A8D" w:rsidRPr="003D2705" w:rsidRDefault="006E3A8D" w:rsidP="00CA7617">
            <w:pPr>
              <w:spacing w:after="240" w:line="240" w:lineRule="auto"/>
              <w:rPr>
                <w:rFonts w:eastAsia="Times New Roman" w:cs="Calibri"/>
                <w:b w:val="0"/>
                <w:sz w:val="20"/>
                <w:szCs w:val="20"/>
                <w:lang w:eastAsia="en-GB"/>
              </w:rPr>
            </w:pPr>
            <w:r w:rsidRPr="003D2705">
              <w:rPr>
                <w:rFonts w:eastAsia="Times New Roman" w:cs="Calibri"/>
                <w:sz w:val="20"/>
                <w:szCs w:val="20"/>
                <w:lang w:eastAsia="en-GB"/>
              </w:rPr>
              <w:t>824 MHz</w:t>
            </w:r>
          </w:p>
        </w:tc>
        <w:tc>
          <w:tcPr>
            <w:tcW w:w="304" w:type="dxa"/>
            <w:tcBorders>
              <w:left w:val="single" w:sz="4" w:space="0" w:color="auto"/>
              <w:right w:val="single" w:sz="4" w:space="0" w:color="auto"/>
            </w:tcBorders>
            <w:noWrap/>
            <w:vAlign w:val="center"/>
            <w:hideMark/>
          </w:tcPr>
          <w:p w14:paraId="2E4CEE2A"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w:t>
            </w:r>
          </w:p>
        </w:tc>
        <w:tc>
          <w:tcPr>
            <w:tcW w:w="1406" w:type="dxa"/>
            <w:tcBorders>
              <w:left w:val="single" w:sz="4" w:space="0" w:color="auto"/>
              <w:right w:val="single" w:sz="4" w:space="0" w:color="auto"/>
            </w:tcBorders>
            <w:noWrap/>
            <w:vAlign w:val="center"/>
            <w:hideMark/>
          </w:tcPr>
          <w:p w14:paraId="58599E2B"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849 MHz</w:t>
            </w:r>
          </w:p>
        </w:tc>
        <w:tc>
          <w:tcPr>
            <w:tcW w:w="2700" w:type="dxa"/>
            <w:tcBorders>
              <w:left w:val="single" w:sz="4" w:space="0" w:color="auto"/>
              <w:right w:val="single" w:sz="4" w:space="0" w:color="auto"/>
            </w:tcBorders>
            <w:noWrap/>
            <w:vAlign w:val="center"/>
            <w:hideMark/>
          </w:tcPr>
          <w:p w14:paraId="0115BA75"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850 MHz Band Uplink</w:t>
            </w:r>
          </w:p>
        </w:tc>
        <w:tc>
          <w:tcPr>
            <w:tcW w:w="1170" w:type="dxa"/>
            <w:tcBorders>
              <w:left w:val="single" w:sz="4" w:space="0" w:color="auto"/>
              <w:right w:val="single" w:sz="4" w:space="0" w:color="auto"/>
            </w:tcBorders>
            <w:noWrap/>
            <w:vAlign w:val="center"/>
            <w:hideMark/>
          </w:tcPr>
          <w:p w14:paraId="399EBE05"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Open</w:t>
            </w:r>
          </w:p>
        </w:tc>
        <w:tc>
          <w:tcPr>
            <w:tcW w:w="2808" w:type="dxa"/>
            <w:tcBorders>
              <w:left w:val="single" w:sz="4" w:space="0" w:color="auto"/>
              <w:right w:val="single" w:sz="4" w:space="0" w:color="auto"/>
            </w:tcBorders>
            <w:noWrap/>
            <w:vAlign w:val="center"/>
            <w:hideMark/>
          </w:tcPr>
          <w:p w14:paraId="19ECA368" w14:textId="53C5244E"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Determined by </w:t>
            </w:r>
            <w:r w:rsidR="008A3D14" w:rsidRPr="003D2705">
              <w:rPr>
                <w:rFonts w:eastAsia="Times New Roman" w:cs="Calibri"/>
                <w:sz w:val="20"/>
                <w:szCs w:val="20"/>
                <w:lang w:eastAsia="en-GB"/>
              </w:rPr>
              <w:t>the Minister</w:t>
            </w:r>
          </w:p>
        </w:tc>
      </w:tr>
      <w:tr w:rsidR="00D260A4" w:rsidRPr="003D2705" w14:paraId="5A7C2835" w14:textId="77777777" w:rsidTr="00F249E0">
        <w:trPr>
          <w:trHeight w:val="288"/>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auto"/>
            </w:tcBorders>
            <w:noWrap/>
            <w:vAlign w:val="center"/>
            <w:hideMark/>
          </w:tcPr>
          <w:p w14:paraId="544D6A87" w14:textId="77777777" w:rsidR="006E3A8D" w:rsidRPr="003D2705" w:rsidRDefault="006E3A8D" w:rsidP="00CA7617">
            <w:pPr>
              <w:spacing w:after="240" w:line="240" w:lineRule="auto"/>
              <w:rPr>
                <w:rFonts w:eastAsia="Times New Roman" w:cs="Calibri"/>
                <w:b w:val="0"/>
                <w:sz w:val="20"/>
                <w:szCs w:val="20"/>
                <w:lang w:eastAsia="en-GB"/>
              </w:rPr>
            </w:pPr>
            <w:r w:rsidRPr="003D2705">
              <w:rPr>
                <w:rFonts w:eastAsia="Times New Roman" w:cs="Calibri"/>
                <w:sz w:val="20"/>
                <w:szCs w:val="20"/>
                <w:lang w:eastAsia="en-GB"/>
              </w:rPr>
              <w:t>869 MHz</w:t>
            </w:r>
          </w:p>
        </w:tc>
        <w:tc>
          <w:tcPr>
            <w:tcW w:w="304" w:type="dxa"/>
            <w:tcBorders>
              <w:bottom w:val="single" w:sz="4" w:space="0" w:color="auto"/>
            </w:tcBorders>
            <w:noWrap/>
            <w:vAlign w:val="center"/>
            <w:hideMark/>
          </w:tcPr>
          <w:p w14:paraId="38FC8D4B"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w:t>
            </w:r>
          </w:p>
        </w:tc>
        <w:tc>
          <w:tcPr>
            <w:tcW w:w="1406" w:type="dxa"/>
            <w:tcBorders>
              <w:bottom w:val="single" w:sz="4" w:space="0" w:color="auto"/>
            </w:tcBorders>
            <w:noWrap/>
            <w:vAlign w:val="center"/>
            <w:hideMark/>
          </w:tcPr>
          <w:p w14:paraId="4BC53E54"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894 MHz</w:t>
            </w:r>
          </w:p>
        </w:tc>
        <w:tc>
          <w:tcPr>
            <w:tcW w:w="2700" w:type="dxa"/>
            <w:tcBorders>
              <w:bottom w:val="single" w:sz="4" w:space="0" w:color="auto"/>
            </w:tcBorders>
            <w:noWrap/>
            <w:vAlign w:val="center"/>
            <w:hideMark/>
          </w:tcPr>
          <w:p w14:paraId="68F4EC50"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850 MHz Band Downlink</w:t>
            </w:r>
          </w:p>
        </w:tc>
        <w:tc>
          <w:tcPr>
            <w:tcW w:w="1170" w:type="dxa"/>
            <w:tcBorders>
              <w:bottom w:val="single" w:sz="4" w:space="0" w:color="auto"/>
            </w:tcBorders>
            <w:noWrap/>
            <w:vAlign w:val="center"/>
            <w:hideMark/>
          </w:tcPr>
          <w:p w14:paraId="171AA410"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Open</w:t>
            </w:r>
          </w:p>
        </w:tc>
        <w:tc>
          <w:tcPr>
            <w:tcW w:w="2808" w:type="dxa"/>
            <w:tcBorders>
              <w:bottom w:val="single" w:sz="4" w:space="0" w:color="auto"/>
            </w:tcBorders>
            <w:noWrap/>
            <w:vAlign w:val="center"/>
            <w:hideMark/>
          </w:tcPr>
          <w:p w14:paraId="7414BBF9" w14:textId="43C02290"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Determined by </w:t>
            </w:r>
            <w:r w:rsidR="008A3D14" w:rsidRPr="003D2705">
              <w:rPr>
                <w:rFonts w:eastAsia="Times New Roman" w:cs="Calibri"/>
                <w:sz w:val="20"/>
                <w:szCs w:val="20"/>
                <w:lang w:eastAsia="en-GB"/>
              </w:rPr>
              <w:t>the Minister</w:t>
            </w:r>
          </w:p>
        </w:tc>
      </w:tr>
      <w:tr w:rsidR="00D260A4" w:rsidRPr="003D2705" w14:paraId="3D1C2057" w14:textId="77777777" w:rsidTr="00F249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tcBorders>
              <w:left w:val="single" w:sz="4" w:space="0" w:color="auto"/>
              <w:right w:val="single" w:sz="4" w:space="0" w:color="auto"/>
            </w:tcBorders>
            <w:noWrap/>
            <w:vAlign w:val="center"/>
          </w:tcPr>
          <w:p w14:paraId="681F508B" w14:textId="77777777" w:rsidR="006E3A8D" w:rsidRPr="003D2705" w:rsidRDefault="006E3A8D" w:rsidP="00CA7617">
            <w:pPr>
              <w:spacing w:after="240" w:line="240" w:lineRule="auto"/>
              <w:rPr>
                <w:rFonts w:eastAsia="Times New Roman" w:cs="Calibri"/>
                <w:sz w:val="20"/>
                <w:szCs w:val="20"/>
                <w:lang w:eastAsia="en-GB"/>
              </w:rPr>
            </w:pPr>
            <w:r w:rsidRPr="003D2705">
              <w:rPr>
                <w:rFonts w:eastAsia="Times New Roman" w:cs="Calibri"/>
                <w:sz w:val="20"/>
                <w:szCs w:val="20"/>
                <w:lang w:eastAsia="en-GB"/>
              </w:rPr>
              <w:t>1350 MHz</w:t>
            </w:r>
          </w:p>
        </w:tc>
        <w:tc>
          <w:tcPr>
            <w:tcW w:w="304" w:type="dxa"/>
            <w:tcBorders>
              <w:left w:val="single" w:sz="4" w:space="0" w:color="auto"/>
              <w:right w:val="single" w:sz="4" w:space="0" w:color="auto"/>
            </w:tcBorders>
            <w:noWrap/>
            <w:vAlign w:val="center"/>
          </w:tcPr>
          <w:p w14:paraId="1461D5CA"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w:t>
            </w:r>
          </w:p>
        </w:tc>
        <w:tc>
          <w:tcPr>
            <w:tcW w:w="1406" w:type="dxa"/>
            <w:tcBorders>
              <w:left w:val="single" w:sz="4" w:space="0" w:color="auto"/>
              <w:right w:val="single" w:sz="4" w:space="0" w:color="auto"/>
            </w:tcBorders>
            <w:noWrap/>
            <w:vAlign w:val="center"/>
          </w:tcPr>
          <w:p w14:paraId="08537270"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1400 MHz</w:t>
            </w:r>
          </w:p>
        </w:tc>
        <w:tc>
          <w:tcPr>
            <w:tcW w:w="2700" w:type="dxa"/>
            <w:tcBorders>
              <w:left w:val="single" w:sz="4" w:space="0" w:color="auto"/>
              <w:right w:val="single" w:sz="4" w:space="0" w:color="auto"/>
            </w:tcBorders>
            <w:noWrap/>
            <w:vAlign w:val="center"/>
          </w:tcPr>
          <w:p w14:paraId="0459F42E"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L- Band</w:t>
            </w:r>
          </w:p>
        </w:tc>
        <w:tc>
          <w:tcPr>
            <w:tcW w:w="1170" w:type="dxa"/>
            <w:tcBorders>
              <w:left w:val="single" w:sz="4" w:space="0" w:color="auto"/>
              <w:right w:val="single" w:sz="4" w:space="0" w:color="auto"/>
            </w:tcBorders>
            <w:noWrap/>
            <w:vAlign w:val="center"/>
          </w:tcPr>
          <w:p w14:paraId="09F932C0" w14:textId="43871FAE"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Open</w:t>
            </w:r>
            <w:r w:rsidR="00CB0375" w:rsidRPr="003D2705">
              <w:rPr>
                <w:rFonts w:eastAsia="Times New Roman" w:cs="Calibri"/>
                <w:sz w:val="20"/>
                <w:szCs w:val="20"/>
                <w:lang w:eastAsia="en-GB"/>
              </w:rPr>
              <w:t xml:space="preserve"> (new)</w:t>
            </w:r>
          </w:p>
        </w:tc>
        <w:tc>
          <w:tcPr>
            <w:tcW w:w="2808" w:type="dxa"/>
            <w:tcBorders>
              <w:left w:val="single" w:sz="4" w:space="0" w:color="auto"/>
              <w:right w:val="single" w:sz="4" w:space="0" w:color="auto"/>
            </w:tcBorders>
            <w:noWrap/>
            <w:vAlign w:val="center"/>
          </w:tcPr>
          <w:p w14:paraId="381C9F68" w14:textId="7E3616CF"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Determined by </w:t>
            </w:r>
            <w:r w:rsidR="008A3D14" w:rsidRPr="003D2705">
              <w:rPr>
                <w:rFonts w:eastAsia="Times New Roman" w:cs="Calibri"/>
                <w:sz w:val="20"/>
                <w:szCs w:val="20"/>
                <w:lang w:eastAsia="en-GB"/>
              </w:rPr>
              <w:t>the Minister</w:t>
            </w:r>
          </w:p>
        </w:tc>
      </w:tr>
      <w:tr w:rsidR="00D260A4" w:rsidRPr="003D2705" w14:paraId="530F6B94" w14:textId="77777777" w:rsidTr="00F249E0">
        <w:trPr>
          <w:trHeight w:val="288"/>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auto"/>
            </w:tcBorders>
            <w:noWrap/>
            <w:vAlign w:val="center"/>
          </w:tcPr>
          <w:p w14:paraId="7B116EFC" w14:textId="77777777" w:rsidR="006E3A8D" w:rsidRPr="003D2705" w:rsidRDefault="006E3A8D" w:rsidP="00CA7617">
            <w:pPr>
              <w:spacing w:after="240" w:line="240" w:lineRule="auto"/>
              <w:rPr>
                <w:rFonts w:eastAsia="Times New Roman" w:cs="Calibri"/>
                <w:sz w:val="20"/>
                <w:szCs w:val="20"/>
                <w:lang w:eastAsia="en-GB"/>
              </w:rPr>
            </w:pPr>
            <w:r w:rsidRPr="003D2705">
              <w:rPr>
                <w:rFonts w:eastAsia="Times New Roman" w:cs="Calibri"/>
                <w:sz w:val="20"/>
                <w:szCs w:val="20"/>
                <w:lang w:eastAsia="en-GB"/>
              </w:rPr>
              <w:t>1427 MHz</w:t>
            </w:r>
          </w:p>
        </w:tc>
        <w:tc>
          <w:tcPr>
            <w:tcW w:w="304" w:type="dxa"/>
            <w:tcBorders>
              <w:bottom w:val="single" w:sz="4" w:space="0" w:color="auto"/>
            </w:tcBorders>
            <w:noWrap/>
            <w:vAlign w:val="center"/>
          </w:tcPr>
          <w:p w14:paraId="66DBC164"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w:t>
            </w:r>
          </w:p>
        </w:tc>
        <w:tc>
          <w:tcPr>
            <w:tcW w:w="1406" w:type="dxa"/>
            <w:tcBorders>
              <w:bottom w:val="single" w:sz="4" w:space="0" w:color="auto"/>
            </w:tcBorders>
            <w:noWrap/>
            <w:vAlign w:val="center"/>
          </w:tcPr>
          <w:p w14:paraId="1796FF4F"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1518 MHz</w:t>
            </w:r>
          </w:p>
        </w:tc>
        <w:tc>
          <w:tcPr>
            <w:tcW w:w="2700" w:type="dxa"/>
            <w:tcBorders>
              <w:bottom w:val="single" w:sz="4" w:space="0" w:color="auto"/>
            </w:tcBorders>
            <w:noWrap/>
            <w:vAlign w:val="center"/>
          </w:tcPr>
          <w:p w14:paraId="16CD3558"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L-Band</w:t>
            </w:r>
          </w:p>
        </w:tc>
        <w:tc>
          <w:tcPr>
            <w:tcW w:w="1170" w:type="dxa"/>
            <w:tcBorders>
              <w:bottom w:val="single" w:sz="4" w:space="0" w:color="auto"/>
            </w:tcBorders>
            <w:noWrap/>
            <w:vAlign w:val="center"/>
          </w:tcPr>
          <w:p w14:paraId="59843AEC" w14:textId="31D722F0"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Open</w:t>
            </w:r>
            <w:r w:rsidR="00CB0375" w:rsidRPr="003D2705">
              <w:rPr>
                <w:rFonts w:eastAsia="Times New Roman" w:cs="Calibri"/>
                <w:sz w:val="20"/>
                <w:szCs w:val="20"/>
                <w:lang w:eastAsia="en-GB"/>
              </w:rPr>
              <w:t xml:space="preserve"> (new)</w:t>
            </w:r>
          </w:p>
        </w:tc>
        <w:tc>
          <w:tcPr>
            <w:tcW w:w="2808" w:type="dxa"/>
            <w:tcBorders>
              <w:bottom w:val="single" w:sz="4" w:space="0" w:color="auto"/>
            </w:tcBorders>
            <w:noWrap/>
            <w:vAlign w:val="center"/>
          </w:tcPr>
          <w:p w14:paraId="40D5544A" w14:textId="70E416BD"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Determined by </w:t>
            </w:r>
            <w:r w:rsidR="008A3D14" w:rsidRPr="003D2705">
              <w:rPr>
                <w:rFonts w:eastAsia="Times New Roman" w:cs="Calibri"/>
                <w:sz w:val="20"/>
                <w:szCs w:val="20"/>
                <w:lang w:eastAsia="en-GB"/>
              </w:rPr>
              <w:t>the Minister</w:t>
            </w:r>
          </w:p>
        </w:tc>
      </w:tr>
      <w:tr w:rsidR="00D260A4" w:rsidRPr="003D2705" w14:paraId="27416EF7" w14:textId="77777777" w:rsidTr="00F249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tcBorders>
              <w:left w:val="single" w:sz="4" w:space="0" w:color="auto"/>
              <w:right w:val="single" w:sz="4" w:space="0" w:color="auto"/>
            </w:tcBorders>
            <w:noWrap/>
            <w:vAlign w:val="center"/>
            <w:hideMark/>
          </w:tcPr>
          <w:p w14:paraId="119EFEA9" w14:textId="77777777" w:rsidR="006E3A8D" w:rsidRPr="003D2705" w:rsidRDefault="006E3A8D" w:rsidP="00CA7617">
            <w:pPr>
              <w:spacing w:after="240" w:line="240" w:lineRule="auto"/>
              <w:rPr>
                <w:rFonts w:eastAsia="Times New Roman" w:cs="Calibri"/>
                <w:b w:val="0"/>
                <w:sz w:val="20"/>
                <w:szCs w:val="20"/>
                <w:lang w:eastAsia="en-GB"/>
              </w:rPr>
            </w:pPr>
            <w:r w:rsidRPr="003D2705">
              <w:rPr>
                <w:rFonts w:eastAsia="Times New Roman" w:cs="Calibri"/>
                <w:sz w:val="20"/>
                <w:szCs w:val="20"/>
                <w:lang w:eastAsia="en-GB"/>
              </w:rPr>
              <w:t>1710 MHz</w:t>
            </w:r>
          </w:p>
        </w:tc>
        <w:tc>
          <w:tcPr>
            <w:tcW w:w="304" w:type="dxa"/>
            <w:tcBorders>
              <w:left w:val="single" w:sz="4" w:space="0" w:color="auto"/>
              <w:right w:val="single" w:sz="4" w:space="0" w:color="auto"/>
            </w:tcBorders>
            <w:noWrap/>
            <w:vAlign w:val="center"/>
            <w:hideMark/>
          </w:tcPr>
          <w:p w14:paraId="1B9C5078"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w:t>
            </w:r>
          </w:p>
        </w:tc>
        <w:tc>
          <w:tcPr>
            <w:tcW w:w="1406" w:type="dxa"/>
            <w:tcBorders>
              <w:left w:val="single" w:sz="4" w:space="0" w:color="auto"/>
              <w:right w:val="single" w:sz="4" w:space="0" w:color="auto"/>
            </w:tcBorders>
            <w:noWrap/>
            <w:vAlign w:val="center"/>
            <w:hideMark/>
          </w:tcPr>
          <w:p w14:paraId="56C7D27A" w14:textId="4349FEB5" w:rsidR="006E3A8D" w:rsidRPr="003D2705" w:rsidRDefault="00282CBF"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1785 </w:t>
            </w:r>
            <w:r w:rsidR="006E3A8D" w:rsidRPr="003D2705">
              <w:rPr>
                <w:rFonts w:eastAsia="Times New Roman" w:cs="Calibri"/>
                <w:sz w:val="20"/>
                <w:szCs w:val="20"/>
                <w:lang w:eastAsia="en-GB"/>
              </w:rPr>
              <w:t>MHz</w:t>
            </w:r>
          </w:p>
        </w:tc>
        <w:tc>
          <w:tcPr>
            <w:tcW w:w="2700" w:type="dxa"/>
            <w:tcBorders>
              <w:left w:val="single" w:sz="4" w:space="0" w:color="auto"/>
              <w:right w:val="single" w:sz="4" w:space="0" w:color="auto"/>
            </w:tcBorders>
            <w:noWrap/>
            <w:vAlign w:val="center"/>
            <w:hideMark/>
          </w:tcPr>
          <w:p w14:paraId="4AE265B7"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1700 MHz Band </w:t>
            </w:r>
          </w:p>
        </w:tc>
        <w:tc>
          <w:tcPr>
            <w:tcW w:w="1170" w:type="dxa"/>
            <w:tcBorders>
              <w:left w:val="single" w:sz="4" w:space="0" w:color="auto"/>
              <w:right w:val="single" w:sz="4" w:space="0" w:color="auto"/>
            </w:tcBorders>
            <w:noWrap/>
            <w:vAlign w:val="center"/>
            <w:hideMark/>
          </w:tcPr>
          <w:p w14:paraId="6A64FDB0"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Open</w:t>
            </w:r>
          </w:p>
        </w:tc>
        <w:tc>
          <w:tcPr>
            <w:tcW w:w="2808" w:type="dxa"/>
            <w:tcBorders>
              <w:left w:val="single" w:sz="4" w:space="0" w:color="auto"/>
              <w:right w:val="single" w:sz="4" w:space="0" w:color="auto"/>
            </w:tcBorders>
            <w:noWrap/>
            <w:vAlign w:val="center"/>
            <w:hideMark/>
          </w:tcPr>
          <w:p w14:paraId="3F652B78" w14:textId="09856481"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Determined by </w:t>
            </w:r>
            <w:r w:rsidR="008A3D14" w:rsidRPr="003D2705">
              <w:rPr>
                <w:rFonts w:eastAsia="Times New Roman" w:cs="Calibri"/>
                <w:sz w:val="20"/>
                <w:szCs w:val="20"/>
                <w:lang w:eastAsia="en-GB"/>
              </w:rPr>
              <w:t>the Minister</w:t>
            </w:r>
          </w:p>
        </w:tc>
      </w:tr>
      <w:tr w:rsidR="00D260A4" w:rsidRPr="003D2705" w14:paraId="5C44AC20" w14:textId="77777777" w:rsidTr="00F249E0">
        <w:trPr>
          <w:trHeight w:val="288"/>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auto"/>
            </w:tcBorders>
            <w:noWrap/>
            <w:vAlign w:val="center"/>
            <w:hideMark/>
          </w:tcPr>
          <w:p w14:paraId="144AC171" w14:textId="77777777" w:rsidR="006E3A8D" w:rsidRPr="003D2705" w:rsidRDefault="006E3A8D" w:rsidP="00CA7617">
            <w:pPr>
              <w:spacing w:after="240" w:line="240" w:lineRule="auto"/>
              <w:rPr>
                <w:rFonts w:eastAsia="Times New Roman" w:cs="Calibri"/>
                <w:b w:val="0"/>
                <w:sz w:val="20"/>
                <w:szCs w:val="20"/>
                <w:lang w:eastAsia="en-GB"/>
              </w:rPr>
            </w:pPr>
            <w:r w:rsidRPr="003D2705">
              <w:rPr>
                <w:rFonts w:eastAsia="Times New Roman" w:cs="Calibri"/>
                <w:sz w:val="20"/>
                <w:szCs w:val="20"/>
                <w:lang w:eastAsia="en-GB"/>
              </w:rPr>
              <w:t>1850 MHz</w:t>
            </w:r>
          </w:p>
        </w:tc>
        <w:tc>
          <w:tcPr>
            <w:tcW w:w="304" w:type="dxa"/>
            <w:tcBorders>
              <w:bottom w:val="single" w:sz="4" w:space="0" w:color="auto"/>
            </w:tcBorders>
            <w:noWrap/>
            <w:vAlign w:val="center"/>
            <w:hideMark/>
          </w:tcPr>
          <w:p w14:paraId="12EBB903"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w:t>
            </w:r>
          </w:p>
        </w:tc>
        <w:tc>
          <w:tcPr>
            <w:tcW w:w="1406" w:type="dxa"/>
            <w:tcBorders>
              <w:bottom w:val="single" w:sz="4" w:space="0" w:color="auto"/>
            </w:tcBorders>
            <w:noWrap/>
            <w:vAlign w:val="center"/>
            <w:hideMark/>
          </w:tcPr>
          <w:p w14:paraId="78255AF7"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1915 MHz</w:t>
            </w:r>
          </w:p>
        </w:tc>
        <w:tc>
          <w:tcPr>
            <w:tcW w:w="2700" w:type="dxa"/>
            <w:tcBorders>
              <w:bottom w:val="single" w:sz="4" w:space="0" w:color="auto"/>
            </w:tcBorders>
            <w:noWrap/>
            <w:vAlign w:val="center"/>
            <w:hideMark/>
          </w:tcPr>
          <w:p w14:paraId="4C1F9C62"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1900 MHz Band Uplink</w:t>
            </w:r>
          </w:p>
        </w:tc>
        <w:tc>
          <w:tcPr>
            <w:tcW w:w="1170" w:type="dxa"/>
            <w:tcBorders>
              <w:bottom w:val="single" w:sz="4" w:space="0" w:color="auto"/>
            </w:tcBorders>
            <w:noWrap/>
            <w:vAlign w:val="center"/>
            <w:hideMark/>
          </w:tcPr>
          <w:p w14:paraId="73BF2F98"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Open</w:t>
            </w:r>
          </w:p>
        </w:tc>
        <w:tc>
          <w:tcPr>
            <w:tcW w:w="2808" w:type="dxa"/>
            <w:tcBorders>
              <w:bottom w:val="single" w:sz="4" w:space="0" w:color="auto"/>
            </w:tcBorders>
            <w:noWrap/>
            <w:vAlign w:val="center"/>
            <w:hideMark/>
          </w:tcPr>
          <w:p w14:paraId="0891CBD0" w14:textId="4A28687F"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Determined by </w:t>
            </w:r>
            <w:r w:rsidR="008A3D14" w:rsidRPr="003D2705">
              <w:rPr>
                <w:rFonts w:eastAsia="Times New Roman" w:cs="Calibri"/>
                <w:sz w:val="20"/>
                <w:szCs w:val="20"/>
                <w:lang w:eastAsia="en-GB"/>
              </w:rPr>
              <w:t>the Minister</w:t>
            </w:r>
          </w:p>
        </w:tc>
      </w:tr>
      <w:tr w:rsidR="00D260A4" w:rsidRPr="003D2705" w14:paraId="56D937C5" w14:textId="77777777" w:rsidTr="00F249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tcBorders>
              <w:left w:val="single" w:sz="4" w:space="0" w:color="auto"/>
              <w:right w:val="single" w:sz="4" w:space="0" w:color="auto"/>
            </w:tcBorders>
            <w:noWrap/>
            <w:vAlign w:val="center"/>
            <w:hideMark/>
          </w:tcPr>
          <w:p w14:paraId="518C1EFE" w14:textId="77777777" w:rsidR="006E3A8D" w:rsidRPr="003D2705" w:rsidRDefault="006E3A8D" w:rsidP="00CA7617">
            <w:pPr>
              <w:spacing w:after="240" w:line="240" w:lineRule="auto"/>
              <w:rPr>
                <w:rFonts w:eastAsia="Times New Roman" w:cs="Calibri"/>
                <w:b w:val="0"/>
                <w:sz w:val="20"/>
                <w:szCs w:val="20"/>
                <w:lang w:eastAsia="en-GB"/>
              </w:rPr>
            </w:pPr>
            <w:r w:rsidRPr="003D2705">
              <w:rPr>
                <w:rFonts w:eastAsia="Times New Roman" w:cs="Calibri"/>
                <w:sz w:val="20"/>
                <w:szCs w:val="20"/>
                <w:lang w:eastAsia="en-GB"/>
              </w:rPr>
              <w:lastRenderedPageBreak/>
              <w:t>1930 MHz</w:t>
            </w:r>
          </w:p>
        </w:tc>
        <w:tc>
          <w:tcPr>
            <w:tcW w:w="304" w:type="dxa"/>
            <w:tcBorders>
              <w:left w:val="single" w:sz="4" w:space="0" w:color="auto"/>
              <w:right w:val="single" w:sz="4" w:space="0" w:color="auto"/>
            </w:tcBorders>
            <w:noWrap/>
            <w:vAlign w:val="center"/>
            <w:hideMark/>
          </w:tcPr>
          <w:p w14:paraId="078DC82D"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w:t>
            </w:r>
          </w:p>
        </w:tc>
        <w:tc>
          <w:tcPr>
            <w:tcW w:w="1406" w:type="dxa"/>
            <w:tcBorders>
              <w:left w:val="single" w:sz="4" w:space="0" w:color="auto"/>
              <w:right w:val="single" w:sz="4" w:space="0" w:color="auto"/>
            </w:tcBorders>
            <w:noWrap/>
            <w:vAlign w:val="center"/>
            <w:hideMark/>
          </w:tcPr>
          <w:p w14:paraId="654507EA"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1995 MHz</w:t>
            </w:r>
          </w:p>
        </w:tc>
        <w:tc>
          <w:tcPr>
            <w:tcW w:w="2700" w:type="dxa"/>
            <w:tcBorders>
              <w:left w:val="single" w:sz="4" w:space="0" w:color="auto"/>
              <w:right w:val="single" w:sz="4" w:space="0" w:color="auto"/>
            </w:tcBorders>
            <w:noWrap/>
            <w:vAlign w:val="center"/>
            <w:hideMark/>
          </w:tcPr>
          <w:p w14:paraId="244D843C"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1900 MHz Band Downlink</w:t>
            </w:r>
          </w:p>
        </w:tc>
        <w:tc>
          <w:tcPr>
            <w:tcW w:w="1170" w:type="dxa"/>
            <w:tcBorders>
              <w:left w:val="single" w:sz="4" w:space="0" w:color="auto"/>
              <w:right w:val="single" w:sz="4" w:space="0" w:color="auto"/>
            </w:tcBorders>
            <w:noWrap/>
            <w:vAlign w:val="center"/>
            <w:hideMark/>
          </w:tcPr>
          <w:p w14:paraId="4CD6BEAC"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Open</w:t>
            </w:r>
          </w:p>
        </w:tc>
        <w:tc>
          <w:tcPr>
            <w:tcW w:w="2808" w:type="dxa"/>
            <w:tcBorders>
              <w:left w:val="single" w:sz="4" w:space="0" w:color="auto"/>
              <w:right w:val="single" w:sz="4" w:space="0" w:color="auto"/>
            </w:tcBorders>
            <w:noWrap/>
            <w:vAlign w:val="center"/>
            <w:hideMark/>
          </w:tcPr>
          <w:p w14:paraId="655DB442" w14:textId="5A1B918E"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Determined by </w:t>
            </w:r>
            <w:r w:rsidR="008A3D14" w:rsidRPr="003D2705">
              <w:rPr>
                <w:rFonts w:eastAsia="Times New Roman" w:cs="Calibri"/>
                <w:sz w:val="20"/>
                <w:szCs w:val="20"/>
                <w:lang w:eastAsia="en-GB"/>
              </w:rPr>
              <w:t>the Minister</w:t>
            </w:r>
          </w:p>
        </w:tc>
      </w:tr>
      <w:tr w:rsidR="00D260A4" w:rsidRPr="003D2705" w14:paraId="45A05D05" w14:textId="77777777" w:rsidTr="00F249E0">
        <w:trPr>
          <w:trHeight w:val="288"/>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auto"/>
            </w:tcBorders>
            <w:noWrap/>
            <w:vAlign w:val="center"/>
            <w:hideMark/>
          </w:tcPr>
          <w:p w14:paraId="663D5AB4" w14:textId="77777777" w:rsidR="006E3A8D" w:rsidRPr="003D2705" w:rsidRDefault="006E3A8D" w:rsidP="00CA7617">
            <w:pPr>
              <w:spacing w:after="240" w:line="240" w:lineRule="auto"/>
              <w:rPr>
                <w:rFonts w:eastAsia="Times New Roman" w:cs="Calibri"/>
                <w:b w:val="0"/>
                <w:sz w:val="20"/>
                <w:szCs w:val="20"/>
                <w:lang w:eastAsia="en-GB"/>
              </w:rPr>
            </w:pPr>
            <w:r w:rsidRPr="003D2705">
              <w:rPr>
                <w:rFonts w:eastAsia="Times New Roman" w:cs="Calibri"/>
                <w:sz w:val="20"/>
                <w:szCs w:val="20"/>
                <w:lang w:eastAsia="en-GB"/>
              </w:rPr>
              <w:t>2110 MHz</w:t>
            </w:r>
          </w:p>
        </w:tc>
        <w:tc>
          <w:tcPr>
            <w:tcW w:w="304" w:type="dxa"/>
            <w:tcBorders>
              <w:bottom w:val="single" w:sz="4" w:space="0" w:color="auto"/>
            </w:tcBorders>
            <w:noWrap/>
            <w:vAlign w:val="center"/>
            <w:hideMark/>
          </w:tcPr>
          <w:p w14:paraId="5ACD98EF"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w:t>
            </w:r>
          </w:p>
        </w:tc>
        <w:tc>
          <w:tcPr>
            <w:tcW w:w="1406" w:type="dxa"/>
            <w:tcBorders>
              <w:bottom w:val="single" w:sz="4" w:space="0" w:color="auto"/>
            </w:tcBorders>
            <w:noWrap/>
            <w:vAlign w:val="center"/>
            <w:hideMark/>
          </w:tcPr>
          <w:p w14:paraId="1C70F818" w14:textId="08BD353F" w:rsidR="006E3A8D" w:rsidRPr="003D2705" w:rsidRDefault="00282CBF"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2185 </w:t>
            </w:r>
            <w:r w:rsidR="006E3A8D" w:rsidRPr="003D2705">
              <w:rPr>
                <w:rFonts w:eastAsia="Times New Roman" w:cs="Calibri"/>
                <w:sz w:val="20"/>
                <w:szCs w:val="20"/>
                <w:lang w:eastAsia="en-GB"/>
              </w:rPr>
              <w:t>MHz</w:t>
            </w:r>
          </w:p>
        </w:tc>
        <w:tc>
          <w:tcPr>
            <w:tcW w:w="2700" w:type="dxa"/>
            <w:tcBorders>
              <w:bottom w:val="single" w:sz="4" w:space="0" w:color="auto"/>
            </w:tcBorders>
            <w:noWrap/>
            <w:vAlign w:val="center"/>
            <w:hideMark/>
          </w:tcPr>
          <w:p w14:paraId="34EA8072"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2100 MHz Band</w:t>
            </w:r>
          </w:p>
        </w:tc>
        <w:tc>
          <w:tcPr>
            <w:tcW w:w="1170" w:type="dxa"/>
            <w:tcBorders>
              <w:bottom w:val="single" w:sz="4" w:space="0" w:color="auto"/>
            </w:tcBorders>
            <w:noWrap/>
            <w:vAlign w:val="center"/>
            <w:hideMark/>
          </w:tcPr>
          <w:p w14:paraId="234E5315"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Open</w:t>
            </w:r>
          </w:p>
        </w:tc>
        <w:tc>
          <w:tcPr>
            <w:tcW w:w="2808" w:type="dxa"/>
            <w:tcBorders>
              <w:bottom w:val="single" w:sz="4" w:space="0" w:color="auto"/>
            </w:tcBorders>
            <w:noWrap/>
            <w:vAlign w:val="center"/>
            <w:hideMark/>
          </w:tcPr>
          <w:p w14:paraId="0ED612EA" w14:textId="549E8948"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Determined by </w:t>
            </w:r>
            <w:r w:rsidR="008A3D14" w:rsidRPr="003D2705">
              <w:rPr>
                <w:rFonts w:eastAsia="Times New Roman" w:cs="Calibri"/>
                <w:sz w:val="20"/>
                <w:szCs w:val="20"/>
                <w:lang w:eastAsia="en-GB"/>
              </w:rPr>
              <w:t>the Minister</w:t>
            </w:r>
          </w:p>
        </w:tc>
      </w:tr>
      <w:tr w:rsidR="00D260A4" w:rsidRPr="003D2705" w14:paraId="7276568C" w14:textId="77777777" w:rsidTr="00F249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tcBorders>
              <w:left w:val="single" w:sz="4" w:space="0" w:color="auto"/>
              <w:right w:val="single" w:sz="4" w:space="0" w:color="auto"/>
            </w:tcBorders>
            <w:noWrap/>
            <w:vAlign w:val="center"/>
            <w:hideMark/>
          </w:tcPr>
          <w:p w14:paraId="341D63A1" w14:textId="77777777" w:rsidR="006E3A8D" w:rsidRPr="003D2705" w:rsidRDefault="006E3A8D" w:rsidP="00CA7617">
            <w:pPr>
              <w:spacing w:after="240" w:line="240" w:lineRule="auto"/>
              <w:rPr>
                <w:rFonts w:eastAsia="Times New Roman" w:cs="Calibri"/>
                <w:b w:val="0"/>
                <w:sz w:val="20"/>
                <w:szCs w:val="20"/>
                <w:lang w:eastAsia="en-GB"/>
              </w:rPr>
            </w:pPr>
            <w:r w:rsidRPr="003D2705">
              <w:rPr>
                <w:rFonts w:eastAsia="Times New Roman" w:cs="Calibri"/>
                <w:sz w:val="20"/>
                <w:szCs w:val="20"/>
                <w:lang w:eastAsia="en-GB"/>
              </w:rPr>
              <w:t>2305 MHz</w:t>
            </w:r>
          </w:p>
        </w:tc>
        <w:tc>
          <w:tcPr>
            <w:tcW w:w="304" w:type="dxa"/>
            <w:tcBorders>
              <w:left w:val="single" w:sz="4" w:space="0" w:color="auto"/>
              <w:right w:val="single" w:sz="4" w:space="0" w:color="auto"/>
            </w:tcBorders>
            <w:noWrap/>
            <w:vAlign w:val="center"/>
            <w:hideMark/>
          </w:tcPr>
          <w:p w14:paraId="6683F705"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w:t>
            </w:r>
          </w:p>
        </w:tc>
        <w:tc>
          <w:tcPr>
            <w:tcW w:w="1406" w:type="dxa"/>
            <w:tcBorders>
              <w:left w:val="single" w:sz="4" w:space="0" w:color="auto"/>
              <w:right w:val="single" w:sz="4" w:space="0" w:color="auto"/>
            </w:tcBorders>
            <w:noWrap/>
            <w:vAlign w:val="center"/>
            <w:hideMark/>
          </w:tcPr>
          <w:p w14:paraId="6FA86B5B"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2320 MHz</w:t>
            </w:r>
          </w:p>
        </w:tc>
        <w:tc>
          <w:tcPr>
            <w:tcW w:w="2700" w:type="dxa"/>
            <w:tcBorders>
              <w:left w:val="single" w:sz="4" w:space="0" w:color="auto"/>
              <w:right w:val="single" w:sz="4" w:space="0" w:color="auto"/>
            </w:tcBorders>
            <w:noWrap/>
            <w:vAlign w:val="center"/>
            <w:hideMark/>
          </w:tcPr>
          <w:p w14:paraId="2B2B7B85"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2300 MHz Band Uplink</w:t>
            </w:r>
          </w:p>
        </w:tc>
        <w:tc>
          <w:tcPr>
            <w:tcW w:w="1170" w:type="dxa"/>
            <w:tcBorders>
              <w:left w:val="single" w:sz="4" w:space="0" w:color="auto"/>
              <w:right w:val="single" w:sz="4" w:space="0" w:color="auto"/>
            </w:tcBorders>
            <w:noWrap/>
            <w:vAlign w:val="center"/>
            <w:hideMark/>
          </w:tcPr>
          <w:p w14:paraId="3E2E61BA"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Open</w:t>
            </w:r>
          </w:p>
        </w:tc>
        <w:tc>
          <w:tcPr>
            <w:tcW w:w="2808" w:type="dxa"/>
            <w:tcBorders>
              <w:left w:val="single" w:sz="4" w:space="0" w:color="auto"/>
              <w:right w:val="single" w:sz="4" w:space="0" w:color="auto"/>
            </w:tcBorders>
            <w:noWrap/>
            <w:vAlign w:val="center"/>
            <w:hideMark/>
          </w:tcPr>
          <w:p w14:paraId="1467F031" w14:textId="267A5D3E"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Determined by </w:t>
            </w:r>
            <w:r w:rsidR="008A3D14" w:rsidRPr="003D2705">
              <w:rPr>
                <w:rFonts w:eastAsia="Times New Roman" w:cs="Calibri"/>
                <w:sz w:val="20"/>
                <w:szCs w:val="20"/>
                <w:lang w:eastAsia="en-GB"/>
              </w:rPr>
              <w:t>the Minister</w:t>
            </w:r>
          </w:p>
        </w:tc>
      </w:tr>
      <w:tr w:rsidR="00D260A4" w:rsidRPr="003D2705" w14:paraId="76B7D350" w14:textId="77777777" w:rsidTr="00F249E0">
        <w:trPr>
          <w:trHeight w:val="288"/>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auto"/>
            </w:tcBorders>
            <w:noWrap/>
            <w:vAlign w:val="center"/>
            <w:hideMark/>
          </w:tcPr>
          <w:p w14:paraId="40E33564" w14:textId="77777777" w:rsidR="006E3A8D" w:rsidRPr="003D2705" w:rsidRDefault="006E3A8D" w:rsidP="00CA7617">
            <w:pPr>
              <w:spacing w:after="240" w:line="240" w:lineRule="auto"/>
              <w:rPr>
                <w:rFonts w:eastAsia="Times New Roman" w:cs="Calibri"/>
                <w:b w:val="0"/>
                <w:sz w:val="20"/>
                <w:szCs w:val="20"/>
                <w:lang w:eastAsia="en-GB"/>
              </w:rPr>
            </w:pPr>
            <w:r w:rsidRPr="003D2705">
              <w:rPr>
                <w:rFonts w:eastAsia="Times New Roman" w:cs="Calibri"/>
                <w:sz w:val="20"/>
                <w:szCs w:val="20"/>
                <w:lang w:eastAsia="en-GB"/>
              </w:rPr>
              <w:t>2345 MHz</w:t>
            </w:r>
          </w:p>
        </w:tc>
        <w:tc>
          <w:tcPr>
            <w:tcW w:w="304" w:type="dxa"/>
            <w:tcBorders>
              <w:bottom w:val="single" w:sz="4" w:space="0" w:color="auto"/>
            </w:tcBorders>
            <w:noWrap/>
            <w:vAlign w:val="center"/>
            <w:hideMark/>
          </w:tcPr>
          <w:p w14:paraId="678412D2"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w:t>
            </w:r>
          </w:p>
        </w:tc>
        <w:tc>
          <w:tcPr>
            <w:tcW w:w="1406" w:type="dxa"/>
            <w:tcBorders>
              <w:bottom w:val="single" w:sz="4" w:space="0" w:color="auto"/>
            </w:tcBorders>
            <w:noWrap/>
            <w:vAlign w:val="center"/>
            <w:hideMark/>
          </w:tcPr>
          <w:p w14:paraId="50D2E5CB"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2360 MHz</w:t>
            </w:r>
          </w:p>
        </w:tc>
        <w:tc>
          <w:tcPr>
            <w:tcW w:w="2700" w:type="dxa"/>
            <w:tcBorders>
              <w:bottom w:val="single" w:sz="4" w:space="0" w:color="auto"/>
            </w:tcBorders>
            <w:noWrap/>
            <w:vAlign w:val="center"/>
            <w:hideMark/>
          </w:tcPr>
          <w:p w14:paraId="45C67EFA"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2300 MHz Band Downlink</w:t>
            </w:r>
          </w:p>
        </w:tc>
        <w:tc>
          <w:tcPr>
            <w:tcW w:w="1170" w:type="dxa"/>
            <w:tcBorders>
              <w:bottom w:val="single" w:sz="4" w:space="0" w:color="auto"/>
            </w:tcBorders>
            <w:noWrap/>
            <w:vAlign w:val="center"/>
            <w:hideMark/>
          </w:tcPr>
          <w:p w14:paraId="6B021BAD"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Open</w:t>
            </w:r>
          </w:p>
        </w:tc>
        <w:tc>
          <w:tcPr>
            <w:tcW w:w="2808" w:type="dxa"/>
            <w:tcBorders>
              <w:bottom w:val="single" w:sz="4" w:space="0" w:color="auto"/>
            </w:tcBorders>
            <w:noWrap/>
            <w:vAlign w:val="center"/>
            <w:hideMark/>
          </w:tcPr>
          <w:p w14:paraId="4AECBA67" w14:textId="29AD2C4E" w:rsidR="006E3A8D" w:rsidRPr="003D2705" w:rsidRDefault="006E3A8D" w:rsidP="00CA7617">
            <w:pPr>
              <w:keepNext/>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r w:rsidRPr="003D2705">
              <w:rPr>
                <w:rFonts w:eastAsia="Times New Roman" w:cs="Calibri"/>
                <w:sz w:val="20"/>
                <w:szCs w:val="20"/>
                <w:lang w:eastAsia="en-GB"/>
              </w:rPr>
              <w:t xml:space="preserve">Determined by </w:t>
            </w:r>
            <w:r w:rsidR="008A3D14" w:rsidRPr="003D2705">
              <w:rPr>
                <w:rFonts w:eastAsia="Times New Roman" w:cs="Calibri"/>
                <w:sz w:val="20"/>
                <w:szCs w:val="20"/>
                <w:lang w:eastAsia="en-GB"/>
              </w:rPr>
              <w:t>the Minister</w:t>
            </w:r>
          </w:p>
        </w:tc>
      </w:tr>
      <w:tr w:rsidR="00D260A4" w:rsidRPr="003D2705" w14:paraId="27006759" w14:textId="77777777" w:rsidTr="00F249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tcBorders>
              <w:left w:val="single" w:sz="4" w:space="0" w:color="auto"/>
              <w:right w:val="single" w:sz="4" w:space="0" w:color="auto"/>
            </w:tcBorders>
            <w:noWrap/>
            <w:vAlign w:val="center"/>
          </w:tcPr>
          <w:p w14:paraId="0532925C" w14:textId="77777777" w:rsidR="006E3A8D" w:rsidRPr="003D2705" w:rsidRDefault="006E3A8D" w:rsidP="00CA7617">
            <w:pPr>
              <w:spacing w:after="240" w:line="240" w:lineRule="auto"/>
              <w:rPr>
                <w:rFonts w:eastAsia="Times New Roman" w:cs="Calibri"/>
                <w:sz w:val="20"/>
                <w:szCs w:val="20"/>
                <w:lang w:eastAsia="en-GB"/>
              </w:rPr>
            </w:pPr>
            <w:r w:rsidRPr="003D2705">
              <w:rPr>
                <w:rFonts w:eastAsia="Times New Roman" w:cs="Calibri"/>
                <w:sz w:val="20"/>
                <w:szCs w:val="20"/>
                <w:lang w:eastAsia="en-GB"/>
              </w:rPr>
              <w:t>2500 MHz</w:t>
            </w:r>
          </w:p>
        </w:tc>
        <w:tc>
          <w:tcPr>
            <w:tcW w:w="304" w:type="dxa"/>
            <w:tcBorders>
              <w:left w:val="single" w:sz="4" w:space="0" w:color="auto"/>
              <w:right w:val="single" w:sz="4" w:space="0" w:color="auto"/>
            </w:tcBorders>
            <w:noWrap/>
            <w:vAlign w:val="center"/>
          </w:tcPr>
          <w:p w14:paraId="0025954A"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w:t>
            </w:r>
          </w:p>
        </w:tc>
        <w:tc>
          <w:tcPr>
            <w:tcW w:w="1406" w:type="dxa"/>
            <w:tcBorders>
              <w:left w:val="single" w:sz="4" w:space="0" w:color="auto"/>
              <w:right w:val="single" w:sz="4" w:space="0" w:color="auto"/>
            </w:tcBorders>
            <w:noWrap/>
            <w:vAlign w:val="center"/>
          </w:tcPr>
          <w:p w14:paraId="3CDCDE65"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2690 MHz</w:t>
            </w:r>
          </w:p>
        </w:tc>
        <w:tc>
          <w:tcPr>
            <w:tcW w:w="2700" w:type="dxa"/>
            <w:tcBorders>
              <w:left w:val="single" w:sz="4" w:space="0" w:color="auto"/>
              <w:right w:val="single" w:sz="4" w:space="0" w:color="auto"/>
            </w:tcBorders>
            <w:noWrap/>
            <w:vAlign w:val="center"/>
          </w:tcPr>
          <w:p w14:paraId="004CB079" w14:textId="77777777"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2600 MHz Band</w:t>
            </w:r>
          </w:p>
        </w:tc>
        <w:tc>
          <w:tcPr>
            <w:tcW w:w="1170" w:type="dxa"/>
            <w:tcBorders>
              <w:left w:val="single" w:sz="4" w:space="0" w:color="auto"/>
              <w:right w:val="single" w:sz="4" w:space="0" w:color="auto"/>
            </w:tcBorders>
            <w:noWrap/>
            <w:vAlign w:val="center"/>
          </w:tcPr>
          <w:p w14:paraId="191AC36A" w14:textId="61C69F83" w:rsidR="006E3A8D" w:rsidRPr="003D2705" w:rsidRDefault="006E3A8D" w:rsidP="00CA7617">
            <w:pPr>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Open</w:t>
            </w:r>
            <w:r w:rsidR="00CB0375" w:rsidRPr="003D2705">
              <w:rPr>
                <w:rFonts w:eastAsia="Times New Roman" w:cs="Calibri"/>
                <w:b/>
                <w:sz w:val="20"/>
                <w:szCs w:val="20"/>
                <w:lang w:eastAsia="en-GB"/>
              </w:rPr>
              <w:t xml:space="preserve"> (new)</w:t>
            </w:r>
          </w:p>
        </w:tc>
        <w:tc>
          <w:tcPr>
            <w:tcW w:w="2808" w:type="dxa"/>
            <w:tcBorders>
              <w:left w:val="single" w:sz="4" w:space="0" w:color="auto"/>
              <w:right w:val="single" w:sz="4" w:space="0" w:color="auto"/>
            </w:tcBorders>
            <w:noWrap/>
            <w:vAlign w:val="center"/>
          </w:tcPr>
          <w:p w14:paraId="32C7687E" w14:textId="7CD94A6E" w:rsidR="006E3A8D" w:rsidRPr="003D2705" w:rsidRDefault="006E3A8D" w:rsidP="00CA7617">
            <w:pPr>
              <w:keepNext/>
              <w:spacing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 xml:space="preserve">Determined by </w:t>
            </w:r>
            <w:r w:rsidR="008A3D14" w:rsidRPr="003D2705">
              <w:rPr>
                <w:rFonts w:eastAsia="Times New Roman" w:cs="Calibri"/>
                <w:b/>
                <w:sz w:val="20"/>
                <w:szCs w:val="20"/>
                <w:lang w:eastAsia="en-GB"/>
              </w:rPr>
              <w:t>the Minister</w:t>
            </w:r>
          </w:p>
        </w:tc>
      </w:tr>
      <w:tr w:rsidR="006E3A8D" w:rsidRPr="003D2705" w14:paraId="394A72F9" w14:textId="77777777" w:rsidTr="001F5901">
        <w:trPr>
          <w:trHeight w:val="288"/>
        </w:trPr>
        <w:tc>
          <w:tcPr>
            <w:cnfStyle w:val="001000000000" w:firstRow="0" w:lastRow="0" w:firstColumn="1" w:lastColumn="0" w:oddVBand="0" w:evenVBand="0" w:oddHBand="0" w:evenHBand="0" w:firstRowFirstColumn="0" w:firstRowLastColumn="0" w:lastRowFirstColumn="0" w:lastRowLastColumn="0"/>
            <w:tcW w:w="1525" w:type="dxa"/>
            <w:noWrap/>
            <w:vAlign w:val="center"/>
          </w:tcPr>
          <w:p w14:paraId="55898883" w14:textId="77777777" w:rsidR="006E3A8D" w:rsidRPr="003D2705" w:rsidRDefault="006E3A8D" w:rsidP="00CA7617">
            <w:pPr>
              <w:spacing w:after="240" w:line="240" w:lineRule="auto"/>
              <w:rPr>
                <w:rFonts w:eastAsia="Times New Roman" w:cs="Calibri"/>
                <w:sz w:val="20"/>
                <w:szCs w:val="20"/>
                <w:lang w:eastAsia="en-GB"/>
              </w:rPr>
            </w:pPr>
            <w:r w:rsidRPr="003D2705">
              <w:rPr>
                <w:rFonts w:eastAsia="Times New Roman" w:cs="Calibri"/>
                <w:sz w:val="20"/>
                <w:szCs w:val="20"/>
                <w:lang w:eastAsia="en-GB"/>
              </w:rPr>
              <w:t>3400 MHz</w:t>
            </w:r>
          </w:p>
        </w:tc>
        <w:tc>
          <w:tcPr>
            <w:tcW w:w="304" w:type="dxa"/>
            <w:noWrap/>
            <w:vAlign w:val="center"/>
          </w:tcPr>
          <w:p w14:paraId="1846F8DC"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w:t>
            </w:r>
          </w:p>
        </w:tc>
        <w:tc>
          <w:tcPr>
            <w:tcW w:w="1406" w:type="dxa"/>
            <w:noWrap/>
            <w:vAlign w:val="center"/>
          </w:tcPr>
          <w:p w14:paraId="75C5DFA5"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4200 MHz</w:t>
            </w:r>
          </w:p>
        </w:tc>
        <w:tc>
          <w:tcPr>
            <w:tcW w:w="2700" w:type="dxa"/>
            <w:noWrap/>
            <w:vAlign w:val="center"/>
          </w:tcPr>
          <w:p w14:paraId="4321A0F9"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C-Band</w:t>
            </w:r>
          </w:p>
        </w:tc>
        <w:tc>
          <w:tcPr>
            <w:tcW w:w="1170" w:type="dxa"/>
            <w:noWrap/>
            <w:vAlign w:val="center"/>
          </w:tcPr>
          <w:p w14:paraId="1BE23E22" w14:textId="77777777"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noProof/>
                <w:sz w:val="20"/>
                <w:szCs w:val="20"/>
                <w:lang w:eastAsia="en-GB"/>
              </w:rPr>
            </w:pPr>
            <w:r w:rsidRPr="003D2705">
              <w:rPr>
                <w:rFonts w:eastAsia="Times New Roman" w:cs="Calibri"/>
                <w:b/>
                <w:noProof/>
                <w:sz w:val="20"/>
                <w:szCs w:val="20"/>
                <w:lang w:eastAsia="en-GB"/>
              </w:rPr>
              <w:t>Open</w:t>
            </w:r>
          </w:p>
          <w:p w14:paraId="7C2936D0" w14:textId="7F28EF16" w:rsidR="00CB0375" w:rsidRPr="003D2705" w:rsidRDefault="00CB0375"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sz w:val="20"/>
                <w:szCs w:val="20"/>
                <w:lang w:eastAsia="en-GB"/>
              </w:rPr>
            </w:pPr>
            <w:r w:rsidRPr="003D2705">
              <w:rPr>
                <w:rFonts w:eastAsia="Times New Roman" w:cs="Calibri"/>
                <w:b/>
                <w:noProof/>
                <w:sz w:val="20"/>
                <w:szCs w:val="20"/>
                <w:lang w:eastAsia="en-GB"/>
              </w:rPr>
              <w:t>(</w:t>
            </w:r>
            <w:r w:rsidR="008A3D14" w:rsidRPr="003D2705">
              <w:rPr>
                <w:rFonts w:eastAsia="Times New Roman" w:cs="Calibri"/>
                <w:b/>
                <w:noProof/>
                <w:sz w:val="20"/>
                <w:szCs w:val="20"/>
                <w:lang w:eastAsia="en-GB"/>
              </w:rPr>
              <w:t>New</w:t>
            </w:r>
            <w:r w:rsidRPr="003D2705">
              <w:rPr>
                <w:rFonts w:eastAsia="Times New Roman" w:cs="Calibri"/>
                <w:b/>
                <w:noProof/>
                <w:sz w:val="20"/>
                <w:szCs w:val="20"/>
                <w:lang w:eastAsia="en-GB"/>
              </w:rPr>
              <w:t>)</w:t>
            </w:r>
          </w:p>
        </w:tc>
        <w:tc>
          <w:tcPr>
            <w:tcW w:w="2808" w:type="dxa"/>
            <w:noWrap/>
            <w:vAlign w:val="center"/>
          </w:tcPr>
          <w:p w14:paraId="5428B8E8" w14:textId="39B98B8A" w:rsidR="006E3A8D" w:rsidRPr="003D2705" w:rsidRDefault="006E3A8D" w:rsidP="00CA7617">
            <w:pPr>
              <w:spacing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sz w:val="20"/>
                <w:szCs w:val="20"/>
                <w:lang w:eastAsia="en-GB"/>
              </w:rPr>
            </w:pPr>
            <w:r w:rsidRPr="003D2705">
              <w:rPr>
                <w:rFonts w:eastAsia="Times New Roman" w:cs="Calibri"/>
                <w:b/>
                <w:sz w:val="20"/>
                <w:szCs w:val="20"/>
                <w:lang w:eastAsia="en-GB"/>
              </w:rPr>
              <w:t xml:space="preserve">Determined by </w:t>
            </w:r>
            <w:r w:rsidR="008A3D14" w:rsidRPr="003D2705">
              <w:rPr>
                <w:rFonts w:eastAsia="Times New Roman" w:cs="Calibri"/>
                <w:b/>
                <w:sz w:val="20"/>
                <w:szCs w:val="20"/>
                <w:lang w:eastAsia="en-GB"/>
              </w:rPr>
              <w:t>the Minister</w:t>
            </w:r>
          </w:p>
        </w:tc>
      </w:tr>
    </w:tbl>
    <w:bookmarkEnd w:id="188"/>
    <w:p w14:paraId="78299A5D" w14:textId="4578A4B1" w:rsidR="008B1E81" w:rsidRPr="003D2705" w:rsidRDefault="008B1E81" w:rsidP="00FA6C91">
      <w:pPr>
        <w:pStyle w:val="Default"/>
        <w:spacing w:after="240" w:line="360" w:lineRule="auto"/>
        <w:jc w:val="both"/>
        <w:rPr>
          <w:b/>
          <w:color w:val="auto"/>
          <w:lang w:val="en-US"/>
        </w:rPr>
      </w:pPr>
      <w:r w:rsidRPr="003D2705">
        <w:rPr>
          <w:b/>
          <w:color w:val="auto"/>
          <w:lang w:val="en-US"/>
        </w:rPr>
        <w:t xml:space="preserve">Table 6: </w:t>
      </w:r>
      <w:r w:rsidR="00CB0375" w:rsidRPr="003D2705">
        <w:rPr>
          <w:b/>
          <w:color w:val="auto"/>
          <w:lang w:val="en-US"/>
        </w:rPr>
        <w:t>List of Premium Spectrum Bands</w:t>
      </w:r>
    </w:p>
    <w:p w14:paraId="6F13CECE" w14:textId="11C25EC0" w:rsidR="00DB16D7" w:rsidRPr="003D2705" w:rsidRDefault="008B1E81" w:rsidP="00CB0375">
      <w:pPr>
        <w:pStyle w:val="Default"/>
        <w:spacing w:after="240" w:line="360" w:lineRule="auto"/>
        <w:jc w:val="both"/>
        <w:rPr>
          <w:color w:val="auto"/>
          <w:lang w:val="en-US"/>
        </w:rPr>
      </w:pPr>
      <w:r w:rsidRPr="003D2705">
        <w:rPr>
          <w:color w:val="auto"/>
          <w:lang w:val="en-US"/>
        </w:rPr>
        <w:t>Consistent with sections 32(2) and 93(1) of the Comms Act</w:t>
      </w:r>
      <w:r w:rsidR="00DB16D7" w:rsidRPr="003D2705">
        <w:rPr>
          <w:color w:val="auto"/>
          <w:lang w:val="en-US"/>
        </w:rPr>
        <w:t xml:space="preserve"> determination of the method of allocation of spectrum in those bands to users, and the pricing of those bands</w:t>
      </w:r>
      <w:r w:rsidR="00B21839" w:rsidRPr="003D2705">
        <w:rPr>
          <w:color w:val="auto"/>
          <w:lang w:val="en-US"/>
        </w:rPr>
        <w:t>,</w:t>
      </w:r>
      <w:r w:rsidR="00DB16D7" w:rsidRPr="003D2705">
        <w:rPr>
          <w:color w:val="auto"/>
          <w:lang w:val="en-US"/>
        </w:rPr>
        <w:t xml:space="preserve"> are matters to be determined by the Minister with responsibility for the ECS.</w:t>
      </w:r>
    </w:p>
    <w:p w14:paraId="65F199C3" w14:textId="77777777" w:rsidR="00DB16D7" w:rsidRPr="003D2705" w:rsidRDefault="00DB16D7" w:rsidP="00CB0375">
      <w:pPr>
        <w:pStyle w:val="Heading4"/>
        <w:spacing w:before="0" w:beforeAutospacing="0" w:after="240" w:afterAutospacing="0" w:line="360" w:lineRule="auto"/>
        <w:jc w:val="both"/>
        <w:rPr>
          <w:rFonts w:ascii="Calibri" w:hAnsi="Calibri" w:cs="Calibri"/>
        </w:rPr>
      </w:pPr>
      <w:r w:rsidRPr="003D2705">
        <w:rPr>
          <w:rFonts w:ascii="Calibri" w:hAnsi="Calibri" w:cs="Calibri"/>
        </w:rPr>
        <w:t>5.4.</w:t>
      </w:r>
      <w:r w:rsidR="00E252E4" w:rsidRPr="003D2705">
        <w:rPr>
          <w:rFonts w:ascii="Calibri" w:hAnsi="Calibri" w:cs="Calibri"/>
        </w:rPr>
        <w:t>2</w:t>
      </w:r>
      <w:r w:rsidRPr="003D2705">
        <w:rPr>
          <w:rFonts w:ascii="Calibri" w:hAnsi="Calibri" w:cs="Calibri"/>
        </w:rPr>
        <w:tab/>
        <w:t>Re-classification of Spectrum Bands</w:t>
      </w:r>
    </w:p>
    <w:p w14:paraId="00A4C175" w14:textId="70E010D8" w:rsidR="00DB16D7" w:rsidRPr="003D2705" w:rsidRDefault="004447A2" w:rsidP="00CB0375">
      <w:pPr>
        <w:spacing w:after="240" w:line="360" w:lineRule="auto"/>
        <w:jc w:val="both"/>
        <w:rPr>
          <w:rFonts w:cs="Calibri"/>
          <w:sz w:val="24"/>
          <w:szCs w:val="24"/>
        </w:rPr>
      </w:pPr>
      <w:r w:rsidRPr="003D2705">
        <w:rPr>
          <w:rFonts w:cs="Calibri"/>
          <w:sz w:val="24"/>
          <w:szCs w:val="24"/>
        </w:rPr>
        <w:t>In the event</w:t>
      </w:r>
      <w:r w:rsidR="00DB16D7" w:rsidRPr="003D2705">
        <w:rPr>
          <w:rFonts w:cs="Calibri"/>
          <w:sz w:val="24"/>
          <w:szCs w:val="24"/>
        </w:rPr>
        <w:t xml:space="preserve"> </w:t>
      </w:r>
      <w:r w:rsidR="006F17E3" w:rsidRPr="003D2705">
        <w:rPr>
          <w:rFonts w:cs="Calibri"/>
          <w:sz w:val="24"/>
          <w:szCs w:val="24"/>
        </w:rPr>
        <w:t xml:space="preserve">the </w:t>
      </w:r>
      <w:r w:rsidR="00DB16D7" w:rsidRPr="003D2705">
        <w:rPr>
          <w:rFonts w:cs="Calibri"/>
          <w:sz w:val="24"/>
          <w:szCs w:val="24"/>
        </w:rPr>
        <w:t xml:space="preserve">demand </w:t>
      </w:r>
      <w:r w:rsidR="00DB16D7" w:rsidRPr="003D2705">
        <w:rPr>
          <w:rFonts w:cs="Calibri"/>
          <w:noProof/>
          <w:sz w:val="24"/>
          <w:szCs w:val="24"/>
        </w:rPr>
        <w:t>for</w:t>
      </w:r>
      <w:r w:rsidR="00DB16D7" w:rsidRPr="003D2705">
        <w:rPr>
          <w:rFonts w:cs="Calibri"/>
          <w:sz w:val="24"/>
          <w:szCs w:val="24"/>
        </w:rPr>
        <w:t xml:space="preserve"> </w:t>
      </w:r>
      <w:r w:rsidR="006F17E3" w:rsidRPr="003D2705">
        <w:rPr>
          <w:rFonts w:cs="Calibri"/>
          <w:sz w:val="24"/>
          <w:szCs w:val="24"/>
        </w:rPr>
        <w:t xml:space="preserve">spectrum in </w:t>
      </w:r>
      <w:r w:rsidR="00DB16D7" w:rsidRPr="003D2705">
        <w:rPr>
          <w:rFonts w:cs="Calibri"/>
          <w:sz w:val="24"/>
          <w:szCs w:val="24"/>
        </w:rPr>
        <w:t xml:space="preserve">a </w:t>
      </w:r>
      <w:r w:rsidR="00B21839" w:rsidRPr="003D2705">
        <w:rPr>
          <w:rFonts w:cs="Calibri"/>
          <w:sz w:val="24"/>
          <w:szCs w:val="24"/>
        </w:rPr>
        <w:t>S</w:t>
      </w:r>
      <w:r w:rsidR="00DB16D7" w:rsidRPr="003D2705">
        <w:rPr>
          <w:rFonts w:cs="Calibri"/>
          <w:sz w:val="24"/>
          <w:szCs w:val="24"/>
        </w:rPr>
        <w:t xml:space="preserve">tandard </w:t>
      </w:r>
      <w:r w:rsidR="00B21839" w:rsidRPr="003D2705">
        <w:rPr>
          <w:rFonts w:cs="Calibri"/>
          <w:sz w:val="24"/>
          <w:szCs w:val="24"/>
        </w:rPr>
        <w:t>S</w:t>
      </w:r>
      <w:r w:rsidR="00DB16D7" w:rsidRPr="003D2705">
        <w:rPr>
          <w:rFonts w:cs="Calibri"/>
          <w:sz w:val="24"/>
          <w:szCs w:val="24"/>
        </w:rPr>
        <w:t xml:space="preserve">pectrum band </w:t>
      </w:r>
      <w:r w:rsidR="008A3D14" w:rsidRPr="003D2705">
        <w:rPr>
          <w:rFonts w:cs="Calibri"/>
          <w:sz w:val="24"/>
          <w:szCs w:val="24"/>
        </w:rPr>
        <w:t>exceeds</w:t>
      </w:r>
      <w:r w:rsidR="00DB16D7" w:rsidRPr="003D2705">
        <w:rPr>
          <w:rFonts w:cs="Calibri"/>
          <w:sz w:val="24"/>
          <w:szCs w:val="24"/>
        </w:rPr>
        <w:t xml:space="preserve"> supply during the lifecycle of this plan, </w:t>
      </w:r>
      <w:r w:rsidR="00BD1DFB" w:rsidRPr="003D2705">
        <w:rPr>
          <w:rFonts w:cs="Calibri"/>
          <w:sz w:val="24"/>
          <w:szCs w:val="24"/>
        </w:rPr>
        <w:t xml:space="preserve">URCA </w:t>
      </w:r>
      <w:r w:rsidR="00DB16D7" w:rsidRPr="003D2705">
        <w:rPr>
          <w:rFonts w:cs="Calibri"/>
          <w:sz w:val="24"/>
          <w:szCs w:val="24"/>
        </w:rPr>
        <w:t xml:space="preserve">will give due consideration to such demands and may reclassify existing </w:t>
      </w:r>
      <w:r w:rsidR="00B21839" w:rsidRPr="003D2705">
        <w:rPr>
          <w:rFonts w:cs="Calibri"/>
          <w:sz w:val="24"/>
          <w:szCs w:val="24"/>
        </w:rPr>
        <w:t>S</w:t>
      </w:r>
      <w:r w:rsidR="00DB16D7" w:rsidRPr="003D2705">
        <w:rPr>
          <w:rFonts w:cs="Calibri"/>
          <w:sz w:val="24"/>
          <w:szCs w:val="24"/>
        </w:rPr>
        <w:t xml:space="preserve">tandard </w:t>
      </w:r>
      <w:r w:rsidR="00B21839" w:rsidRPr="003D2705">
        <w:rPr>
          <w:rFonts w:cs="Calibri"/>
          <w:sz w:val="24"/>
          <w:szCs w:val="24"/>
        </w:rPr>
        <w:t>S</w:t>
      </w:r>
      <w:r w:rsidR="00DB16D7" w:rsidRPr="003D2705">
        <w:rPr>
          <w:rFonts w:cs="Calibri"/>
          <w:sz w:val="24"/>
          <w:szCs w:val="24"/>
        </w:rPr>
        <w:t xml:space="preserve">pectrum bands as </w:t>
      </w:r>
      <w:r w:rsidR="00B21839" w:rsidRPr="003D2705">
        <w:rPr>
          <w:rFonts w:cs="Calibri"/>
          <w:sz w:val="24"/>
          <w:szCs w:val="24"/>
        </w:rPr>
        <w:t>P</w:t>
      </w:r>
      <w:r w:rsidR="00DB16D7" w:rsidRPr="003D2705">
        <w:rPr>
          <w:rFonts w:cs="Calibri"/>
          <w:sz w:val="24"/>
          <w:szCs w:val="24"/>
        </w:rPr>
        <w:t xml:space="preserve">remium </w:t>
      </w:r>
      <w:r w:rsidR="00B21839" w:rsidRPr="003D2705">
        <w:rPr>
          <w:rFonts w:cs="Calibri"/>
          <w:sz w:val="24"/>
          <w:szCs w:val="24"/>
        </w:rPr>
        <w:t>S</w:t>
      </w:r>
      <w:r w:rsidR="00DB16D7" w:rsidRPr="003D2705">
        <w:rPr>
          <w:rFonts w:cs="Calibri"/>
          <w:sz w:val="24"/>
          <w:szCs w:val="24"/>
        </w:rPr>
        <w:t xml:space="preserve">pectrum. Similarly, where appropriate in relation to the criteria stated in </w:t>
      </w:r>
      <w:r w:rsidR="00B21839" w:rsidRPr="003D2705">
        <w:rPr>
          <w:rFonts w:cs="Calibri"/>
          <w:sz w:val="24"/>
          <w:szCs w:val="24"/>
        </w:rPr>
        <w:t xml:space="preserve">Section </w:t>
      </w:r>
      <w:r w:rsidR="00BD1DFB" w:rsidRPr="003D2705">
        <w:rPr>
          <w:rFonts w:cs="Calibri"/>
          <w:sz w:val="24"/>
          <w:szCs w:val="24"/>
        </w:rPr>
        <w:t>5.4.</w:t>
      </w:r>
      <w:r w:rsidR="00E252E4" w:rsidRPr="003D2705">
        <w:rPr>
          <w:rFonts w:cs="Calibri"/>
          <w:sz w:val="24"/>
          <w:szCs w:val="24"/>
        </w:rPr>
        <w:t xml:space="preserve">1 </w:t>
      </w:r>
      <w:r w:rsidR="00DB16D7" w:rsidRPr="003D2705">
        <w:rPr>
          <w:rFonts w:cs="Calibri"/>
          <w:sz w:val="24"/>
          <w:szCs w:val="24"/>
        </w:rPr>
        <w:t xml:space="preserve">above, URCA </w:t>
      </w:r>
      <w:r w:rsidR="0008294A" w:rsidRPr="003D2705">
        <w:rPr>
          <w:rFonts w:cs="Calibri"/>
          <w:sz w:val="24"/>
          <w:szCs w:val="24"/>
        </w:rPr>
        <w:t xml:space="preserve">(after a consultative process) </w:t>
      </w:r>
      <w:r w:rsidR="00DB16D7" w:rsidRPr="003D2705">
        <w:rPr>
          <w:rFonts w:cs="Calibri"/>
          <w:sz w:val="24"/>
          <w:szCs w:val="24"/>
        </w:rPr>
        <w:t xml:space="preserve">may </w:t>
      </w:r>
      <w:r w:rsidR="006E3A8D" w:rsidRPr="003D2705">
        <w:rPr>
          <w:rFonts w:cs="Calibri"/>
          <w:sz w:val="24"/>
          <w:szCs w:val="24"/>
        </w:rPr>
        <w:t>d</w:t>
      </w:r>
      <w:r w:rsidR="00DB16D7" w:rsidRPr="003D2705">
        <w:rPr>
          <w:rFonts w:cs="Calibri"/>
          <w:sz w:val="24"/>
          <w:szCs w:val="24"/>
        </w:rPr>
        <w:t xml:space="preserve">eclassify </w:t>
      </w:r>
      <w:r w:rsidR="006E3A8D" w:rsidRPr="003D2705">
        <w:rPr>
          <w:rFonts w:cs="Calibri"/>
          <w:sz w:val="24"/>
          <w:szCs w:val="24"/>
        </w:rPr>
        <w:t>P</w:t>
      </w:r>
      <w:r w:rsidR="00DB16D7" w:rsidRPr="003D2705">
        <w:rPr>
          <w:rFonts w:cs="Calibri"/>
          <w:sz w:val="24"/>
          <w:szCs w:val="24"/>
        </w:rPr>
        <w:t xml:space="preserve">remium </w:t>
      </w:r>
      <w:r w:rsidR="006E3A8D" w:rsidRPr="003D2705">
        <w:rPr>
          <w:rFonts w:cs="Calibri"/>
          <w:sz w:val="24"/>
          <w:szCs w:val="24"/>
        </w:rPr>
        <w:t>Spectrum B</w:t>
      </w:r>
      <w:r w:rsidR="00DB16D7" w:rsidRPr="003D2705">
        <w:rPr>
          <w:rFonts w:cs="Calibri"/>
          <w:sz w:val="24"/>
          <w:szCs w:val="24"/>
        </w:rPr>
        <w:t xml:space="preserve">ands as </w:t>
      </w:r>
      <w:r w:rsidR="006E3A8D" w:rsidRPr="003D2705">
        <w:rPr>
          <w:rFonts w:cs="Calibri"/>
          <w:sz w:val="24"/>
          <w:szCs w:val="24"/>
        </w:rPr>
        <w:t>S</w:t>
      </w:r>
      <w:r w:rsidR="00DB16D7" w:rsidRPr="003D2705">
        <w:rPr>
          <w:rFonts w:cs="Calibri"/>
          <w:sz w:val="24"/>
          <w:szCs w:val="24"/>
        </w:rPr>
        <w:t xml:space="preserve">tandard </w:t>
      </w:r>
      <w:r w:rsidR="006E3A8D" w:rsidRPr="003D2705">
        <w:rPr>
          <w:rFonts w:cs="Calibri"/>
          <w:sz w:val="24"/>
          <w:szCs w:val="24"/>
        </w:rPr>
        <w:t>S</w:t>
      </w:r>
      <w:r w:rsidR="00DB16D7" w:rsidRPr="003D2705">
        <w:rPr>
          <w:rFonts w:cs="Calibri"/>
          <w:sz w:val="24"/>
          <w:szCs w:val="24"/>
        </w:rPr>
        <w:t xml:space="preserve">pectrum </w:t>
      </w:r>
      <w:r w:rsidR="006E3A8D" w:rsidRPr="003D2705">
        <w:rPr>
          <w:rFonts w:cs="Calibri"/>
          <w:sz w:val="24"/>
          <w:szCs w:val="24"/>
        </w:rPr>
        <w:t>B</w:t>
      </w:r>
      <w:r w:rsidR="00DB16D7" w:rsidRPr="003D2705">
        <w:rPr>
          <w:rFonts w:cs="Calibri"/>
          <w:sz w:val="24"/>
          <w:szCs w:val="24"/>
        </w:rPr>
        <w:t>ands.</w:t>
      </w:r>
    </w:p>
    <w:p w14:paraId="4B9E6365" w14:textId="5AE5AC73" w:rsidR="009D6FF4" w:rsidRPr="003D2705" w:rsidRDefault="006D7131">
      <w:pPr>
        <w:pStyle w:val="Heading3"/>
        <w:rPr>
          <w:rFonts w:ascii="Calibri" w:hAnsi="Calibri" w:cs="Calibri"/>
        </w:rPr>
      </w:pPr>
      <w:bookmarkStart w:id="189" w:name="_Toc343079872"/>
      <w:bookmarkStart w:id="190" w:name="_Toc512940221"/>
      <w:bookmarkStart w:id="191" w:name="_Toc515029657"/>
      <w:bookmarkStart w:id="192" w:name="_Toc35363143"/>
      <w:bookmarkEnd w:id="178"/>
      <w:r w:rsidRPr="003D2705">
        <w:rPr>
          <w:rFonts w:ascii="Calibri" w:hAnsi="Calibri" w:cs="Calibri"/>
        </w:rPr>
        <w:t>5.</w:t>
      </w:r>
      <w:r w:rsidR="00DB16D7" w:rsidRPr="003D2705">
        <w:rPr>
          <w:rFonts w:ascii="Calibri" w:hAnsi="Calibri" w:cs="Calibri"/>
        </w:rPr>
        <w:t>5</w:t>
      </w:r>
      <w:r w:rsidRPr="003D2705">
        <w:rPr>
          <w:rFonts w:ascii="Calibri" w:hAnsi="Calibri" w:cs="Calibri"/>
        </w:rPr>
        <w:tab/>
      </w:r>
      <w:r w:rsidR="00EB4CCE" w:rsidRPr="003D2705">
        <w:rPr>
          <w:rFonts w:ascii="Calibri" w:hAnsi="Calibri" w:cs="Calibri"/>
        </w:rPr>
        <w:t>T</w:t>
      </w:r>
      <w:r w:rsidR="009D6FF4" w:rsidRPr="003D2705">
        <w:rPr>
          <w:rFonts w:ascii="Calibri" w:hAnsi="Calibri" w:cs="Calibri"/>
        </w:rPr>
        <w:t>echnical Standards</w:t>
      </w:r>
      <w:bookmarkEnd w:id="189"/>
      <w:bookmarkEnd w:id="190"/>
      <w:bookmarkEnd w:id="191"/>
      <w:bookmarkEnd w:id="192"/>
      <w:r w:rsidR="009D6FF4" w:rsidRPr="003D2705">
        <w:rPr>
          <w:rFonts w:ascii="Calibri" w:hAnsi="Calibri" w:cs="Calibri"/>
        </w:rPr>
        <w:t xml:space="preserve"> </w:t>
      </w:r>
    </w:p>
    <w:p w14:paraId="1657F4E2" w14:textId="1EDD22EE" w:rsidR="009D6FF4" w:rsidRPr="003D2705" w:rsidRDefault="0047580D" w:rsidP="00CB0375">
      <w:pPr>
        <w:spacing w:after="240" w:line="360" w:lineRule="auto"/>
        <w:contextualSpacing/>
        <w:jc w:val="both"/>
        <w:rPr>
          <w:rFonts w:cs="Calibri"/>
          <w:sz w:val="24"/>
          <w:szCs w:val="24"/>
        </w:rPr>
      </w:pPr>
      <w:r w:rsidRPr="003D2705">
        <w:rPr>
          <w:rFonts w:cs="Calibri"/>
          <w:sz w:val="24"/>
          <w:szCs w:val="24"/>
        </w:rPr>
        <w:t xml:space="preserve">Under </w:t>
      </w:r>
      <w:r w:rsidR="004062A9" w:rsidRPr="003D2705">
        <w:rPr>
          <w:rFonts w:cs="Calibri"/>
          <w:sz w:val="24"/>
          <w:szCs w:val="24"/>
        </w:rPr>
        <w:t xml:space="preserve">Section 32 of the Comms Act URCA </w:t>
      </w:r>
      <w:r w:rsidRPr="003D2705">
        <w:rPr>
          <w:rFonts w:cs="Calibri"/>
          <w:sz w:val="24"/>
          <w:szCs w:val="24"/>
        </w:rPr>
        <w:t xml:space="preserve">may </w:t>
      </w:r>
      <w:r w:rsidR="004062A9" w:rsidRPr="003D2705">
        <w:rPr>
          <w:rFonts w:cs="Calibri"/>
          <w:sz w:val="24"/>
          <w:szCs w:val="24"/>
        </w:rPr>
        <w:t>rely on voluntary industry standards in</w:t>
      </w:r>
      <w:r w:rsidR="00FC055F" w:rsidRPr="003D2705">
        <w:rPr>
          <w:rFonts w:cs="Calibri"/>
          <w:sz w:val="24"/>
          <w:szCs w:val="24"/>
        </w:rPr>
        <w:t>stead</w:t>
      </w:r>
      <w:r w:rsidR="004062A9" w:rsidRPr="003D2705">
        <w:rPr>
          <w:rFonts w:cs="Calibri"/>
          <w:sz w:val="24"/>
          <w:szCs w:val="24"/>
        </w:rPr>
        <w:t xml:space="preserve"> of </w:t>
      </w:r>
      <w:r w:rsidR="004062A9" w:rsidRPr="003D2705">
        <w:rPr>
          <w:rFonts w:cs="Calibri"/>
          <w:noProof/>
          <w:sz w:val="24"/>
          <w:szCs w:val="24"/>
        </w:rPr>
        <w:t>regulations</w:t>
      </w:r>
      <w:r w:rsidR="004062A9" w:rsidRPr="003D2705">
        <w:rPr>
          <w:rFonts w:cs="Calibri"/>
          <w:sz w:val="24"/>
          <w:szCs w:val="24"/>
        </w:rPr>
        <w:t xml:space="preserve"> and requires URCA to take enforcement action promptly to ensure </w:t>
      </w:r>
      <w:r w:rsidR="006F17E3" w:rsidRPr="003D2705">
        <w:rPr>
          <w:rFonts w:cs="Calibri"/>
          <w:noProof/>
          <w:sz w:val="24"/>
          <w:szCs w:val="24"/>
        </w:rPr>
        <w:t>adequat</w:t>
      </w:r>
      <w:r w:rsidR="004062A9" w:rsidRPr="003D2705">
        <w:rPr>
          <w:rFonts w:cs="Calibri"/>
          <w:noProof/>
          <w:sz w:val="24"/>
          <w:szCs w:val="24"/>
        </w:rPr>
        <w:t>e</w:t>
      </w:r>
      <w:r w:rsidR="004062A9" w:rsidRPr="003D2705">
        <w:rPr>
          <w:rFonts w:cs="Calibri"/>
          <w:sz w:val="24"/>
          <w:szCs w:val="24"/>
        </w:rPr>
        <w:t xml:space="preserve"> protection of licensed </w:t>
      </w:r>
      <w:r w:rsidR="005A0FB1" w:rsidRPr="003D2705">
        <w:rPr>
          <w:rFonts w:cs="Calibri"/>
          <w:sz w:val="24"/>
          <w:szCs w:val="24"/>
        </w:rPr>
        <w:t xml:space="preserve">standard and premium </w:t>
      </w:r>
      <w:r w:rsidR="004062A9" w:rsidRPr="003D2705">
        <w:rPr>
          <w:rFonts w:cs="Calibri"/>
          <w:sz w:val="24"/>
          <w:szCs w:val="24"/>
        </w:rPr>
        <w:t xml:space="preserve">radio spectrum bands from interference. </w:t>
      </w:r>
      <w:r w:rsidR="009D6FF4" w:rsidRPr="003D2705">
        <w:rPr>
          <w:rFonts w:cs="Calibri"/>
          <w:sz w:val="24"/>
          <w:szCs w:val="24"/>
        </w:rPr>
        <w:t xml:space="preserve">In electronic communications networks, </w:t>
      </w:r>
      <w:r w:rsidR="009D6FF4" w:rsidRPr="003D2705">
        <w:rPr>
          <w:rFonts w:cs="Calibri"/>
          <w:noProof/>
          <w:sz w:val="24"/>
          <w:szCs w:val="24"/>
        </w:rPr>
        <w:t>harmoni</w:t>
      </w:r>
      <w:r w:rsidR="009444F0" w:rsidRPr="003D2705">
        <w:rPr>
          <w:rFonts w:cs="Calibri"/>
          <w:noProof/>
          <w:sz w:val="24"/>
          <w:szCs w:val="24"/>
        </w:rPr>
        <w:t>s</w:t>
      </w:r>
      <w:r w:rsidR="009D6FF4" w:rsidRPr="003D2705">
        <w:rPr>
          <w:rFonts w:cs="Calibri"/>
          <w:noProof/>
          <w:sz w:val="24"/>
          <w:szCs w:val="24"/>
        </w:rPr>
        <w:t>ation</w:t>
      </w:r>
      <w:r w:rsidR="009D6FF4" w:rsidRPr="003D2705">
        <w:rPr>
          <w:rFonts w:cs="Calibri"/>
          <w:sz w:val="24"/>
          <w:szCs w:val="24"/>
        </w:rPr>
        <w:t xml:space="preserve">, interoperability, coordination and economies of scale are achieved by </w:t>
      </w:r>
      <w:r w:rsidR="009D6FF4" w:rsidRPr="003D2705">
        <w:rPr>
          <w:rFonts w:cs="Calibri"/>
          <w:noProof/>
          <w:sz w:val="24"/>
          <w:szCs w:val="24"/>
        </w:rPr>
        <w:t>standardi</w:t>
      </w:r>
      <w:r w:rsidR="009444F0" w:rsidRPr="003D2705">
        <w:rPr>
          <w:rFonts w:cs="Calibri"/>
          <w:noProof/>
          <w:sz w:val="24"/>
          <w:szCs w:val="24"/>
        </w:rPr>
        <w:t>s</w:t>
      </w:r>
      <w:r w:rsidR="009D6FF4" w:rsidRPr="003D2705">
        <w:rPr>
          <w:rFonts w:cs="Calibri"/>
          <w:noProof/>
          <w:sz w:val="24"/>
          <w:szCs w:val="24"/>
        </w:rPr>
        <w:t>ation</w:t>
      </w:r>
      <w:r w:rsidR="009D6FF4" w:rsidRPr="003D2705">
        <w:rPr>
          <w:rFonts w:cs="Calibri"/>
          <w:sz w:val="24"/>
          <w:szCs w:val="24"/>
        </w:rPr>
        <w:t xml:space="preserve"> of band allocation and technical standards. With regard to the management of radio frequency spectrum, URCA will focus on specifying </w:t>
      </w:r>
      <w:r w:rsidR="004062A9" w:rsidRPr="003D2705">
        <w:rPr>
          <w:rFonts w:cs="Calibri"/>
          <w:sz w:val="24"/>
          <w:szCs w:val="24"/>
        </w:rPr>
        <w:lastRenderedPageBreak/>
        <w:t>standards for the</w:t>
      </w:r>
      <w:r w:rsidR="009D6FF4" w:rsidRPr="003D2705">
        <w:rPr>
          <w:rFonts w:cs="Calibri"/>
          <w:sz w:val="24"/>
          <w:szCs w:val="24"/>
        </w:rPr>
        <w:t xml:space="preserve"> physical layer of network interfaces (</w:t>
      </w:r>
      <w:r w:rsidR="00B21839" w:rsidRPr="003D2705">
        <w:rPr>
          <w:rFonts w:cs="Calibri"/>
          <w:sz w:val="24"/>
          <w:szCs w:val="24"/>
        </w:rPr>
        <w:t xml:space="preserve">e.g., </w:t>
      </w:r>
      <w:r w:rsidR="009D6FF4" w:rsidRPr="003D2705">
        <w:rPr>
          <w:rFonts w:cs="Calibri"/>
          <w:sz w:val="24"/>
          <w:szCs w:val="24"/>
        </w:rPr>
        <w:t>transmitters, receive</w:t>
      </w:r>
      <w:r w:rsidR="003D2705" w:rsidRPr="003D2705">
        <w:rPr>
          <w:rFonts w:cs="Calibri"/>
          <w:sz w:val="24"/>
          <w:szCs w:val="24"/>
        </w:rPr>
        <w:t>r</w:t>
      </w:r>
      <w:r w:rsidR="009D6FF4" w:rsidRPr="003D2705">
        <w:rPr>
          <w:rFonts w:cs="Calibri"/>
          <w:sz w:val="24"/>
          <w:szCs w:val="24"/>
        </w:rPr>
        <w:t>s and modems) and the media control layer (</w:t>
      </w:r>
      <w:r w:rsidR="00B21839" w:rsidRPr="003D2705">
        <w:rPr>
          <w:rFonts w:cs="Calibri"/>
          <w:sz w:val="24"/>
          <w:szCs w:val="24"/>
        </w:rPr>
        <w:t xml:space="preserve">i.e., </w:t>
      </w:r>
      <w:r w:rsidR="009D6FF4" w:rsidRPr="003D2705">
        <w:rPr>
          <w:rFonts w:cs="Calibri"/>
          <w:sz w:val="24"/>
          <w:szCs w:val="24"/>
        </w:rPr>
        <w:t>the protocol that governs the secure and reliable transmission of packets across the radio spectrum (air interface). This will ensure multi-vendor interoperability for data network applications.</w:t>
      </w:r>
    </w:p>
    <w:p w14:paraId="475A4337" w14:textId="77777777" w:rsidR="00A056EE" w:rsidRPr="003D2705" w:rsidRDefault="00A056EE" w:rsidP="00CB0375">
      <w:pPr>
        <w:spacing w:after="240" w:line="360" w:lineRule="auto"/>
        <w:contextualSpacing/>
        <w:jc w:val="both"/>
        <w:rPr>
          <w:rFonts w:cs="Calibri"/>
          <w:sz w:val="24"/>
          <w:szCs w:val="24"/>
        </w:rPr>
      </w:pPr>
    </w:p>
    <w:p w14:paraId="6CD168E6" w14:textId="11438446" w:rsidR="009D6FF4" w:rsidRPr="003D2705" w:rsidRDefault="009D6FF4" w:rsidP="00CB0375">
      <w:pPr>
        <w:spacing w:after="240" w:line="360" w:lineRule="auto"/>
        <w:jc w:val="both"/>
        <w:rPr>
          <w:rFonts w:cs="Calibri"/>
          <w:sz w:val="24"/>
          <w:szCs w:val="24"/>
        </w:rPr>
      </w:pPr>
      <w:r w:rsidRPr="003D2705">
        <w:rPr>
          <w:rFonts w:cs="Calibri"/>
          <w:iCs/>
          <w:sz w:val="24"/>
          <w:szCs w:val="24"/>
        </w:rPr>
        <w:t xml:space="preserve">In the </w:t>
      </w:r>
      <w:r w:rsidR="00B21839" w:rsidRPr="003D2705">
        <w:rPr>
          <w:rFonts w:cs="Calibri"/>
          <w:iCs/>
          <w:sz w:val="24"/>
          <w:szCs w:val="24"/>
        </w:rPr>
        <w:t>T</w:t>
      </w:r>
      <w:r w:rsidRPr="003D2705">
        <w:rPr>
          <w:rFonts w:cs="Calibri"/>
          <w:iCs/>
          <w:sz w:val="24"/>
          <w:szCs w:val="24"/>
        </w:rPr>
        <w:t xml:space="preserve">able below, URCA </w:t>
      </w:r>
      <w:r w:rsidR="0048746A" w:rsidRPr="003D2705">
        <w:rPr>
          <w:rFonts w:cs="Calibri"/>
          <w:iCs/>
          <w:sz w:val="24"/>
          <w:szCs w:val="24"/>
        </w:rPr>
        <w:t>sets out</w:t>
      </w:r>
      <w:r w:rsidRPr="003D2705">
        <w:rPr>
          <w:rFonts w:cs="Calibri"/>
          <w:iCs/>
          <w:sz w:val="24"/>
          <w:szCs w:val="24"/>
        </w:rPr>
        <w:t xml:space="preserve"> </w:t>
      </w:r>
      <w:r w:rsidR="008A3D14" w:rsidRPr="003D2705">
        <w:rPr>
          <w:rFonts w:cs="Calibri"/>
          <w:iCs/>
          <w:sz w:val="24"/>
          <w:szCs w:val="24"/>
        </w:rPr>
        <w:t>the current Quality</w:t>
      </w:r>
      <w:r w:rsidRPr="003D2705">
        <w:rPr>
          <w:rFonts w:cs="Calibri"/>
          <w:iCs/>
          <w:sz w:val="24"/>
          <w:szCs w:val="24"/>
        </w:rPr>
        <w:t xml:space="preserve"> of Service (QoS) standards for the </w:t>
      </w:r>
      <w:r w:rsidR="00FC055F" w:rsidRPr="003D2705">
        <w:rPr>
          <w:rFonts w:cs="Calibri"/>
          <w:iCs/>
          <w:sz w:val="24"/>
          <w:szCs w:val="24"/>
        </w:rPr>
        <w:t>generations mentioned above</w:t>
      </w:r>
      <w:r w:rsidRPr="003D2705">
        <w:rPr>
          <w:rFonts w:cs="Calibri"/>
          <w:iCs/>
          <w:sz w:val="24"/>
          <w:szCs w:val="24"/>
        </w:rPr>
        <w:t xml:space="preserve"> of technology.  </w:t>
      </w:r>
      <w:r w:rsidRPr="003D2705">
        <w:rPr>
          <w:rFonts w:cs="Calibri"/>
          <w:sz w:val="24"/>
          <w:szCs w:val="24"/>
        </w:rPr>
        <w:t xml:space="preserve">URCA will track and adopt standards from relevant telecommunication </w:t>
      </w:r>
      <w:r w:rsidRPr="003D2705">
        <w:rPr>
          <w:rFonts w:cs="Calibri"/>
          <w:noProof/>
          <w:sz w:val="24"/>
          <w:szCs w:val="24"/>
        </w:rPr>
        <w:t>standardi</w:t>
      </w:r>
      <w:r w:rsidR="009444F0" w:rsidRPr="003D2705">
        <w:rPr>
          <w:rFonts w:cs="Calibri"/>
          <w:noProof/>
          <w:sz w:val="24"/>
          <w:szCs w:val="24"/>
        </w:rPr>
        <w:t>s</w:t>
      </w:r>
      <w:r w:rsidRPr="003D2705">
        <w:rPr>
          <w:rFonts w:cs="Calibri"/>
          <w:noProof/>
          <w:sz w:val="24"/>
          <w:szCs w:val="24"/>
        </w:rPr>
        <w:t>ation</w:t>
      </w:r>
      <w:r w:rsidRPr="003D2705">
        <w:rPr>
          <w:rFonts w:cs="Calibri"/>
          <w:sz w:val="24"/>
          <w:szCs w:val="24"/>
        </w:rPr>
        <w:t xml:space="preserve"> bodies. URCA promotes technological neutrality and hence will not require licensees to adopt any particular technology. However, URCA will ensure that service providers do not misinform consumers with regard to their QoS. </w:t>
      </w:r>
    </w:p>
    <w:p w14:paraId="38B22A2E" w14:textId="77777777" w:rsidR="006E3A8D" w:rsidRPr="003D2705" w:rsidRDefault="006E3A8D" w:rsidP="00CB0375">
      <w:pPr>
        <w:spacing w:after="240" w:line="360" w:lineRule="auto"/>
        <w:jc w:val="both"/>
        <w:rPr>
          <w:rFonts w:cs="Calibri"/>
          <w:sz w:val="24"/>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14"/>
        <w:gridCol w:w="978"/>
        <w:gridCol w:w="2530"/>
        <w:gridCol w:w="1911"/>
        <w:gridCol w:w="1665"/>
      </w:tblGrid>
      <w:tr w:rsidR="000F2FE1" w:rsidRPr="003D2705" w14:paraId="3F64958E" w14:textId="77777777" w:rsidTr="00FA0BEA">
        <w:trPr>
          <w:trHeight w:val="510"/>
          <w:tblHeader/>
        </w:trPr>
        <w:tc>
          <w:tcPr>
            <w:tcW w:w="0" w:type="auto"/>
            <w:gridSpan w:val="6"/>
            <w:shd w:val="clear" w:color="4F81BD" w:fill="4F81BD"/>
            <w:vAlign w:val="center"/>
          </w:tcPr>
          <w:p w14:paraId="2608EC79" w14:textId="77777777" w:rsidR="007D2EBB" w:rsidRPr="003D2705" w:rsidRDefault="00E00B3B" w:rsidP="001F5901">
            <w:pPr>
              <w:spacing w:after="240" w:line="360" w:lineRule="auto"/>
              <w:jc w:val="center"/>
              <w:rPr>
                <w:rFonts w:eastAsia="Times New Roman" w:cs="Calibri"/>
                <w:b/>
                <w:bCs/>
                <w:sz w:val="24"/>
                <w:szCs w:val="24"/>
                <w:vertAlign w:val="subscript"/>
                <w:lang w:eastAsia="en-GB"/>
              </w:rPr>
            </w:pPr>
            <w:r w:rsidRPr="003D2705">
              <w:rPr>
                <w:rFonts w:eastAsia="Times New Roman" w:cs="Calibri"/>
                <w:b/>
                <w:bCs/>
                <w:sz w:val="24"/>
                <w:szCs w:val="24"/>
                <w:vertAlign w:val="subscript"/>
                <w:lang w:eastAsia="en-GB"/>
              </w:rPr>
              <w:t xml:space="preserve">GLOBAL </w:t>
            </w:r>
            <w:r w:rsidR="00FF63A5" w:rsidRPr="003D2705">
              <w:rPr>
                <w:rFonts w:eastAsia="Times New Roman" w:cs="Calibri"/>
                <w:b/>
                <w:bCs/>
                <w:sz w:val="24"/>
                <w:szCs w:val="24"/>
                <w:vertAlign w:val="subscript"/>
                <w:lang w:eastAsia="en-GB"/>
              </w:rPr>
              <w:t>QoS</w:t>
            </w:r>
            <w:r w:rsidR="007D2EBB" w:rsidRPr="003D2705">
              <w:rPr>
                <w:rFonts w:eastAsia="Times New Roman" w:cs="Calibri"/>
                <w:b/>
                <w:bCs/>
                <w:sz w:val="24"/>
                <w:szCs w:val="24"/>
                <w:vertAlign w:val="subscript"/>
                <w:lang w:eastAsia="en-GB"/>
              </w:rPr>
              <w:t xml:space="preserve"> </w:t>
            </w:r>
            <w:r w:rsidR="00072D12" w:rsidRPr="003D2705">
              <w:rPr>
                <w:rFonts w:eastAsia="Times New Roman" w:cs="Calibri"/>
                <w:b/>
                <w:bCs/>
                <w:sz w:val="24"/>
                <w:szCs w:val="24"/>
                <w:vertAlign w:val="subscript"/>
                <w:lang w:eastAsia="en-GB"/>
              </w:rPr>
              <w:t xml:space="preserve">STANDARDS </w:t>
            </w:r>
            <w:r w:rsidRPr="003D2705">
              <w:rPr>
                <w:rFonts w:eastAsia="Times New Roman" w:cs="Calibri"/>
                <w:b/>
                <w:bCs/>
                <w:sz w:val="24"/>
                <w:szCs w:val="24"/>
                <w:vertAlign w:val="subscript"/>
                <w:lang w:eastAsia="en-GB"/>
              </w:rPr>
              <w:t>FOR INTERNATIONAL MOBILE TELECOMMUNICATIONS (IMT)</w:t>
            </w:r>
          </w:p>
        </w:tc>
      </w:tr>
      <w:tr w:rsidR="000F2FE1" w:rsidRPr="003D2705" w14:paraId="34EF8348" w14:textId="77777777" w:rsidTr="00FA0BEA">
        <w:trPr>
          <w:trHeight w:val="510"/>
          <w:tblHeader/>
        </w:trPr>
        <w:tc>
          <w:tcPr>
            <w:tcW w:w="0" w:type="auto"/>
            <w:shd w:val="clear" w:color="4F81BD" w:fill="4F81BD"/>
            <w:vAlign w:val="center"/>
            <w:hideMark/>
          </w:tcPr>
          <w:p w14:paraId="10CA39E3" w14:textId="77777777" w:rsidR="009D6FF4" w:rsidRPr="003D2705" w:rsidRDefault="009D6FF4" w:rsidP="00CB0375">
            <w:pPr>
              <w:spacing w:after="240" w:line="360" w:lineRule="auto"/>
              <w:jc w:val="center"/>
              <w:rPr>
                <w:rFonts w:eastAsia="Times New Roman" w:cs="Calibri"/>
                <w:bCs/>
                <w:sz w:val="24"/>
                <w:szCs w:val="24"/>
                <w:vertAlign w:val="subscript"/>
                <w:lang w:eastAsia="en-GB"/>
              </w:rPr>
            </w:pPr>
            <w:r w:rsidRPr="003D2705">
              <w:rPr>
                <w:rFonts w:eastAsia="Times New Roman" w:cs="Calibri"/>
                <w:bCs/>
                <w:sz w:val="24"/>
                <w:szCs w:val="24"/>
                <w:vertAlign w:val="subscript"/>
                <w:lang w:eastAsia="en-GB"/>
              </w:rPr>
              <w:t>Generation</w:t>
            </w:r>
          </w:p>
        </w:tc>
        <w:tc>
          <w:tcPr>
            <w:tcW w:w="1322" w:type="dxa"/>
            <w:shd w:val="clear" w:color="4F81BD" w:fill="4F81BD"/>
            <w:vAlign w:val="center"/>
            <w:hideMark/>
          </w:tcPr>
          <w:p w14:paraId="391B7003" w14:textId="77777777" w:rsidR="009D6FF4" w:rsidRPr="003D2705" w:rsidRDefault="009D6FF4" w:rsidP="00CB0375">
            <w:pPr>
              <w:spacing w:after="240" w:line="360" w:lineRule="auto"/>
              <w:jc w:val="center"/>
              <w:rPr>
                <w:rFonts w:eastAsia="Times New Roman" w:cs="Calibri"/>
                <w:bCs/>
                <w:sz w:val="24"/>
                <w:szCs w:val="24"/>
                <w:vertAlign w:val="subscript"/>
                <w:lang w:eastAsia="en-GB"/>
              </w:rPr>
            </w:pPr>
            <w:r w:rsidRPr="003D2705">
              <w:rPr>
                <w:rFonts w:eastAsia="Times New Roman" w:cs="Calibri"/>
                <w:bCs/>
                <w:sz w:val="24"/>
                <w:szCs w:val="24"/>
                <w:vertAlign w:val="subscript"/>
                <w:lang w:eastAsia="en-GB"/>
              </w:rPr>
              <w:t>Technology</w:t>
            </w:r>
          </w:p>
        </w:tc>
        <w:tc>
          <w:tcPr>
            <w:tcW w:w="978" w:type="dxa"/>
            <w:shd w:val="clear" w:color="4F81BD" w:fill="4F81BD"/>
            <w:vAlign w:val="center"/>
            <w:hideMark/>
          </w:tcPr>
          <w:p w14:paraId="6CA505EB" w14:textId="77777777" w:rsidR="009D6FF4" w:rsidRPr="003D2705" w:rsidRDefault="00E00B3B" w:rsidP="00CB0375">
            <w:pPr>
              <w:spacing w:after="240" w:line="360" w:lineRule="auto"/>
              <w:jc w:val="center"/>
              <w:rPr>
                <w:rFonts w:eastAsia="Times New Roman" w:cs="Calibri"/>
                <w:bCs/>
                <w:sz w:val="24"/>
                <w:szCs w:val="24"/>
                <w:vertAlign w:val="subscript"/>
                <w:lang w:eastAsia="en-GB"/>
              </w:rPr>
            </w:pPr>
            <w:r w:rsidRPr="003D2705">
              <w:rPr>
                <w:rFonts w:eastAsia="Times New Roman" w:cs="Calibri"/>
                <w:bCs/>
                <w:sz w:val="24"/>
                <w:szCs w:val="24"/>
                <w:vertAlign w:val="subscript"/>
                <w:lang w:eastAsia="en-GB"/>
              </w:rPr>
              <w:t>Modulation</w:t>
            </w:r>
          </w:p>
        </w:tc>
        <w:tc>
          <w:tcPr>
            <w:tcW w:w="2616" w:type="dxa"/>
            <w:shd w:val="clear" w:color="4F81BD" w:fill="4F81BD"/>
            <w:vAlign w:val="center"/>
            <w:hideMark/>
          </w:tcPr>
          <w:p w14:paraId="11E0F89E" w14:textId="77777777" w:rsidR="009D6FF4" w:rsidRPr="003D2705" w:rsidRDefault="009D6FF4" w:rsidP="00CB0375">
            <w:pPr>
              <w:spacing w:after="240" w:line="360" w:lineRule="auto"/>
              <w:jc w:val="center"/>
              <w:rPr>
                <w:rFonts w:eastAsia="Times New Roman" w:cs="Calibri"/>
                <w:bCs/>
                <w:sz w:val="24"/>
                <w:szCs w:val="24"/>
                <w:vertAlign w:val="subscript"/>
                <w:lang w:eastAsia="en-GB"/>
              </w:rPr>
            </w:pPr>
            <w:r w:rsidRPr="003D2705">
              <w:rPr>
                <w:rFonts w:eastAsia="Times New Roman" w:cs="Calibri"/>
                <w:bCs/>
                <w:sz w:val="24"/>
                <w:szCs w:val="24"/>
                <w:vertAlign w:val="subscript"/>
                <w:lang w:eastAsia="en-GB"/>
              </w:rPr>
              <w:t>Characteristic</w:t>
            </w:r>
            <w:r w:rsidR="00E00B3B" w:rsidRPr="003D2705">
              <w:rPr>
                <w:rFonts w:eastAsia="Times New Roman" w:cs="Calibri"/>
                <w:bCs/>
                <w:sz w:val="24"/>
                <w:szCs w:val="24"/>
                <w:vertAlign w:val="subscript"/>
                <w:lang w:eastAsia="en-GB"/>
              </w:rPr>
              <w:t>s</w:t>
            </w:r>
          </w:p>
        </w:tc>
        <w:tc>
          <w:tcPr>
            <w:tcW w:w="1980" w:type="dxa"/>
            <w:shd w:val="clear" w:color="4F81BD" w:fill="4F81BD"/>
            <w:vAlign w:val="center"/>
            <w:hideMark/>
          </w:tcPr>
          <w:p w14:paraId="7EAE7C9E" w14:textId="77777777" w:rsidR="009D6FF4" w:rsidRPr="003D2705" w:rsidRDefault="00A23213" w:rsidP="00CB0375">
            <w:pPr>
              <w:spacing w:after="240" w:line="360" w:lineRule="auto"/>
              <w:jc w:val="center"/>
              <w:rPr>
                <w:rFonts w:eastAsia="Times New Roman" w:cs="Calibri"/>
                <w:bCs/>
                <w:sz w:val="24"/>
                <w:szCs w:val="24"/>
                <w:vertAlign w:val="subscript"/>
                <w:lang w:eastAsia="en-GB"/>
              </w:rPr>
            </w:pPr>
            <w:r w:rsidRPr="003D2705">
              <w:rPr>
                <w:rFonts w:eastAsia="Times New Roman" w:cs="Calibri"/>
                <w:bCs/>
                <w:sz w:val="24"/>
                <w:szCs w:val="24"/>
                <w:vertAlign w:val="subscript"/>
                <w:lang w:eastAsia="en-GB"/>
              </w:rPr>
              <w:t xml:space="preserve">Typical </w:t>
            </w:r>
            <w:r w:rsidR="009D6FF4" w:rsidRPr="003D2705">
              <w:rPr>
                <w:rFonts w:eastAsia="Times New Roman" w:cs="Calibri"/>
                <w:bCs/>
                <w:sz w:val="24"/>
                <w:szCs w:val="24"/>
                <w:vertAlign w:val="subscript"/>
                <w:lang w:eastAsia="en-GB"/>
              </w:rPr>
              <w:t>Downlink Speed</w:t>
            </w:r>
          </w:p>
        </w:tc>
        <w:tc>
          <w:tcPr>
            <w:tcW w:w="1728" w:type="dxa"/>
            <w:shd w:val="clear" w:color="4F81BD" w:fill="4F81BD"/>
            <w:vAlign w:val="center"/>
            <w:hideMark/>
          </w:tcPr>
          <w:p w14:paraId="06EFB496" w14:textId="77777777" w:rsidR="009D6FF4" w:rsidRPr="003D2705" w:rsidRDefault="00A23213" w:rsidP="00CB0375">
            <w:pPr>
              <w:spacing w:after="240" w:line="360" w:lineRule="auto"/>
              <w:jc w:val="center"/>
              <w:rPr>
                <w:rFonts w:eastAsia="Times New Roman" w:cs="Calibri"/>
                <w:bCs/>
                <w:sz w:val="24"/>
                <w:szCs w:val="24"/>
                <w:vertAlign w:val="subscript"/>
                <w:lang w:eastAsia="en-GB"/>
              </w:rPr>
            </w:pPr>
            <w:r w:rsidRPr="003D2705">
              <w:rPr>
                <w:rFonts w:eastAsia="Times New Roman" w:cs="Calibri"/>
                <w:bCs/>
                <w:sz w:val="24"/>
                <w:szCs w:val="24"/>
                <w:vertAlign w:val="subscript"/>
                <w:lang w:eastAsia="en-GB"/>
              </w:rPr>
              <w:t xml:space="preserve">Typical </w:t>
            </w:r>
            <w:r w:rsidR="009D6FF4" w:rsidRPr="003D2705">
              <w:rPr>
                <w:rFonts w:eastAsia="Times New Roman" w:cs="Calibri"/>
                <w:bCs/>
                <w:sz w:val="24"/>
                <w:szCs w:val="24"/>
                <w:vertAlign w:val="subscript"/>
                <w:lang w:eastAsia="en-GB"/>
              </w:rPr>
              <w:t>Uplink Speed</w:t>
            </w:r>
          </w:p>
        </w:tc>
      </w:tr>
      <w:tr w:rsidR="000F2FE1" w:rsidRPr="003D2705" w14:paraId="49E8B3B6" w14:textId="77777777" w:rsidTr="00FA0BEA">
        <w:trPr>
          <w:trHeight w:val="255"/>
          <w:tblHeader/>
        </w:trPr>
        <w:tc>
          <w:tcPr>
            <w:tcW w:w="0" w:type="auto"/>
            <w:shd w:val="clear" w:color="DBE5F1" w:fill="DBE5F1"/>
            <w:vAlign w:val="center"/>
            <w:hideMark/>
          </w:tcPr>
          <w:p w14:paraId="638C421D"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c>
          <w:tcPr>
            <w:tcW w:w="1322" w:type="dxa"/>
            <w:shd w:val="clear" w:color="DBE5F1" w:fill="DBE5F1"/>
            <w:vAlign w:val="center"/>
            <w:hideMark/>
          </w:tcPr>
          <w:p w14:paraId="16D12E07" w14:textId="77777777" w:rsidR="009D6FF4" w:rsidRPr="003D2705" w:rsidRDefault="009D6FF4" w:rsidP="00CB0375">
            <w:pPr>
              <w:spacing w:after="240" w:line="360" w:lineRule="auto"/>
              <w:jc w:val="center"/>
              <w:rPr>
                <w:rFonts w:eastAsia="Times New Roman" w:cs="Calibri"/>
                <w:bCs/>
                <w:sz w:val="24"/>
                <w:szCs w:val="24"/>
                <w:vertAlign w:val="subscript"/>
                <w:lang w:eastAsia="en-GB"/>
              </w:rPr>
            </w:pPr>
          </w:p>
        </w:tc>
        <w:tc>
          <w:tcPr>
            <w:tcW w:w="978" w:type="dxa"/>
            <w:shd w:val="clear" w:color="DBE5F1" w:fill="DBE5F1"/>
            <w:vAlign w:val="center"/>
            <w:hideMark/>
          </w:tcPr>
          <w:p w14:paraId="71DF6DB3" w14:textId="77777777" w:rsidR="009D6FF4" w:rsidRPr="003D2705" w:rsidRDefault="009D6FF4" w:rsidP="00CB0375">
            <w:pPr>
              <w:spacing w:after="240" w:line="360" w:lineRule="auto"/>
              <w:jc w:val="center"/>
              <w:rPr>
                <w:rFonts w:eastAsia="Times New Roman" w:cs="Calibri"/>
                <w:bCs/>
                <w:sz w:val="24"/>
                <w:szCs w:val="24"/>
                <w:vertAlign w:val="subscript"/>
                <w:lang w:eastAsia="en-GB"/>
              </w:rPr>
            </w:pPr>
          </w:p>
        </w:tc>
        <w:tc>
          <w:tcPr>
            <w:tcW w:w="2616" w:type="dxa"/>
            <w:shd w:val="clear" w:color="DBE5F1" w:fill="DBE5F1"/>
            <w:vAlign w:val="center"/>
            <w:hideMark/>
          </w:tcPr>
          <w:p w14:paraId="23805DD8" w14:textId="77777777" w:rsidR="009D6FF4" w:rsidRPr="003D2705" w:rsidRDefault="009D6FF4" w:rsidP="00CB0375">
            <w:pPr>
              <w:spacing w:after="240" w:line="360" w:lineRule="auto"/>
              <w:jc w:val="center"/>
              <w:rPr>
                <w:rFonts w:eastAsia="Times New Roman" w:cs="Calibri"/>
                <w:bCs/>
                <w:sz w:val="24"/>
                <w:szCs w:val="24"/>
                <w:vertAlign w:val="subscript"/>
                <w:lang w:eastAsia="en-GB"/>
              </w:rPr>
            </w:pPr>
          </w:p>
        </w:tc>
        <w:tc>
          <w:tcPr>
            <w:tcW w:w="1980" w:type="dxa"/>
            <w:shd w:val="clear" w:color="DBE5F1" w:fill="DBE5F1"/>
            <w:vAlign w:val="center"/>
            <w:hideMark/>
          </w:tcPr>
          <w:p w14:paraId="0E9CFE04" w14:textId="77777777" w:rsidR="009D6FF4" w:rsidRPr="003D2705" w:rsidRDefault="009D6FF4" w:rsidP="00CB0375">
            <w:pPr>
              <w:spacing w:after="240" w:line="360" w:lineRule="auto"/>
              <w:jc w:val="center"/>
              <w:rPr>
                <w:rFonts w:eastAsia="Times New Roman" w:cs="Calibri"/>
                <w:bCs/>
                <w:sz w:val="24"/>
                <w:szCs w:val="24"/>
                <w:vertAlign w:val="subscript"/>
                <w:lang w:eastAsia="en-GB"/>
              </w:rPr>
            </w:pPr>
          </w:p>
        </w:tc>
        <w:tc>
          <w:tcPr>
            <w:tcW w:w="1728" w:type="dxa"/>
            <w:shd w:val="clear" w:color="DBE5F1" w:fill="DBE5F1"/>
            <w:vAlign w:val="center"/>
            <w:hideMark/>
          </w:tcPr>
          <w:p w14:paraId="37C98B10" w14:textId="77777777" w:rsidR="009D6FF4" w:rsidRPr="003D2705" w:rsidRDefault="009D6FF4" w:rsidP="00CB0375">
            <w:pPr>
              <w:spacing w:after="240" w:line="360" w:lineRule="auto"/>
              <w:jc w:val="center"/>
              <w:rPr>
                <w:rFonts w:eastAsia="Times New Roman" w:cs="Calibri"/>
                <w:bCs/>
                <w:sz w:val="24"/>
                <w:szCs w:val="24"/>
                <w:vertAlign w:val="subscript"/>
                <w:lang w:eastAsia="en-GB"/>
              </w:rPr>
            </w:pPr>
          </w:p>
        </w:tc>
      </w:tr>
      <w:tr w:rsidR="000F2FE1" w:rsidRPr="003D2705" w14:paraId="070D92B4" w14:textId="77777777" w:rsidTr="001F5901">
        <w:trPr>
          <w:trHeight w:val="675"/>
        </w:trPr>
        <w:tc>
          <w:tcPr>
            <w:tcW w:w="0" w:type="auto"/>
            <w:shd w:val="clear" w:color="auto" w:fill="auto"/>
            <w:vAlign w:val="center"/>
            <w:hideMark/>
          </w:tcPr>
          <w:p w14:paraId="7F433138"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2.5G</w:t>
            </w:r>
          </w:p>
        </w:tc>
        <w:tc>
          <w:tcPr>
            <w:tcW w:w="1322" w:type="dxa"/>
            <w:shd w:val="clear" w:color="auto" w:fill="auto"/>
            <w:vAlign w:val="center"/>
            <w:hideMark/>
          </w:tcPr>
          <w:p w14:paraId="4FC424F5"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GSM/GPRS</w:t>
            </w:r>
          </w:p>
        </w:tc>
        <w:tc>
          <w:tcPr>
            <w:tcW w:w="978" w:type="dxa"/>
            <w:shd w:val="clear" w:color="auto" w:fill="auto"/>
            <w:vAlign w:val="center"/>
            <w:hideMark/>
          </w:tcPr>
          <w:p w14:paraId="32CAAF56"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TDMA</w:t>
            </w:r>
          </w:p>
        </w:tc>
        <w:tc>
          <w:tcPr>
            <w:tcW w:w="2616" w:type="dxa"/>
            <w:shd w:val="clear" w:color="auto" w:fill="auto"/>
            <w:vAlign w:val="center"/>
            <w:hideMark/>
          </w:tcPr>
          <w:p w14:paraId="24B53209" w14:textId="77777777" w:rsidR="009D6FF4" w:rsidRPr="003D2705" w:rsidRDefault="009D6FF4" w:rsidP="001F5901">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Widely Deployed, Provides Voice And Data Service Via GPRS/ EDGE</w:t>
            </w:r>
          </w:p>
        </w:tc>
        <w:tc>
          <w:tcPr>
            <w:tcW w:w="1980" w:type="dxa"/>
            <w:shd w:val="clear" w:color="auto" w:fill="auto"/>
            <w:vAlign w:val="center"/>
            <w:hideMark/>
          </w:tcPr>
          <w:p w14:paraId="564D5B29"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 xml:space="preserve">32 </w:t>
            </w:r>
            <w:r w:rsidR="00E00B3B" w:rsidRPr="003D2705">
              <w:rPr>
                <w:rFonts w:eastAsia="Times New Roman" w:cs="Calibri"/>
                <w:sz w:val="24"/>
                <w:szCs w:val="24"/>
                <w:vertAlign w:val="subscript"/>
                <w:lang w:eastAsia="en-GB"/>
              </w:rPr>
              <w:t>k</w:t>
            </w:r>
            <w:r w:rsidRPr="003D2705">
              <w:rPr>
                <w:rFonts w:eastAsia="Times New Roman" w:cs="Calibri"/>
                <w:sz w:val="24"/>
                <w:szCs w:val="24"/>
                <w:vertAlign w:val="subscript"/>
                <w:lang w:eastAsia="en-GB"/>
              </w:rPr>
              <w:t xml:space="preserve">bps </w:t>
            </w:r>
            <w:r w:rsidR="00A23213" w:rsidRPr="003D2705">
              <w:rPr>
                <w:rFonts w:eastAsia="Times New Roman" w:cs="Calibri"/>
                <w:sz w:val="24"/>
                <w:szCs w:val="24"/>
                <w:vertAlign w:val="subscript"/>
                <w:lang w:eastAsia="en-GB"/>
              </w:rPr>
              <w:t>-</w:t>
            </w:r>
            <w:r w:rsidRPr="003D2705">
              <w:rPr>
                <w:rFonts w:eastAsia="Times New Roman" w:cs="Calibri"/>
                <w:sz w:val="24"/>
                <w:szCs w:val="24"/>
                <w:vertAlign w:val="subscript"/>
                <w:lang w:eastAsia="en-GB"/>
              </w:rPr>
              <w:t xml:space="preserve"> 48 </w:t>
            </w:r>
            <w:r w:rsidR="00E00B3B" w:rsidRPr="003D2705">
              <w:rPr>
                <w:rFonts w:eastAsia="Times New Roman" w:cs="Calibri"/>
                <w:sz w:val="24"/>
                <w:szCs w:val="24"/>
                <w:vertAlign w:val="subscript"/>
                <w:lang w:eastAsia="en-GB"/>
              </w:rPr>
              <w:t>k</w:t>
            </w:r>
            <w:r w:rsidRPr="003D2705">
              <w:rPr>
                <w:rFonts w:eastAsia="Times New Roman" w:cs="Calibri"/>
                <w:sz w:val="24"/>
                <w:szCs w:val="24"/>
                <w:vertAlign w:val="subscript"/>
                <w:lang w:eastAsia="en-GB"/>
              </w:rPr>
              <w:t>bps</w:t>
            </w:r>
          </w:p>
        </w:tc>
        <w:tc>
          <w:tcPr>
            <w:tcW w:w="1728" w:type="dxa"/>
            <w:shd w:val="clear" w:color="auto" w:fill="auto"/>
            <w:vAlign w:val="center"/>
            <w:hideMark/>
          </w:tcPr>
          <w:p w14:paraId="70AF1034"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r>
      <w:tr w:rsidR="000F2FE1" w:rsidRPr="003D2705" w14:paraId="4E38B215" w14:textId="77777777" w:rsidTr="00FA0BEA">
        <w:trPr>
          <w:trHeight w:val="450"/>
        </w:trPr>
        <w:tc>
          <w:tcPr>
            <w:tcW w:w="0" w:type="auto"/>
            <w:shd w:val="clear" w:color="DBE5F1" w:fill="DBE5F1"/>
            <w:vAlign w:val="center"/>
            <w:hideMark/>
          </w:tcPr>
          <w:p w14:paraId="2EC1C7F4"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2.75G</w:t>
            </w:r>
          </w:p>
        </w:tc>
        <w:tc>
          <w:tcPr>
            <w:tcW w:w="1322" w:type="dxa"/>
            <w:shd w:val="clear" w:color="DBE5F1" w:fill="DBE5F1"/>
            <w:vAlign w:val="center"/>
            <w:hideMark/>
          </w:tcPr>
          <w:p w14:paraId="5B2096D5"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GSM/EDGE</w:t>
            </w:r>
          </w:p>
        </w:tc>
        <w:tc>
          <w:tcPr>
            <w:tcW w:w="978" w:type="dxa"/>
            <w:shd w:val="clear" w:color="DBE5F1" w:fill="DBE5F1"/>
            <w:vAlign w:val="center"/>
            <w:hideMark/>
          </w:tcPr>
          <w:p w14:paraId="0C475641"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TDMA</w:t>
            </w:r>
          </w:p>
        </w:tc>
        <w:tc>
          <w:tcPr>
            <w:tcW w:w="2616" w:type="dxa"/>
            <w:shd w:val="clear" w:color="DBE5F1" w:fill="DBE5F1"/>
            <w:vAlign w:val="center"/>
            <w:hideMark/>
          </w:tcPr>
          <w:p w14:paraId="27C4AC2B"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Intro Data Service For GSM Networks;</w:t>
            </w:r>
          </w:p>
          <w:p w14:paraId="3F0DBC12"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Enhanced GPRS</w:t>
            </w:r>
          </w:p>
        </w:tc>
        <w:tc>
          <w:tcPr>
            <w:tcW w:w="1980" w:type="dxa"/>
            <w:shd w:val="clear" w:color="DBE5F1" w:fill="DBE5F1"/>
            <w:vAlign w:val="center"/>
            <w:hideMark/>
          </w:tcPr>
          <w:p w14:paraId="0CF4DF33"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70</w:t>
            </w:r>
            <w:r w:rsidR="00100626" w:rsidRPr="003D2705">
              <w:rPr>
                <w:rFonts w:eastAsia="Times New Roman" w:cs="Calibri"/>
                <w:sz w:val="24"/>
                <w:szCs w:val="24"/>
                <w:vertAlign w:val="subscript"/>
                <w:lang w:eastAsia="en-GB"/>
              </w:rPr>
              <w:t xml:space="preserve"> </w:t>
            </w:r>
            <w:r w:rsidRPr="003D2705">
              <w:rPr>
                <w:rFonts w:eastAsia="Times New Roman" w:cs="Calibri"/>
                <w:sz w:val="24"/>
                <w:szCs w:val="24"/>
                <w:vertAlign w:val="subscript"/>
                <w:lang w:eastAsia="en-GB"/>
              </w:rPr>
              <w:t xml:space="preserve">kbps </w:t>
            </w:r>
            <w:r w:rsidR="00E00B3B" w:rsidRPr="003D2705">
              <w:rPr>
                <w:rFonts w:eastAsia="Times New Roman" w:cs="Calibri"/>
                <w:sz w:val="24"/>
                <w:szCs w:val="24"/>
                <w:vertAlign w:val="subscript"/>
                <w:lang w:eastAsia="en-GB"/>
              </w:rPr>
              <w:t>-</w:t>
            </w:r>
            <w:r w:rsidRPr="003D2705">
              <w:rPr>
                <w:rFonts w:eastAsia="Times New Roman" w:cs="Calibri"/>
                <w:sz w:val="24"/>
                <w:szCs w:val="24"/>
                <w:vertAlign w:val="subscript"/>
                <w:lang w:eastAsia="en-GB"/>
              </w:rPr>
              <w:t xml:space="preserve"> 135 </w:t>
            </w:r>
            <w:r w:rsidR="00E00B3B" w:rsidRPr="003D2705">
              <w:rPr>
                <w:rFonts w:eastAsia="Times New Roman" w:cs="Calibri"/>
                <w:sz w:val="24"/>
                <w:szCs w:val="24"/>
                <w:vertAlign w:val="subscript"/>
                <w:lang w:eastAsia="en-GB"/>
              </w:rPr>
              <w:t>k</w:t>
            </w:r>
            <w:r w:rsidRPr="003D2705">
              <w:rPr>
                <w:rFonts w:eastAsia="Times New Roman" w:cs="Calibri"/>
                <w:sz w:val="24"/>
                <w:szCs w:val="24"/>
                <w:vertAlign w:val="subscript"/>
                <w:lang w:eastAsia="en-GB"/>
              </w:rPr>
              <w:t>bps</w:t>
            </w:r>
          </w:p>
        </w:tc>
        <w:tc>
          <w:tcPr>
            <w:tcW w:w="1728" w:type="dxa"/>
            <w:shd w:val="clear" w:color="DBE5F1" w:fill="DBE5F1"/>
            <w:vAlign w:val="center"/>
            <w:hideMark/>
          </w:tcPr>
          <w:p w14:paraId="29236725"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70</w:t>
            </w:r>
            <w:r w:rsidR="00100626" w:rsidRPr="003D2705">
              <w:rPr>
                <w:rFonts w:eastAsia="Times New Roman" w:cs="Calibri"/>
                <w:sz w:val="24"/>
                <w:szCs w:val="24"/>
                <w:vertAlign w:val="subscript"/>
                <w:lang w:eastAsia="en-GB"/>
              </w:rPr>
              <w:t xml:space="preserve"> </w:t>
            </w:r>
            <w:r w:rsidRPr="003D2705">
              <w:rPr>
                <w:rFonts w:eastAsia="Times New Roman" w:cs="Calibri"/>
                <w:sz w:val="24"/>
                <w:szCs w:val="24"/>
                <w:vertAlign w:val="subscript"/>
                <w:lang w:eastAsia="en-GB"/>
              </w:rPr>
              <w:t xml:space="preserve">kbps </w:t>
            </w:r>
            <w:r w:rsidR="00E00B3B" w:rsidRPr="003D2705">
              <w:rPr>
                <w:rFonts w:eastAsia="Times New Roman" w:cs="Calibri"/>
                <w:sz w:val="24"/>
                <w:szCs w:val="24"/>
                <w:vertAlign w:val="subscript"/>
                <w:lang w:eastAsia="en-GB"/>
              </w:rPr>
              <w:t xml:space="preserve">- </w:t>
            </w:r>
            <w:r w:rsidRPr="003D2705">
              <w:rPr>
                <w:rFonts w:eastAsia="Times New Roman" w:cs="Calibri"/>
                <w:sz w:val="24"/>
                <w:szCs w:val="24"/>
                <w:vertAlign w:val="subscript"/>
                <w:lang w:eastAsia="en-GB"/>
              </w:rPr>
              <w:t xml:space="preserve">135 </w:t>
            </w:r>
            <w:r w:rsidR="00E00B3B" w:rsidRPr="003D2705">
              <w:rPr>
                <w:rFonts w:eastAsia="Times New Roman" w:cs="Calibri"/>
                <w:sz w:val="24"/>
                <w:szCs w:val="24"/>
                <w:vertAlign w:val="subscript"/>
                <w:lang w:eastAsia="en-GB"/>
              </w:rPr>
              <w:t>k</w:t>
            </w:r>
            <w:r w:rsidRPr="003D2705">
              <w:rPr>
                <w:rFonts w:eastAsia="Times New Roman" w:cs="Calibri"/>
                <w:sz w:val="24"/>
                <w:szCs w:val="24"/>
                <w:vertAlign w:val="subscript"/>
                <w:lang w:eastAsia="en-GB"/>
              </w:rPr>
              <w:t>bps</w:t>
            </w:r>
          </w:p>
        </w:tc>
      </w:tr>
      <w:tr w:rsidR="000F2FE1" w:rsidRPr="003D2705" w14:paraId="599BE43E" w14:textId="77777777" w:rsidTr="001F5901">
        <w:trPr>
          <w:trHeight w:val="675"/>
        </w:trPr>
        <w:tc>
          <w:tcPr>
            <w:tcW w:w="0" w:type="auto"/>
            <w:shd w:val="clear" w:color="auto" w:fill="auto"/>
            <w:vAlign w:val="center"/>
            <w:hideMark/>
          </w:tcPr>
          <w:p w14:paraId="7014BFF2"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c>
          <w:tcPr>
            <w:tcW w:w="1322" w:type="dxa"/>
            <w:shd w:val="clear" w:color="auto" w:fill="auto"/>
            <w:vAlign w:val="center"/>
            <w:hideMark/>
          </w:tcPr>
          <w:p w14:paraId="67148B77"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GSM/EVOLVED EDGE</w:t>
            </w:r>
          </w:p>
        </w:tc>
        <w:tc>
          <w:tcPr>
            <w:tcW w:w="978" w:type="dxa"/>
            <w:shd w:val="clear" w:color="auto" w:fill="auto"/>
            <w:vAlign w:val="center"/>
            <w:hideMark/>
          </w:tcPr>
          <w:p w14:paraId="1A374B4B"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TDMA</w:t>
            </w:r>
          </w:p>
        </w:tc>
        <w:tc>
          <w:tcPr>
            <w:tcW w:w="2616" w:type="dxa"/>
            <w:shd w:val="clear" w:color="auto" w:fill="auto"/>
            <w:vAlign w:val="center"/>
            <w:hideMark/>
          </w:tcPr>
          <w:p w14:paraId="565047C6"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Quadruple Edge Throughput Rates;</w:t>
            </w:r>
          </w:p>
          <w:p w14:paraId="60DE545D"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noProof/>
                <w:sz w:val="24"/>
                <w:szCs w:val="24"/>
                <w:vertAlign w:val="subscript"/>
                <w:lang w:eastAsia="en-GB"/>
              </w:rPr>
              <w:t>Reduced Latency</w:t>
            </w:r>
            <w:r w:rsidRPr="003D2705">
              <w:rPr>
                <w:rFonts w:eastAsia="Times New Roman" w:cs="Calibri"/>
                <w:sz w:val="24"/>
                <w:szCs w:val="24"/>
                <w:vertAlign w:val="subscript"/>
                <w:lang w:eastAsia="en-GB"/>
              </w:rPr>
              <w:t>; Increased Spectral Efficiency</w:t>
            </w:r>
          </w:p>
        </w:tc>
        <w:tc>
          <w:tcPr>
            <w:tcW w:w="1980" w:type="dxa"/>
            <w:shd w:val="clear" w:color="auto" w:fill="auto"/>
            <w:vAlign w:val="center"/>
            <w:hideMark/>
          </w:tcPr>
          <w:p w14:paraId="4C576108"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 xml:space="preserve">150 </w:t>
            </w:r>
            <w:r w:rsidR="00E00B3B" w:rsidRPr="003D2705">
              <w:rPr>
                <w:rFonts w:eastAsia="Times New Roman" w:cs="Calibri"/>
                <w:sz w:val="24"/>
                <w:szCs w:val="24"/>
                <w:vertAlign w:val="subscript"/>
                <w:lang w:eastAsia="en-GB"/>
              </w:rPr>
              <w:t>k</w:t>
            </w:r>
            <w:r w:rsidRPr="003D2705">
              <w:rPr>
                <w:rFonts w:eastAsia="Times New Roman" w:cs="Calibri"/>
                <w:sz w:val="24"/>
                <w:szCs w:val="24"/>
                <w:vertAlign w:val="subscript"/>
                <w:lang w:eastAsia="en-GB"/>
              </w:rPr>
              <w:t xml:space="preserve">bps </w:t>
            </w:r>
            <w:r w:rsidR="00100626" w:rsidRPr="003D2705">
              <w:rPr>
                <w:rFonts w:eastAsia="Times New Roman" w:cs="Calibri"/>
                <w:sz w:val="24"/>
                <w:szCs w:val="24"/>
                <w:vertAlign w:val="subscript"/>
                <w:lang w:eastAsia="en-GB"/>
              </w:rPr>
              <w:t xml:space="preserve">- </w:t>
            </w:r>
            <w:r w:rsidRPr="003D2705">
              <w:rPr>
                <w:rFonts w:eastAsia="Times New Roman" w:cs="Calibri"/>
                <w:sz w:val="24"/>
                <w:szCs w:val="24"/>
                <w:vertAlign w:val="subscript"/>
                <w:lang w:eastAsia="en-GB"/>
              </w:rPr>
              <w:t xml:space="preserve"> 300 </w:t>
            </w:r>
            <w:r w:rsidR="00E00B3B" w:rsidRPr="003D2705">
              <w:rPr>
                <w:rFonts w:eastAsia="Times New Roman" w:cs="Calibri"/>
                <w:sz w:val="24"/>
                <w:szCs w:val="24"/>
                <w:vertAlign w:val="subscript"/>
                <w:lang w:eastAsia="en-GB"/>
              </w:rPr>
              <w:t>k</w:t>
            </w:r>
            <w:r w:rsidRPr="003D2705">
              <w:rPr>
                <w:rFonts w:eastAsia="Times New Roman" w:cs="Calibri"/>
                <w:sz w:val="24"/>
                <w:szCs w:val="24"/>
                <w:vertAlign w:val="subscript"/>
                <w:lang w:eastAsia="en-GB"/>
              </w:rPr>
              <w:t>bps</w:t>
            </w:r>
          </w:p>
        </w:tc>
        <w:tc>
          <w:tcPr>
            <w:tcW w:w="1728" w:type="dxa"/>
            <w:shd w:val="clear" w:color="auto" w:fill="auto"/>
            <w:vAlign w:val="center"/>
            <w:hideMark/>
          </w:tcPr>
          <w:p w14:paraId="4F32434D" w14:textId="77777777" w:rsidR="00E00B3B"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 xml:space="preserve">176 </w:t>
            </w:r>
            <w:r w:rsidR="00E00B3B" w:rsidRPr="003D2705">
              <w:rPr>
                <w:rFonts w:eastAsia="Times New Roman" w:cs="Calibri"/>
                <w:sz w:val="24"/>
                <w:szCs w:val="24"/>
                <w:vertAlign w:val="subscript"/>
                <w:lang w:eastAsia="en-GB"/>
              </w:rPr>
              <w:t>-</w:t>
            </w:r>
            <w:r w:rsidRPr="003D2705">
              <w:rPr>
                <w:rFonts w:eastAsia="Times New Roman" w:cs="Calibri"/>
                <w:sz w:val="24"/>
                <w:szCs w:val="24"/>
                <w:vertAlign w:val="subscript"/>
                <w:lang w:eastAsia="en-GB"/>
              </w:rPr>
              <w:t xml:space="preserve"> 350 </w:t>
            </w:r>
            <w:r w:rsidR="00E00B3B" w:rsidRPr="003D2705">
              <w:rPr>
                <w:rFonts w:eastAsia="Times New Roman" w:cs="Calibri"/>
                <w:sz w:val="24"/>
                <w:szCs w:val="24"/>
                <w:vertAlign w:val="subscript"/>
                <w:lang w:eastAsia="en-GB"/>
              </w:rPr>
              <w:t>k</w:t>
            </w:r>
            <w:r w:rsidRPr="003D2705">
              <w:rPr>
                <w:rFonts w:eastAsia="Times New Roman" w:cs="Calibri"/>
                <w:sz w:val="24"/>
                <w:szCs w:val="24"/>
                <w:vertAlign w:val="subscript"/>
                <w:lang w:eastAsia="en-GB"/>
              </w:rPr>
              <w:t>bps;</w:t>
            </w:r>
          </w:p>
          <w:p w14:paraId="564CC12E" w14:textId="4D7E2632" w:rsidR="009D6FF4" w:rsidRPr="003D2705" w:rsidRDefault="009D6FF4" w:rsidP="008A3D14">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 xml:space="preserve">350 </w:t>
            </w:r>
            <w:r w:rsidR="00E00B3B" w:rsidRPr="003D2705">
              <w:rPr>
                <w:rFonts w:eastAsia="Times New Roman" w:cs="Calibri"/>
                <w:sz w:val="24"/>
                <w:szCs w:val="24"/>
                <w:vertAlign w:val="subscript"/>
                <w:lang w:eastAsia="en-GB"/>
              </w:rPr>
              <w:t>-</w:t>
            </w:r>
            <w:r w:rsidRPr="003D2705">
              <w:rPr>
                <w:rFonts w:eastAsia="Times New Roman" w:cs="Calibri"/>
                <w:sz w:val="24"/>
                <w:szCs w:val="24"/>
                <w:vertAlign w:val="subscript"/>
                <w:lang w:eastAsia="en-GB"/>
              </w:rPr>
              <w:t xml:space="preserve"> 700 </w:t>
            </w:r>
            <w:r w:rsidR="00E00B3B" w:rsidRPr="003D2705">
              <w:rPr>
                <w:rFonts w:eastAsia="Times New Roman" w:cs="Calibri"/>
                <w:sz w:val="24"/>
                <w:szCs w:val="24"/>
                <w:vertAlign w:val="subscript"/>
                <w:lang w:eastAsia="en-GB"/>
              </w:rPr>
              <w:t>k</w:t>
            </w:r>
            <w:r w:rsidRPr="003D2705">
              <w:rPr>
                <w:rFonts w:eastAsia="Times New Roman" w:cs="Calibri"/>
                <w:sz w:val="24"/>
                <w:szCs w:val="24"/>
                <w:vertAlign w:val="subscript"/>
                <w:lang w:eastAsia="en-GB"/>
              </w:rPr>
              <w:t>bps</w:t>
            </w:r>
          </w:p>
        </w:tc>
      </w:tr>
      <w:tr w:rsidR="000F2FE1" w:rsidRPr="003D2705" w14:paraId="2B140E0E" w14:textId="77777777" w:rsidTr="00FA0BEA">
        <w:trPr>
          <w:trHeight w:val="225"/>
        </w:trPr>
        <w:tc>
          <w:tcPr>
            <w:tcW w:w="0" w:type="auto"/>
            <w:shd w:val="clear" w:color="DBE5F1" w:fill="DBE5F1"/>
            <w:vAlign w:val="center"/>
            <w:hideMark/>
          </w:tcPr>
          <w:p w14:paraId="4C8FF2E4"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lastRenderedPageBreak/>
              <w:t>3G</w:t>
            </w:r>
          </w:p>
        </w:tc>
        <w:tc>
          <w:tcPr>
            <w:tcW w:w="1322" w:type="dxa"/>
            <w:shd w:val="clear" w:color="DBE5F1" w:fill="DBE5F1"/>
            <w:vAlign w:val="center"/>
            <w:hideMark/>
          </w:tcPr>
          <w:p w14:paraId="496602E6"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UMTS</w:t>
            </w:r>
          </w:p>
        </w:tc>
        <w:tc>
          <w:tcPr>
            <w:tcW w:w="978" w:type="dxa"/>
            <w:shd w:val="clear" w:color="DBE5F1" w:fill="DBE5F1"/>
            <w:vAlign w:val="center"/>
            <w:hideMark/>
          </w:tcPr>
          <w:p w14:paraId="698A04DF"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CDMA</w:t>
            </w:r>
          </w:p>
        </w:tc>
        <w:tc>
          <w:tcPr>
            <w:tcW w:w="2616" w:type="dxa"/>
            <w:shd w:val="clear" w:color="DBE5F1" w:fill="DBE5F1"/>
            <w:vAlign w:val="center"/>
            <w:hideMark/>
          </w:tcPr>
          <w:p w14:paraId="6EE9DE9D" w14:textId="14085622"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 xml:space="preserve">Provides Voice </w:t>
            </w:r>
            <w:r w:rsidR="003D2705" w:rsidRPr="003D2705">
              <w:rPr>
                <w:rFonts w:eastAsia="Times New Roman" w:cs="Calibri"/>
                <w:sz w:val="24"/>
                <w:szCs w:val="24"/>
                <w:vertAlign w:val="subscript"/>
                <w:lang w:eastAsia="en-GB"/>
              </w:rPr>
              <w:t>a</w:t>
            </w:r>
            <w:r w:rsidRPr="003D2705">
              <w:rPr>
                <w:rFonts w:eastAsia="Times New Roman" w:cs="Calibri"/>
                <w:sz w:val="24"/>
                <w:szCs w:val="24"/>
                <w:vertAlign w:val="subscript"/>
                <w:lang w:eastAsia="en-GB"/>
              </w:rPr>
              <w:t>nd Data;</w:t>
            </w:r>
          </w:p>
        </w:tc>
        <w:tc>
          <w:tcPr>
            <w:tcW w:w="1980" w:type="dxa"/>
            <w:shd w:val="clear" w:color="DBE5F1" w:fill="DBE5F1"/>
            <w:vAlign w:val="center"/>
            <w:hideMark/>
          </w:tcPr>
          <w:p w14:paraId="1D0E13B0"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 xml:space="preserve">200 </w:t>
            </w:r>
            <w:r w:rsidR="00100626" w:rsidRPr="003D2705">
              <w:rPr>
                <w:rFonts w:eastAsia="Times New Roman" w:cs="Calibri"/>
                <w:sz w:val="24"/>
                <w:szCs w:val="24"/>
                <w:vertAlign w:val="subscript"/>
                <w:lang w:eastAsia="en-GB"/>
              </w:rPr>
              <w:t xml:space="preserve">kbps - </w:t>
            </w:r>
            <w:r w:rsidRPr="003D2705">
              <w:rPr>
                <w:rFonts w:eastAsia="Times New Roman" w:cs="Calibri"/>
                <w:sz w:val="24"/>
                <w:szCs w:val="24"/>
                <w:vertAlign w:val="subscript"/>
                <w:lang w:eastAsia="en-GB"/>
              </w:rPr>
              <w:t xml:space="preserve"> 300 </w:t>
            </w:r>
            <w:r w:rsidR="00E00B3B" w:rsidRPr="003D2705">
              <w:rPr>
                <w:rFonts w:eastAsia="Times New Roman" w:cs="Calibri"/>
                <w:sz w:val="24"/>
                <w:szCs w:val="24"/>
                <w:vertAlign w:val="subscript"/>
                <w:lang w:eastAsia="en-GB"/>
              </w:rPr>
              <w:t>k</w:t>
            </w:r>
            <w:r w:rsidRPr="003D2705">
              <w:rPr>
                <w:rFonts w:eastAsia="Times New Roman" w:cs="Calibri"/>
                <w:sz w:val="24"/>
                <w:szCs w:val="24"/>
                <w:vertAlign w:val="subscript"/>
                <w:lang w:eastAsia="en-GB"/>
              </w:rPr>
              <w:t>bps</w:t>
            </w:r>
          </w:p>
        </w:tc>
        <w:tc>
          <w:tcPr>
            <w:tcW w:w="1728" w:type="dxa"/>
            <w:shd w:val="clear" w:color="DBE5F1" w:fill="DBE5F1"/>
            <w:vAlign w:val="center"/>
            <w:hideMark/>
          </w:tcPr>
          <w:p w14:paraId="40161AEF"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 xml:space="preserve">200 to 300 </w:t>
            </w:r>
            <w:r w:rsidR="00E00B3B" w:rsidRPr="003D2705">
              <w:rPr>
                <w:rFonts w:eastAsia="Times New Roman" w:cs="Calibri"/>
                <w:sz w:val="24"/>
                <w:szCs w:val="24"/>
                <w:vertAlign w:val="subscript"/>
                <w:lang w:eastAsia="en-GB"/>
              </w:rPr>
              <w:t>k</w:t>
            </w:r>
            <w:r w:rsidRPr="003D2705">
              <w:rPr>
                <w:rFonts w:eastAsia="Times New Roman" w:cs="Calibri"/>
                <w:sz w:val="24"/>
                <w:szCs w:val="24"/>
                <w:vertAlign w:val="subscript"/>
                <w:lang w:eastAsia="en-GB"/>
              </w:rPr>
              <w:t>bps</w:t>
            </w:r>
          </w:p>
        </w:tc>
      </w:tr>
      <w:tr w:rsidR="000F2FE1" w:rsidRPr="003D2705" w14:paraId="797E4558" w14:textId="77777777" w:rsidTr="001F5901">
        <w:trPr>
          <w:trHeight w:val="225"/>
        </w:trPr>
        <w:tc>
          <w:tcPr>
            <w:tcW w:w="0" w:type="auto"/>
            <w:shd w:val="clear" w:color="auto" w:fill="auto"/>
            <w:vAlign w:val="center"/>
            <w:hideMark/>
          </w:tcPr>
          <w:p w14:paraId="3B6BF0A6"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c>
          <w:tcPr>
            <w:tcW w:w="1322" w:type="dxa"/>
            <w:shd w:val="clear" w:color="auto" w:fill="auto"/>
            <w:vAlign w:val="center"/>
            <w:hideMark/>
          </w:tcPr>
          <w:p w14:paraId="36FBE7AC"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W-CDMA</w:t>
            </w:r>
          </w:p>
        </w:tc>
        <w:tc>
          <w:tcPr>
            <w:tcW w:w="978" w:type="dxa"/>
            <w:shd w:val="clear" w:color="auto" w:fill="auto"/>
            <w:vAlign w:val="center"/>
            <w:hideMark/>
          </w:tcPr>
          <w:p w14:paraId="78F38361"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CDMA</w:t>
            </w:r>
          </w:p>
        </w:tc>
        <w:tc>
          <w:tcPr>
            <w:tcW w:w="2616" w:type="dxa"/>
            <w:shd w:val="clear" w:color="auto" w:fill="auto"/>
            <w:vAlign w:val="center"/>
            <w:hideMark/>
          </w:tcPr>
          <w:p w14:paraId="31040E89"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c>
          <w:tcPr>
            <w:tcW w:w="1980" w:type="dxa"/>
            <w:shd w:val="clear" w:color="auto" w:fill="auto"/>
            <w:vAlign w:val="center"/>
            <w:hideMark/>
          </w:tcPr>
          <w:p w14:paraId="03AE5FA3"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c>
          <w:tcPr>
            <w:tcW w:w="1728" w:type="dxa"/>
            <w:shd w:val="clear" w:color="auto" w:fill="auto"/>
            <w:vAlign w:val="center"/>
            <w:hideMark/>
          </w:tcPr>
          <w:p w14:paraId="539796BA"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r>
      <w:tr w:rsidR="000F2FE1" w:rsidRPr="003D2705" w14:paraId="5D34EB49" w14:textId="77777777" w:rsidTr="00FA0BEA">
        <w:trPr>
          <w:trHeight w:val="225"/>
        </w:trPr>
        <w:tc>
          <w:tcPr>
            <w:tcW w:w="0" w:type="auto"/>
            <w:shd w:val="clear" w:color="DBE5F1" w:fill="DBE5F1"/>
            <w:vAlign w:val="center"/>
            <w:hideMark/>
          </w:tcPr>
          <w:p w14:paraId="7C3730C2"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c>
          <w:tcPr>
            <w:tcW w:w="1322" w:type="dxa"/>
            <w:shd w:val="clear" w:color="DBE5F1" w:fill="DBE5F1"/>
            <w:vAlign w:val="center"/>
            <w:hideMark/>
          </w:tcPr>
          <w:p w14:paraId="6C5682FA"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EV-DO REV. A</w:t>
            </w:r>
          </w:p>
        </w:tc>
        <w:tc>
          <w:tcPr>
            <w:tcW w:w="978" w:type="dxa"/>
            <w:shd w:val="clear" w:color="DBE5F1" w:fill="DBE5F1"/>
            <w:vAlign w:val="center"/>
            <w:hideMark/>
          </w:tcPr>
          <w:p w14:paraId="4DEB9E71"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CDMA</w:t>
            </w:r>
          </w:p>
        </w:tc>
        <w:tc>
          <w:tcPr>
            <w:tcW w:w="2616" w:type="dxa"/>
            <w:shd w:val="clear" w:color="DBE5F1" w:fill="DBE5F1"/>
            <w:vAlign w:val="center"/>
            <w:hideMark/>
          </w:tcPr>
          <w:p w14:paraId="632A24FF"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c>
          <w:tcPr>
            <w:tcW w:w="1980" w:type="dxa"/>
            <w:shd w:val="clear" w:color="DBE5F1" w:fill="DBE5F1"/>
            <w:vAlign w:val="center"/>
            <w:hideMark/>
          </w:tcPr>
          <w:p w14:paraId="62DA4392"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c>
          <w:tcPr>
            <w:tcW w:w="1728" w:type="dxa"/>
            <w:shd w:val="clear" w:color="DBE5F1" w:fill="DBE5F1"/>
            <w:vAlign w:val="center"/>
            <w:hideMark/>
          </w:tcPr>
          <w:p w14:paraId="6A5F1852"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r>
      <w:tr w:rsidR="000F2FE1" w:rsidRPr="003D2705" w14:paraId="30590D8B" w14:textId="77777777" w:rsidTr="001F5901">
        <w:trPr>
          <w:trHeight w:val="450"/>
        </w:trPr>
        <w:tc>
          <w:tcPr>
            <w:tcW w:w="0" w:type="auto"/>
            <w:shd w:val="clear" w:color="auto" w:fill="auto"/>
            <w:vAlign w:val="center"/>
            <w:hideMark/>
          </w:tcPr>
          <w:p w14:paraId="52334621"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3G</w:t>
            </w:r>
          </w:p>
        </w:tc>
        <w:tc>
          <w:tcPr>
            <w:tcW w:w="1322" w:type="dxa"/>
            <w:shd w:val="clear" w:color="auto" w:fill="auto"/>
            <w:vAlign w:val="center"/>
            <w:hideMark/>
          </w:tcPr>
          <w:p w14:paraId="14164E70"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HSPA</w:t>
            </w:r>
          </w:p>
        </w:tc>
        <w:tc>
          <w:tcPr>
            <w:tcW w:w="978" w:type="dxa"/>
            <w:shd w:val="clear" w:color="auto" w:fill="auto"/>
            <w:vAlign w:val="center"/>
            <w:hideMark/>
          </w:tcPr>
          <w:p w14:paraId="36CBC820"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CDMA</w:t>
            </w:r>
          </w:p>
        </w:tc>
        <w:tc>
          <w:tcPr>
            <w:tcW w:w="2616" w:type="dxa"/>
            <w:shd w:val="clear" w:color="auto" w:fill="auto"/>
            <w:vAlign w:val="center"/>
            <w:hideMark/>
          </w:tcPr>
          <w:p w14:paraId="42C93842"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Enhanced UMTS data Service For UMTS Networks</w:t>
            </w:r>
          </w:p>
        </w:tc>
        <w:tc>
          <w:tcPr>
            <w:tcW w:w="1980" w:type="dxa"/>
            <w:shd w:val="clear" w:color="auto" w:fill="auto"/>
            <w:vAlign w:val="center"/>
            <w:hideMark/>
          </w:tcPr>
          <w:p w14:paraId="3C802481"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1 Mbps</w:t>
            </w:r>
            <w:r w:rsidR="00100626" w:rsidRPr="003D2705">
              <w:rPr>
                <w:rFonts w:eastAsia="Times New Roman" w:cs="Calibri"/>
                <w:sz w:val="24"/>
                <w:szCs w:val="24"/>
                <w:vertAlign w:val="subscript"/>
                <w:lang w:eastAsia="en-GB"/>
              </w:rPr>
              <w:t xml:space="preserve"> </w:t>
            </w:r>
            <w:r w:rsidRPr="003D2705">
              <w:rPr>
                <w:rFonts w:eastAsia="Times New Roman" w:cs="Calibri"/>
                <w:sz w:val="24"/>
                <w:szCs w:val="24"/>
                <w:vertAlign w:val="subscript"/>
                <w:lang w:eastAsia="en-GB"/>
              </w:rPr>
              <w:t xml:space="preserve"> </w:t>
            </w:r>
            <w:r w:rsidR="00100626" w:rsidRPr="003D2705">
              <w:rPr>
                <w:rFonts w:eastAsia="Times New Roman" w:cs="Calibri"/>
                <w:sz w:val="24"/>
                <w:szCs w:val="24"/>
                <w:vertAlign w:val="subscript"/>
                <w:lang w:eastAsia="en-GB"/>
              </w:rPr>
              <w:t>-</w:t>
            </w:r>
            <w:r w:rsidRPr="003D2705">
              <w:rPr>
                <w:rFonts w:eastAsia="Times New Roman" w:cs="Calibri"/>
                <w:sz w:val="24"/>
                <w:szCs w:val="24"/>
                <w:vertAlign w:val="subscript"/>
                <w:lang w:eastAsia="en-GB"/>
              </w:rPr>
              <w:t xml:space="preserve"> 4 Mbps</w:t>
            </w:r>
          </w:p>
        </w:tc>
        <w:tc>
          <w:tcPr>
            <w:tcW w:w="1728" w:type="dxa"/>
            <w:shd w:val="clear" w:color="auto" w:fill="auto"/>
            <w:vAlign w:val="center"/>
            <w:hideMark/>
          </w:tcPr>
          <w:p w14:paraId="1B052B41"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r>
      <w:tr w:rsidR="000F2FE1" w:rsidRPr="003D2705" w14:paraId="0546E711" w14:textId="77777777" w:rsidTr="00FA0BEA">
        <w:trPr>
          <w:trHeight w:val="675"/>
        </w:trPr>
        <w:tc>
          <w:tcPr>
            <w:tcW w:w="0" w:type="auto"/>
            <w:shd w:val="clear" w:color="DBE5F1" w:fill="DBE5F1"/>
            <w:vAlign w:val="center"/>
            <w:hideMark/>
          </w:tcPr>
          <w:p w14:paraId="6369586C"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3G</w:t>
            </w:r>
          </w:p>
        </w:tc>
        <w:tc>
          <w:tcPr>
            <w:tcW w:w="1322" w:type="dxa"/>
            <w:shd w:val="clear" w:color="DBE5F1" w:fill="DBE5F1"/>
            <w:vAlign w:val="center"/>
            <w:hideMark/>
          </w:tcPr>
          <w:p w14:paraId="5B7219A6"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HSPA+</w:t>
            </w:r>
          </w:p>
        </w:tc>
        <w:tc>
          <w:tcPr>
            <w:tcW w:w="978" w:type="dxa"/>
            <w:shd w:val="clear" w:color="DBE5F1" w:fill="DBE5F1"/>
            <w:vAlign w:val="center"/>
            <w:hideMark/>
          </w:tcPr>
          <w:p w14:paraId="434EDD28"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CDMA</w:t>
            </w:r>
          </w:p>
        </w:tc>
        <w:tc>
          <w:tcPr>
            <w:tcW w:w="2616" w:type="dxa"/>
            <w:shd w:val="clear" w:color="DBE5F1" w:fill="DBE5F1"/>
            <w:vAlign w:val="center"/>
            <w:hideMark/>
          </w:tcPr>
          <w:p w14:paraId="438717EE"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Evolved HSPA;</w:t>
            </w:r>
          </w:p>
          <w:p w14:paraId="30ADDB7B"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noProof/>
                <w:sz w:val="24"/>
                <w:szCs w:val="24"/>
                <w:vertAlign w:val="subscript"/>
                <w:lang w:eastAsia="en-GB"/>
              </w:rPr>
              <w:t>Increased Throughput</w:t>
            </w:r>
            <w:r w:rsidRPr="003D2705">
              <w:rPr>
                <w:rFonts w:eastAsia="Times New Roman" w:cs="Calibri"/>
                <w:sz w:val="24"/>
                <w:szCs w:val="24"/>
                <w:vertAlign w:val="subscript"/>
                <w:lang w:eastAsia="en-GB"/>
              </w:rPr>
              <w:t>; Lower Latency</w:t>
            </w:r>
          </w:p>
        </w:tc>
        <w:tc>
          <w:tcPr>
            <w:tcW w:w="1980" w:type="dxa"/>
            <w:shd w:val="clear" w:color="DBE5F1" w:fill="DBE5F1"/>
            <w:vAlign w:val="center"/>
            <w:hideMark/>
          </w:tcPr>
          <w:p w14:paraId="18C9C53E" w14:textId="77777777" w:rsidR="00A23213"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 xml:space="preserve">1 Mbps </w:t>
            </w:r>
            <w:r w:rsidR="00100626" w:rsidRPr="003D2705">
              <w:rPr>
                <w:rFonts w:eastAsia="Times New Roman" w:cs="Calibri"/>
                <w:sz w:val="24"/>
                <w:szCs w:val="24"/>
                <w:vertAlign w:val="subscript"/>
                <w:lang w:eastAsia="en-GB"/>
              </w:rPr>
              <w:t>-</w:t>
            </w:r>
            <w:r w:rsidRPr="003D2705">
              <w:rPr>
                <w:rFonts w:eastAsia="Times New Roman" w:cs="Calibri"/>
                <w:sz w:val="24"/>
                <w:szCs w:val="24"/>
                <w:vertAlign w:val="subscript"/>
                <w:lang w:eastAsia="en-GB"/>
              </w:rPr>
              <w:t xml:space="preserve"> 4 Mbps</w:t>
            </w:r>
          </w:p>
          <w:p w14:paraId="0FA0A0E9"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In 5/5 MHz or 10/5 MHz</w:t>
            </w:r>
          </w:p>
        </w:tc>
        <w:tc>
          <w:tcPr>
            <w:tcW w:w="1728" w:type="dxa"/>
            <w:shd w:val="clear" w:color="DBE5F1" w:fill="DBE5F1"/>
            <w:vAlign w:val="center"/>
            <w:hideMark/>
          </w:tcPr>
          <w:p w14:paraId="2049C5C4" w14:textId="77777777" w:rsidR="009D6FF4" w:rsidRPr="003D2705" w:rsidRDefault="00A23213" w:rsidP="001F5901">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1.9 - 8.8 Mbps i</w:t>
            </w:r>
            <w:r w:rsidR="009D6FF4" w:rsidRPr="003D2705">
              <w:rPr>
                <w:rFonts w:eastAsia="Times New Roman" w:cs="Calibri"/>
                <w:sz w:val="24"/>
                <w:szCs w:val="24"/>
                <w:vertAlign w:val="subscript"/>
                <w:lang w:eastAsia="en-GB"/>
              </w:rPr>
              <w:t>n 5/5 MHz;</w:t>
            </w:r>
          </w:p>
          <w:p w14:paraId="4934AFBE" w14:textId="77777777" w:rsidR="009D6FF4" w:rsidRPr="003D2705" w:rsidRDefault="009D6FF4" w:rsidP="001F5901">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 xml:space="preserve">3.8 </w:t>
            </w:r>
            <w:r w:rsidR="00A23213" w:rsidRPr="003D2705">
              <w:rPr>
                <w:rFonts w:eastAsia="Times New Roman" w:cs="Calibri"/>
                <w:sz w:val="24"/>
                <w:szCs w:val="24"/>
                <w:vertAlign w:val="subscript"/>
                <w:lang w:eastAsia="en-GB"/>
              </w:rPr>
              <w:t>-</w:t>
            </w:r>
            <w:r w:rsidRPr="003D2705">
              <w:rPr>
                <w:rFonts w:eastAsia="Times New Roman" w:cs="Calibri"/>
                <w:sz w:val="24"/>
                <w:szCs w:val="24"/>
                <w:vertAlign w:val="subscript"/>
                <w:lang w:eastAsia="en-GB"/>
              </w:rPr>
              <w:t xml:space="preserve"> 17.6 Mb</w:t>
            </w:r>
            <w:r w:rsidR="00A23213" w:rsidRPr="003D2705">
              <w:rPr>
                <w:rFonts w:eastAsia="Times New Roman" w:cs="Calibri"/>
                <w:sz w:val="24"/>
                <w:szCs w:val="24"/>
                <w:vertAlign w:val="subscript"/>
                <w:lang w:eastAsia="en-GB"/>
              </w:rPr>
              <w:t>ps i</w:t>
            </w:r>
            <w:r w:rsidRPr="003D2705">
              <w:rPr>
                <w:rFonts w:eastAsia="Times New Roman" w:cs="Calibri"/>
                <w:sz w:val="24"/>
                <w:szCs w:val="24"/>
                <w:vertAlign w:val="subscript"/>
                <w:lang w:eastAsia="en-GB"/>
              </w:rPr>
              <w:t>n 10/5 MHz</w:t>
            </w:r>
          </w:p>
        </w:tc>
      </w:tr>
      <w:tr w:rsidR="000F2FE1" w:rsidRPr="003D2705" w14:paraId="2E2B0A4E" w14:textId="77777777" w:rsidTr="001F5901">
        <w:trPr>
          <w:trHeight w:val="225"/>
        </w:trPr>
        <w:tc>
          <w:tcPr>
            <w:tcW w:w="0" w:type="auto"/>
            <w:shd w:val="clear" w:color="auto" w:fill="auto"/>
            <w:vAlign w:val="center"/>
            <w:hideMark/>
          </w:tcPr>
          <w:p w14:paraId="0C1B1EE4"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PRE-4G</w:t>
            </w:r>
          </w:p>
        </w:tc>
        <w:tc>
          <w:tcPr>
            <w:tcW w:w="1322" w:type="dxa"/>
            <w:shd w:val="clear" w:color="auto" w:fill="auto"/>
            <w:vAlign w:val="center"/>
            <w:hideMark/>
          </w:tcPr>
          <w:p w14:paraId="077CCEA6"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WiMAX</w:t>
            </w:r>
          </w:p>
        </w:tc>
        <w:tc>
          <w:tcPr>
            <w:tcW w:w="978" w:type="dxa"/>
            <w:shd w:val="clear" w:color="auto" w:fill="auto"/>
            <w:vAlign w:val="center"/>
            <w:hideMark/>
          </w:tcPr>
          <w:p w14:paraId="5A106429"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OFDMA</w:t>
            </w:r>
          </w:p>
        </w:tc>
        <w:tc>
          <w:tcPr>
            <w:tcW w:w="2616" w:type="dxa"/>
            <w:shd w:val="clear" w:color="auto" w:fill="auto"/>
            <w:vAlign w:val="center"/>
            <w:hideMark/>
          </w:tcPr>
          <w:p w14:paraId="41DF5907"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c>
          <w:tcPr>
            <w:tcW w:w="1980" w:type="dxa"/>
            <w:shd w:val="clear" w:color="auto" w:fill="auto"/>
            <w:vAlign w:val="center"/>
            <w:hideMark/>
          </w:tcPr>
          <w:p w14:paraId="30673D1B"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c>
          <w:tcPr>
            <w:tcW w:w="1728" w:type="dxa"/>
            <w:shd w:val="clear" w:color="auto" w:fill="auto"/>
            <w:vAlign w:val="center"/>
            <w:hideMark/>
          </w:tcPr>
          <w:p w14:paraId="03A00D4E" w14:textId="77777777" w:rsidR="009D6FF4" w:rsidRPr="003D2705" w:rsidRDefault="009D6FF4" w:rsidP="00CB0375">
            <w:pPr>
              <w:spacing w:after="240" w:line="360" w:lineRule="auto"/>
              <w:jc w:val="center"/>
              <w:rPr>
                <w:rFonts w:eastAsia="Times New Roman" w:cs="Calibri"/>
                <w:sz w:val="24"/>
                <w:szCs w:val="24"/>
                <w:vertAlign w:val="subscript"/>
                <w:lang w:eastAsia="en-GB"/>
              </w:rPr>
            </w:pPr>
          </w:p>
        </w:tc>
      </w:tr>
      <w:tr w:rsidR="000F2FE1" w:rsidRPr="003D2705" w14:paraId="31A0ABA2" w14:textId="77777777" w:rsidTr="00FA0BEA">
        <w:trPr>
          <w:trHeight w:val="675"/>
        </w:trPr>
        <w:tc>
          <w:tcPr>
            <w:tcW w:w="0" w:type="auto"/>
            <w:shd w:val="clear" w:color="DBE5F1" w:fill="DBE5F1"/>
            <w:vAlign w:val="center"/>
            <w:hideMark/>
          </w:tcPr>
          <w:p w14:paraId="4437292E"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PRE-4G</w:t>
            </w:r>
          </w:p>
        </w:tc>
        <w:tc>
          <w:tcPr>
            <w:tcW w:w="1322" w:type="dxa"/>
            <w:shd w:val="clear" w:color="DBE5F1" w:fill="DBE5F1"/>
            <w:vAlign w:val="center"/>
            <w:hideMark/>
          </w:tcPr>
          <w:p w14:paraId="13339132"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LTE</w:t>
            </w:r>
          </w:p>
        </w:tc>
        <w:tc>
          <w:tcPr>
            <w:tcW w:w="978" w:type="dxa"/>
            <w:shd w:val="clear" w:color="DBE5F1" w:fill="DBE5F1"/>
            <w:vAlign w:val="center"/>
            <w:hideMark/>
          </w:tcPr>
          <w:p w14:paraId="3C55E994"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OFDMA</w:t>
            </w:r>
          </w:p>
        </w:tc>
        <w:tc>
          <w:tcPr>
            <w:tcW w:w="2616" w:type="dxa"/>
            <w:shd w:val="clear" w:color="DBE5F1" w:fill="DBE5F1"/>
            <w:vAlign w:val="center"/>
            <w:hideMark/>
          </w:tcPr>
          <w:p w14:paraId="46EEB85E"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New Radio Interface;</w:t>
            </w:r>
          </w:p>
          <w:p w14:paraId="4F23D3AD"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noProof/>
                <w:sz w:val="24"/>
                <w:szCs w:val="24"/>
                <w:vertAlign w:val="subscript"/>
                <w:lang w:eastAsia="en-GB"/>
              </w:rPr>
              <w:t>Wide</w:t>
            </w:r>
            <w:r w:rsidRPr="003D2705">
              <w:rPr>
                <w:rFonts w:eastAsia="Times New Roman" w:cs="Calibri"/>
                <w:sz w:val="24"/>
                <w:szCs w:val="24"/>
                <w:vertAlign w:val="subscript"/>
                <w:lang w:eastAsia="en-GB"/>
              </w:rPr>
              <w:t xml:space="preserve"> Radio Channels; Extremely High Throughput;</w:t>
            </w:r>
          </w:p>
          <w:p w14:paraId="2C7C7269"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All IP Domain</w:t>
            </w:r>
          </w:p>
        </w:tc>
        <w:tc>
          <w:tcPr>
            <w:tcW w:w="1980" w:type="dxa"/>
            <w:shd w:val="clear" w:color="DBE5F1" w:fill="DBE5F1"/>
            <w:vAlign w:val="center"/>
            <w:hideMark/>
          </w:tcPr>
          <w:p w14:paraId="3D3DE276" w14:textId="77777777" w:rsidR="00100626"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 xml:space="preserve">6.5 </w:t>
            </w:r>
            <w:r w:rsidR="00100626" w:rsidRPr="003D2705">
              <w:rPr>
                <w:rFonts w:eastAsia="Times New Roman" w:cs="Calibri"/>
                <w:sz w:val="24"/>
                <w:szCs w:val="24"/>
                <w:vertAlign w:val="subscript"/>
                <w:lang w:eastAsia="en-GB"/>
              </w:rPr>
              <w:t>-</w:t>
            </w:r>
            <w:r w:rsidR="00A23213" w:rsidRPr="003D2705">
              <w:rPr>
                <w:rFonts w:eastAsia="Times New Roman" w:cs="Calibri"/>
                <w:sz w:val="24"/>
                <w:szCs w:val="24"/>
                <w:vertAlign w:val="subscript"/>
                <w:lang w:eastAsia="en-GB"/>
              </w:rPr>
              <w:t xml:space="preserve"> 26.3 Mbps i</w:t>
            </w:r>
            <w:r w:rsidRPr="003D2705">
              <w:rPr>
                <w:rFonts w:eastAsia="Times New Roman" w:cs="Calibri"/>
                <w:sz w:val="24"/>
                <w:szCs w:val="24"/>
                <w:vertAlign w:val="subscript"/>
                <w:lang w:eastAsia="en-GB"/>
              </w:rPr>
              <w:t>n</w:t>
            </w:r>
          </w:p>
          <w:p w14:paraId="0A25AB2D"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10/10 MHz</w:t>
            </w:r>
          </w:p>
        </w:tc>
        <w:tc>
          <w:tcPr>
            <w:tcW w:w="1728" w:type="dxa"/>
            <w:shd w:val="clear" w:color="DBE5F1" w:fill="DBE5F1"/>
            <w:vAlign w:val="center"/>
            <w:hideMark/>
          </w:tcPr>
          <w:p w14:paraId="62249CCF"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 xml:space="preserve">6.0 </w:t>
            </w:r>
            <w:r w:rsidR="00A23213" w:rsidRPr="003D2705">
              <w:rPr>
                <w:rFonts w:eastAsia="Times New Roman" w:cs="Calibri"/>
                <w:sz w:val="24"/>
                <w:szCs w:val="24"/>
                <w:vertAlign w:val="subscript"/>
                <w:lang w:eastAsia="en-GB"/>
              </w:rPr>
              <w:t>- 13 Mbps i</w:t>
            </w:r>
            <w:r w:rsidRPr="003D2705">
              <w:rPr>
                <w:rFonts w:eastAsia="Times New Roman" w:cs="Calibri"/>
                <w:sz w:val="24"/>
                <w:szCs w:val="24"/>
                <w:vertAlign w:val="subscript"/>
                <w:lang w:eastAsia="en-GB"/>
              </w:rPr>
              <w:t>n 10/10 MHz</w:t>
            </w:r>
          </w:p>
        </w:tc>
      </w:tr>
      <w:tr w:rsidR="000F2FE1" w:rsidRPr="003D2705" w14:paraId="21A680C7" w14:textId="77777777" w:rsidTr="001F5901">
        <w:trPr>
          <w:trHeight w:val="450"/>
        </w:trPr>
        <w:tc>
          <w:tcPr>
            <w:tcW w:w="0" w:type="auto"/>
            <w:shd w:val="clear" w:color="auto" w:fill="auto"/>
            <w:vAlign w:val="center"/>
            <w:hideMark/>
          </w:tcPr>
          <w:p w14:paraId="1CCD2E4D" w14:textId="77777777" w:rsidR="00C5522F" w:rsidRPr="003D2705" w:rsidRDefault="00C5522F" w:rsidP="001F5901">
            <w:pPr>
              <w:spacing w:after="240" w:line="360" w:lineRule="auto"/>
              <w:jc w:val="center"/>
              <w:rPr>
                <w:rFonts w:eastAsia="Times New Roman" w:cs="Calibri"/>
                <w:sz w:val="24"/>
                <w:szCs w:val="24"/>
                <w:vertAlign w:val="subscript"/>
                <w:lang w:eastAsia="en-GB"/>
              </w:rPr>
            </w:pPr>
          </w:p>
          <w:p w14:paraId="7BE5380B"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4G</w:t>
            </w:r>
          </w:p>
        </w:tc>
        <w:tc>
          <w:tcPr>
            <w:tcW w:w="1322" w:type="dxa"/>
            <w:shd w:val="clear" w:color="auto" w:fill="auto"/>
            <w:vAlign w:val="center"/>
            <w:hideMark/>
          </w:tcPr>
          <w:p w14:paraId="0675F9AC" w14:textId="77777777" w:rsidR="00C5522F" w:rsidRPr="003D2705" w:rsidRDefault="00C5522F" w:rsidP="001F5901">
            <w:pPr>
              <w:spacing w:after="240" w:line="360" w:lineRule="auto"/>
              <w:jc w:val="center"/>
              <w:rPr>
                <w:rFonts w:eastAsia="Times New Roman" w:cs="Calibri"/>
                <w:sz w:val="24"/>
                <w:szCs w:val="24"/>
                <w:vertAlign w:val="subscript"/>
                <w:lang w:eastAsia="en-GB"/>
              </w:rPr>
            </w:pPr>
          </w:p>
          <w:p w14:paraId="23A4082A"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LTE-ADVANCED</w:t>
            </w:r>
          </w:p>
        </w:tc>
        <w:tc>
          <w:tcPr>
            <w:tcW w:w="978" w:type="dxa"/>
            <w:shd w:val="clear" w:color="auto" w:fill="auto"/>
            <w:vAlign w:val="center"/>
            <w:hideMark/>
          </w:tcPr>
          <w:p w14:paraId="76F7E9B6" w14:textId="77777777" w:rsidR="00C5522F" w:rsidRPr="003D2705" w:rsidRDefault="00C5522F" w:rsidP="001F5901">
            <w:pPr>
              <w:spacing w:after="240" w:line="360" w:lineRule="auto"/>
              <w:jc w:val="center"/>
              <w:rPr>
                <w:rFonts w:eastAsia="Times New Roman" w:cs="Calibri"/>
                <w:sz w:val="24"/>
                <w:szCs w:val="24"/>
                <w:vertAlign w:val="subscript"/>
                <w:lang w:eastAsia="en-GB"/>
              </w:rPr>
            </w:pPr>
          </w:p>
          <w:p w14:paraId="66DA0AFF"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OFDMA</w:t>
            </w:r>
          </w:p>
        </w:tc>
        <w:tc>
          <w:tcPr>
            <w:tcW w:w="2616" w:type="dxa"/>
            <w:shd w:val="clear" w:color="auto" w:fill="auto"/>
            <w:vAlign w:val="center"/>
            <w:hideMark/>
          </w:tcPr>
          <w:p w14:paraId="1FCDEE18" w14:textId="77777777" w:rsidR="00C5522F" w:rsidRPr="003D2705" w:rsidRDefault="00C5522F" w:rsidP="001F5901">
            <w:pPr>
              <w:spacing w:after="240" w:line="360" w:lineRule="auto"/>
              <w:jc w:val="center"/>
              <w:rPr>
                <w:rFonts w:eastAsia="Times New Roman" w:cs="Calibri"/>
                <w:sz w:val="24"/>
                <w:szCs w:val="24"/>
                <w:vertAlign w:val="subscript"/>
                <w:lang w:eastAsia="en-GB"/>
              </w:rPr>
            </w:pPr>
          </w:p>
          <w:p w14:paraId="55E4CD60"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Advance Version of LTE</w:t>
            </w:r>
          </w:p>
        </w:tc>
        <w:tc>
          <w:tcPr>
            <w:tcW w:w="1980" w:type="dxa"/>
            <w:shd w:val="clear" w:color="auto" w:fill="auto"/>
            <w:vAlign w:val="center"/>
            <w:hideMark/>
          </w:tcPr>
          <w:p w14:paraId="3A33D5AD" w14:textId="77777777" w:rsidR="00C5522F" w:rsidRPr="003D2705" w:rsidRDefault="00C5522F" w:rsidP="001F5901">
            <w:pPr>
              <w:spacing w:after="240" w:line="360" w:lineRule="auto"/>
              <w:jc w:val="center"/>
              <w:rPr>
                <w:rFonts w:eastAsia="Times New Roman" w:cs="Calibri"/>
                <w:sz w:val="24"/>
                <w:szCs w:val="24"/>
                <w:vertAlign w:val="subscript"/>
                <w:lang w:eastAsia="en-GB"/>
              </w:rPr>
            </w:pPr>
          </w:p>
          <w:p w14:paraId="45A7B590"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100 Mbps (Mobile); 1Gbps (Fixed)</w:t>
            </w:r>
          </w:p>
        </w:tc>
        <w:tc>
          <w:tcPr>
            <w:tcW w:w="1728" w:type="dxa"/>
            <w:shd w:val="clear" w:color="auto" w:fill="auto"/>
            <w:vAlign w:val="center"/>
            <w:hideMark/>
          </w:tcPr>
          <w:p w14:paraId="4DED3F69"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60 Mbps</w:t>
            </w:r>
          </w:p>
        </w:tc>
      </w:tr>
      <w:tr w:rsidR="000F2FE1" w:rsidRPr="003D2705" w14:paraId="0DE99E63" w14:textId="77777777" w:rsidTr="00FA0BEA">
        <w:trPr>
          <w:trHeight w:val="450"/>
        </w:trPr>
        <w:tc>
          <w:tcPr>
            <w:tcW w:w="0" w:type="auto"/>
            <w:shd w:val="clear" w:color="DBE5F1" w:fill="DBE5F1"/>
            <w:vAlign w:val="center"/>
            <w:hideMark/>
          </w:tcPr>
          <w:p w14:paraId="0BA71FC6"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4G</w:t>
            </w:r>
          </w:p>
        </w:tc>
        <w:tc>
          <w:tcPr>
            <w:tcW w:w="1322" w:type="dxa"/>
            <w:shd w:val="clear" w:color="DBE5F1" w:fill="DBE5F1"/>
            <w:vAlign w:val="center"/>
            <w:hideMark/>
          </w:tcPr>
          <w:p w14:paraId="257A9B5D"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WIMAX 2</w:t>
            </w:r>
          </w:p>
        </w:tc>
        <w:tc>
          <w:tcPr>
            <w:tcW w:w="978" w:type="dxa"/>
            <w:shd w:val="clear" w:color="DBE5F1" w:fill="DBE5F1"/>
            <w:vAlign w:val="center"/>
            <w:hideMark/>
          </w:tcPr>
          <w:p w14:paraId="6BA70D9B"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OFDMA</w:t>
            </w:r>
          </w:p>
        </w:tc>
        <w:tc>
          <w:tcPr>
            <w:tcW w:w="2616" w:type="dxa"/>
            <w:shd w:val="clear" w:color="DBE5F1" w:fill="DBE5F1"/>
            <w:vAlign w:val="center"/>
            <w:hideMark/>
          </w:tcPr>
          <w:p w14:paraId="02C1F6D0"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Advance Version Of WiMAX</w:t>
            </w:r>
          </w:p>
        </w:tc>
        <w:tc>
          <w:tcPr>
            <w:tcW w:w="1980" w:type="dxa"/>
            <w:shd w:val="clear" w:color="DBE5F1" w:fill="DBE5F1"/>
            <w:vAlign w:val="center"/>
            <w:hideMark/>
          </w:tcPr>
          <w:p w14:paraId="662634A5" w14:textId="77777777" w:rsidR="00A23213"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100 Mbps (Mobile);</w:t>
            </w:r>
          </w:p>
          <w:p w14:paraId="62BE88CA" w14:textId="77777777" w:rsidR="009D6FF4" w:rsidRPr="003D2705" w:rsidRDefault="009D6FF4"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1</w:t>
            </w:r>
            <w:r w:rsidR="00A23213" w:rsidRPr="003D2705">
              <w:rPr>
                <w:rFonts w:eastAsia="Times New Roman" w:cs="Calibri"/>
                <w:sz w:val="24"/>
                <w:szCs w:val="24"/>
                <w:vertAlign w:val="subscript"/>
                <w:lang w:eastAsia="en-GB"/>
              </w:rPr>
              <w:t xml:space="preserve"> </w:t>
            </w:r>
            <w:r w:rsidR="00E00B3B" w:rsidRPr="003D2705">
              <w:rPr>
                <w:rFonts w:eastAsia="Times New Roman" w:cs="Calibri"/>
                <w:sz w:val="24"/>
                <w:szCs w:val="24"/>
                <w:vertAlign w:val="subscript"/>
                <w:lang w:eastAsia="en-GB"/>
              </w:rPr>
              <w:t>G</w:t>
            </w:r>
            <w:r w:rsidRPr="003D2705">
              <w:rPr>
                <w:rFonts w:eastAsia="Times New Roman" w:cs="Calibri"/>
                <w:sz w:val="24"/>
                <w:szCs w:val="24"/>
                <w:vertAlign w:val="subscript"/>
                <w:lang w:eastAsia="en-GB"/>
              </w:rPr>
              <w:t>bps (Fixed)</w:t>
            </w:r>
          </w:p>
        </w:tc>
        <w:tc>
          <w:tcPr>
            <w:tcW w:w="1728" w:type="dxa"/>
            <w:shd w:val="clear" w:color="DBE5F1" w:fill="DBE5F1"/>
            <w:vAlign w:val="center"/>
            <w:hideMark/>
          </w:tcPr>
          <w:p w14:paraId="42929EF9" w14:textId="77777777" w:rsidR="009D6FF4" w:rsidRPr="003D2705" w:rsidRDefault="009D6FF4" w:rsidP="00CB0375">
            <w:pPr>
              <w:keepNext/>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60 Mbps</w:t>
            </w:r>
          </w:p>
        </w:tc>
      </w:tr>
      <w:tr w:rsidR="000F2FE1" w:rsidRPr="003D2705" w14:paraId="58A33E11" w14:textId="77777777" w:rsidTr="00FA0BEA">
        <w:trPr>
          <w:trHeight w:val="450"/>
        </w:trPr>
        <w:tc>
          <w:tcPr>
            <w:tcW w:w="0" w:type="auto"/>
            <w:shd w:val="clear" w:color="DBE5F1" w:fill="DBE5F1"/>
            <w:vAlign w:val="center"/>
          </w:tcPr>
          <w:p w14:paraId="566DECF8" w14:textId="77777777" w:rsidR="00151A69" w:rsidRPr="003D2705" w:rsidRDefault="00151A69"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lastRenderedPageBreak/>
              <w:t>5G</w:t>
            </w:r>
          </w:p>
        </w:tc>
        <w:tc>
          <w:tcPr>
            <w:tcW w:w="1322" w:type="dxa"/>
            <w:shd w:val="clear" w:color="DBE5F1" w:fill="DBE5F1"/>
            <w:vAlign w:val="center"/>
          </w:tcPr>
          <w:p w14:paraId="5228B7FD" w14:textId="77777777" w:rsidR="00151A69" w:rsidRPr="003D2705" w:rsidRDefault="009945AF"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 xml:space="preserve">Unified combination of </w:t>
            </w:r>
            <w:r w:rsidR="006F17E3" w:rsidRPr="003D2705">
              <w:rPr>
                <w:rFonts w:eastAsia="Times New Roman" w:cs="Calibri"/>
                <w:noProof/>
                <w:sz w:val="24"/>
                <w:szCs w:val="24"/>
                <w:vertAlign w:val="subscript"/>
                <w:lang w:eastAsia="en-GB"/>
              </w:rPr>
              <w:t>B</w:t>
            </w:r>
            <w:r w:rsidRPr="003D2705">
              <w:rPr>
                <w:rFonts w:eastAsia="Times New Roman" w:cs="Calibri"/>
                <w:noProof/>
                <w:sz w:val="24"/>
                <w:szCs w:val="24"/>
                <w:vertAlign w:val="subscript"/>
                <w:lang w:eastAsia="en-GB"/>
              </w:rPr>
              <w:t>roadband</w:t>
            </w:r>
            <w:r w:rsidRPr="003D2705">
              <w:rPr>
                <w:rFonts w:eastAsia="Times New Roman" w:cs="Calibri"/>
                <w:sz w:val="24"/>
                <w:szCs w:val="24"/>
                <w:vertAlign w:val="subscript"/>
                <w:lang w:eastAsia="en-GB"/>
              </w:rPr>
              <w:t xml:space="preserve"> Technologies, LAN, WAN, WLAN and IP-based Technologies</w:t>
            </w:r>
          </w:p>
        </w:tc>
        <w:tc>
          <w:tcPr>
            <w:tcW w:w="978" w:type="dxa"/>
            <w:shd w:val="clear" w:color="DBE5F1" w:fill="DBE5F1"/>
            <w:vAlign w:val="center"/>
          </w:tcPr>
          <w:p w14:paraId="7F275333" w14:textId="77777777" w:rsidR="00151A69" w:rsidRPr="003D2705" w:rsidRDefault="00191847"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TBD</w:t>
            </w:r>
          </w:p>
        </w:tc>
        <w:tc>
          <w:tcPr>
            <w:tcW w:w="2616" w:type="dxa"/>
            <w:shd w:val="clear" w:color="DBE5F1" w:fill="DBE5F1"/>
            <w:vAlign w:val="center"/>
          </w:tcPr>
          <w:p w14:paraId="22AFDA1E" w14:textId="77777777" w:rsidR="00151A69" w:rsidRPr="003D2705" w:rsidRDefault="009945AF"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Spectral Efficiency</w:t>
            </w:r>
          </w:p>
          <w:p w14:paraId="4F4F7DD9" w14:textId="77777777" w:rsidR="009945AF" w:rsidRPr="003D2705" w:rsidRDefault="009945AF"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Environmental friendly</w:t>
            </w:r>
          </w:p>
          <w:p w14:paraId="379BDC94" w14:textId="47AE18E2" w:rsidR="009945AF" w:rsidRPr="003D2705" w:rsidRDefault="009945AF"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Cost</w:t>
            </w:r>
            <w:r w:rsidR="00FC055F" w:rsidRPr="003D2705">
              <w:rPr>
                <w:rFonts w:eastAsia="Times New Roman" w:cs="Calibri"/>
                <w:sz w:val="24"/>
                <w:szCs w:val="24"/>
                <w:vertAlign w:val="subscript"/>
                <w:lang w:eastAsia="en-GB"/>
              </w:rPr>
              <w:t>-</w:t>
            </w:r>
            <w:r w:rsidRPr="003D2705">
              <w:rPr>
                <w:rFonts w:eastAsia="Times New Roman" w:cs="Calibri"/>
                <w:sz w:val="24"/>
                <w:szCs w:val="24"/>
                <w:vertAlign w:val="subscript"/>
                <w:lang w:eastAsia="en-GB"/>
              </w:rPr>
              <w:t>Effective</w:t>
            </w:r>
          </w:p>
          <w:p w14:paraId="7169DF12" w14:textId="77777777" w:rsidR="009945AF" w:rsidRPr="003D2705" w:rsidRDefault="009945AF" w:rsidP="00CB0375">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Intelligent</w:t>
            </w:r>
          </w:p>
        </w:tc>
        <w:tc>
          <w:tcPr>
            <w:tcW w:w="1980" w:type="dxa"/>
            <w:shd w:val="clear" w:color="DBE5F1" w:fill="DBE5F1"/>
            <w:vAlign w:val="center"/>
          </w:tcPr>
          <w:p w14:paraId="059FB66B" w14:textId="77777777" w:rsidR="00151A69" w:rsidRPr="003D2705" w:rsidRDefault="009945AF" w:rsidP="001F5901">
            <w:pPr>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1</w:t>
            </w:r>
            <w:r w:rsidR="00724F2A" w:rsidRPr="003D2705">
              <w:rPr>
                <w:rFonts w:eastAsia="Times New Roman" w:cs="Calibri"/>
                <w:sz w:val="24"/>
                <w:szCs w:val="24"/>
                <w:vertAlign w:val="subscript"/>
                <w:lang w:eastAsia="en-GB"/>
              </w:rPr>
              <w:t xml:space="preserve"> </w:t>
            </w:r>
            <w:r w:rsidRPr="003D2705">
              <w:rPr>
                <w:rFonts w:eastAsia="Times New Roman" w:cs="Calibri"/>
                <w:sz w:val="24"/>
                <w:szCs w:val="24"/>
                <w:vertAlign w:val="subscript"/>
                <w:lang w:eastAsia="en-GB"/>
              </w:rPr>
              <w:t>Gbps</w:t>
            </w:r>
          </w:p>
        </w:tc>
        <w:tc>
          <w:tcPr>
            <w:tcW w:w="1728" w:type="dxa"/>
            <w:shd w:val="clear" w:color="DBE5F1" w:fill="DBE5F1"/>
            <w:vAlign w:val="center"/>
          </w:tcPr>
          <w:p w14:paraId="5B25EA88" w14:textId="77777777" w:rsidR="00151A69" w:rsidRPr="003D2705" w:rsidRDefault="009945AF" w:rsidP="001F5901">
            <w:pPr>
              <w:keepNext/>
              <w:spacing w:after="240" w:line="360" w:lineRule="auto"/>
              <w:jc w:val="center"/>
              <w:rPr>
                <w:rFonts w:eastAsia="Times New Roman" w:cs="Calibri"/>
                <w:sz w:val="24"/>
                <w:szCs w:val="24"/>
                <w:vertAlign w:val="subscript"/>
                <w:lang w:eastAsia="en-GB"/>
              </w:rPr>
            </w:pPr>
            <w:r w:rsidRPr="003D2705">
              <w:rPr>
                <w:rFonts w:eastAsia="Times New Roman" w:cs="Calibri"/>
                <w:sz w:val="24"/>
                <w:szCs w:val="24"/>
                <w:vertAlign w:val="subscript"/>
                <w:lang w:eastAsia="en-GB"/>
              </w:rPr>
              <w:t>20-100</w:t>
            </w:r>
            <w:r w:rsidR="00724F2A" w:rsidRPr="003D2705">
              <w:rPr>
                <w:rFonts w:eastAsia="Times New Roman" w:cs="Calibri"/>
                <w:sz w:val="24"/>
                <w:szCs w:val="24"/>
                <w:vertAlign w:val="subscript"/>
                <w:lang w:eastAsia="en-GB"/>
              </w:rPr>
              <w:t xml:space="preserve"> </w:t>
            </w:r>
            <w:r w:rsidRPr="003D2705">
              <w:rPr>
                <w:rFonts w:eastAsia="Times New Roman" w:cs="Calibri"/>
                <w:sz w:val="24"/>
                <w:szCs w:val="24"/>
                <w:vertAlign w:val="subscript"/>
                <w:lang w:eastAsia="en-GB"/>
              </w:rPr>
              <w:t>Mbps</w:t>
            </w:r>
          </w:p>
        </w:tc>
      </w:tr>
    </w:tbl>
    <w:p w14:paraId="1C3EB323" w14:textId="5AE55AC0" w:rsidR="00356B46" w:rsidRPr="003D2705" w:rsidRDefault="00B24C2C" w:rsidP="009444F0">
      <w:pPr>
        <w:rPr>
          <w:rFonts w:cs="Calibri"/>
        </w:rPr>
      </w:pPr>
      <w:bookmarkStart w:id="193" w:name="_Toc515029658"/>
      <w:bookmarkStart w:id="194" w:name="_Toc512940222"/>
      <w:r w:rsidRPr="003D2705">
        <w:rPr>
          <w:rFonts w:cs="Calibri"/>
        </w:rPr>
        <w:t>Figure 6: Global QoS Standards for International Mobile Telecommunications (IMT)</w:t>
      </w:r>
      <w:bookmarkEnd w:id="193"/>
    </w:p>
    <w:p w14:paraId="2C6B1810" w14:textId="77777777" w:rsidR="00A056EE" w:rsidRPr="003D2705" w:rsidRDefault="00A056EE">
      <w:pPr>
        <w:pStyle w:val="Heading3"/>
        <w:rPr>
          <w:rFonts w:ascii="Calibri" w:hAnsi="Calibri" w:cs="Calibri"/>
        </w:rPr>
      </w:pPr>
      <w:bookmarkStart w:id="195" w:name="_Toc515029659"/>
      <w:bookmarkStart w:id="196" w:name="_Toc35363144"/>
      <w:r w:rsidRPr="003D2705">
        <w:rPr>
          <w:rFonts w:ascii="Calibri" w:hAnsi="Calibri" w:cs="Calibri"/>
        </w:rPr>
        <w:t>5.6</w:t>
      </w:r>
      <w:r w:rsidRPr="003D2705">
        <w:rPr>
          <w:rFonts w:ascii="Calibri" w:hAnsi="Calibri" w:cs="Calibri"/>
        </w:rPr>
        <w:tab/>
        <w:t>Additional Technical Standards</w:t>
      </w:r>
      <w:bookmarkEnd w:id="194"/>
      <w:bookmarkEnd w:id="195"/>
      <w:bookmarkEnd w:id="196"/>
      <w:r w:rsidRPr="003D2705">
        <w:rPr>
          <w:rFonts w:ascii="Calibri" w:hAnsi="Calibri" w:cs="Calibri"/>
        </w:rPr>
        <w:t xml:space="preserve"> </w:t>
      </w:r>
    </w:p>
    <w:p w14:paraId="31C84177" w14:textId="77777777" w:rsidR="00B41D4B" w:rsidRPr="003D2705" w:rsidRDefault="00191847" w:rsidP="00CB0375">
      <w:pPr>
        <w:spacing w:after="240" w:line="360" w:lineRule="auto"/>
        <w:rPr>
          <w:rFonts w:cs="Calibri"/>
          <w:i/>
          <w:sz w:val="24"/>
          <w:szCs w:val="24"/>
        </w:rPr>
      </w:pPr>
      <w:bookmarkStart w:id="197" w:name="_Toc501114418"/>
      <w:r w:rsidRPr="003D2705">
        <w:rPr>
          <w:rFonts w:cs="Calibri"/>
          <w:i/>
          <w:sz w:val="24"/>
          <w:szCs w:val="24"/>
        </w:rPr>
        <w:t xml:space="preserve">Television Broadcasting </w:t>
      </w:r>
      <w:r w:rsidR="00B41D4B" w:rsidRPr="003D2705">
        <w:rPr>
          <w:rFonts w:cs="Calibri"/>
          <w:i/>
          <w:sz w:val="24"/>
          <w:szCs w:val="24"/>
        </w:rPr>
        <w:t>Standards</w:t>
      </w:r>
      <w:bookmarkEnd w:id="197"/>
      <w:r w:rsidR="00B41D4B" w:rsidRPr="003D2705">
        <w:rPr>
          <w:rFonts w:cs="Calibri"/>
          <w:i/>
          <w:noProof/>
          <w:sz w:val="24"/>
          <w:szCs w:val="24"/>
        </w:rPr>
        <w:t xml:space="preserve"> </w:t>
      </w:r>
    </w:p>
    <w:p w14:paraId="6A844925" w14:textId="4D6A1168" w:rsidR="00A056EE" w:rsidRPr="003D2705" w:rsidRDefault="00191847" w:rsidP="00CB0375">
      <w:pPr>
        <w:widowControl w:val="0"/>
        <w:overflowPunct w:val="0"/>
        <w:autoSpaceDE w:val="0"/>
        <w:autoSpaceDN w:val="0"/>
        <w:adjustRightInd w:val="0"/>
        <w:spacing w:after="240" w:line="360" w:lineRule="auto"/>
        <w:jc w:val="both"/>
        <w:rPr>
          <w:rFonts w:cs="Calibri"/>
          <w:sz w:val="24"/>
          <w:szCs w:val="24"/>
        </w:rPr>
      </w:pPr>
      <w:r w:rsidRPr="003D2705">
        <w:rPr>
          <w:rFonts w:cs="Calibri"/>
          <w:sz w:val="24"/>
          <w:szCs w:val="24"/>
        </w:rPr>
        <w:t xml:space="preserve">Note that although the NFAT shows an allocation for broadcasting in the range 698 – 806 MHz, URCA previously allocated spectrum in the range 698 – 806 MHz to cellular mobile, fixed broadband, and public safety. </w:t>
      </w:r>
      <w:r w:rsidR="0047580D" w:rsidRPr="003D2705">
        <w:rPr>
          <w:rFonts w:cs="Calibri"/>
          <w:sz w:val="24"/>
          <w:szCs w:val="24"/>
        </w:rPr>
        <w:t xml:space="preserve">As such, </w:t>
      </w:r>
      <w:r w:rsidRPr="003D2705">
        <w:rPr>
          <w:rFonts w:cs="Calibri"/>
          <w:sz w:val="24"/>
          <w:szCs w:val="24"/>
        </w:rPr>
        <w:t>URCA will not make assignments in that range for broadcasting.</w:t>
      </w:r>
      <w:r w:rsidR="00456BB4" w:rsidRPr="003D2705">
        <w:rPr>
          <w:rFonts w:cs="Calibri"/>
          <w:sz w:val="24"/>
          <w:szCs w:val="24"/>
        </w:rPr>
        <w:t xml:space="preserve"> </w:t>
      </w:r>
    </w:p>
    <w:p w14:paraId="077705D7" w14:textId="780FE1F8" w:rsidR="00B41D4B" w:rsidRPr="003D2705" w:rsidRDefault="00A056EE" w:rsidP="00CB0375">
      <w:pPr>
        <w:autoSpaceDE w:val="0"/>
        <w:autoSpaceDN w:val="0"/>
        <w:adjustRightInd w:val="0"/>
        <w:spacing w:after="240" w:line="360" w:lineRule="auto"/>
        <w:jc w:val="both"/>
        <w:rPr>
          <w:rFonts w:cs="Calibri"/>
          <w:noProof/>
          <w:sz w:val="24"/>
          <w:szCs w:val="24"/>
        </w:rPr>
      </w:pPr>
      <w:r w:rsidRPr="003D2705">
        <w:rPr>
          <w:rFonts w:cs="Calibri"/>
          <w:noProof/>
          <w:sz w:val="24"/>
          <w:szCs w:val="24"/>
        </w:rPr>
        <w:t xml:space="preserve">Television broadcasting services shall broadcast in digital format and shall </w:t>
      </w:r>
      <w:r w:rsidR="00FC055F" w:rsidRPr="003D2705">
        <w:rPr>
          <w:rFonts w:cs="Calibri"/>
          <w:noProof/>
          <w:sz w:val="24"/>
          <w:szCs w:val="24"/>
        </w:rPr>
        <w:t>transmi</w:t>
      </w:r>
      <w:r w:rsidRPr="003D2705">
        <w:rPr>
          <w:rFonts w:cs="Calibri"/>
          <w:noProof/>
          <w:sz w:val="24"/>
          <w:szCs w:val="24"/>
        </w:rPr>
        <w:t>t using the Advance</w:t>
      </w:r>
      <w:r w:rsidR="006F17E3" w:rsidRPr="003D2705">
        <w:rPr>
          <w:rFonts w:cs="Calibri"/>
          <w:noProof/>
          <w:sz w:val="24"/>
          <w:szCs w:val="24"/>
        </w:rPr>
        <w:t>d</w:t>
      </w:r>
      <w:r w:rsidRPr="003D2705">
        <w:rPr>
          <w:rFonts w:cs="Calibri"/>
          <w:noProof/>
          <w:sz w:val="24"/>
          <w:szCs w:val="24"/>
        </w:rPr>
        <w:t xml:space="preserve"> Television Systems Committee (ATSC)  broadcasting standard.  For other fixed and mobile service</w:t>
      </w:r>
      <w:r w:rsidR="00FA7D47" w:rsidRPr="003D2705">
        <w:rPr>
          <w:rFonts w:cs="Calibri"/>
          <w:noProof/>
          <w:sz w:val="24"/>
          <w:szCs w:val="24"/>
        </w:rPr>
        <w:t>s</w:t>
      </w:r>
      <w:r w:rsidRPr="003D2705">
        <w:rPr>
          <w:rFonts w:cs="Calibri"/>
          <w:noProof/>
          <w:sz w:val="24"/>
          <w:szCs w:val="24"/>
        </w:rPr>
        <w:t xml:space="preserve"> operating in those bands, any technology or standard approved by URCA</w:t>
      </w:r>
      <w:r w:rsidR="003F7032">
        <w:rPr>
          <w:rFonts w:cs="Calibri"/>
          <w:noProof/>
          <w:sz w:val="24"/>
          <w:szCs w:val="24"/>
        </w:rPr>
        <w:t>,</w:t>
      </w:r>
      <w:r w:rsidRPr="003D2705">
        <w:rPr>
          <w:rFonts w:cs="Calibri"/>
          <w:noProof/>
          <w:sz w:val="24"/>
          <w:szCs w:val="24"/>
        </w:rPr>
        <w:t xml:space="preserve"> </w:t>
      </w:r>
      <w:r w:rsidR="003F7032">
        <w:rPr>
          <w:rFonts w:cs="Calibri"/>
          <w:noProof/>
          <w:sz w:val="24"/>
          <w:szCs w:val="24"/>
        </w:rPr>
        <w:t>following</w:t>
      </w:r>
      <w:r w:rsidRPr="003D2705">
        <w:rPr>
          <w:rFonts w:cs="Calibri"/>
          <w:noProof/>
          <w:sz w:val="24"/>
          <w:szCs w:val="24"/>
        </w:rPr>
        <w:t xml:space="preserve"> industry best practise</w:t>
      </w:r>
      <w:r w:rsidR="003F7032">
        <w:rPr>
          <w:rFonts w:cs="Calibri"/>
          <w:noProof/>
          <w:sz w:val="24"/>
          <w:szCs w:val="24"/>
        </w:rPr>
        <w:t>,</w:t>
      </w:r>
      <w:r w:rsidRPr="003D2705">
        <w:rPr>
          <w:rFonts w:cs="Calibri"/>
          <w:noProof/>
          <w:sz w:val="24"/>
          <w:szCs w:val="24"/>
        </w:rPr>
        <w:t xml:space="preserve"> is permissible </w:t>
      </w:r>
    </w:p>
    <w:p w14:paraId="7C27CB30" w14:textId="77777777" w:rsidR="009D6FF4" w:rsidRPr="003D2705" w:rsidRDefault="006D7131">
      <w:pPr>
        <w:pStyle w:val="Heading3"/>
        <w:rPr>
          <w:rFonts w:ascii="Calibri" w:hAnsi="Calibri" w:cs="Calibri"/>
        </w:rPr>
      </w:pPr>
      <w:bookmarkStart w:id="198" w:name="_Toc343079873"/>
      <w:bookmarkStart w:id="199" w:name="_Toc512940223"/>
      <w:bookmarkStart w:id="200" w:name="_Toc515029660"/>
      <w:bookmarkStart w:id="201" w:name="_Toc35363145"/>
      <w:r w:rsidRPr="003D2705">
        <w:rPr>
          <w:rFonts w:ascii="Calibri" w:hAnsi="Calibri" w:cs="Calibri"/>
        </w:rPr>
        <w:t>5.</w:t>
      </w:r>
      <w:r w:rsidR="00FA0BEA" w:rsidRPr="003D2705">
        <w:rPr>
          <w:rFonts w:ascii="Calibri" w:hAnsi="Calibri" w:cs="Calibri"/>
        </w:rPr>
        <w:t>7</w:t>
      </w:r>
      <w:r w:rsidRPr="003D2705">
        <w:rPr>
          <w:rFonts w:ascii="Calibri" w:hAnsi="Calibri" w:cs="Calibri"/>
        </w:rPr>
        <w:tab/>
      </w:r>
      <w:r w:rsidR="006C4A0A" w:rsidRPr="003D2705">
        <w:rPr>
          <w:rFonts w:ascii="Calibri" w:hAnsi="Calibri" w:cs="Calibri"/>
        </w:rPr>
        <w:t xml:space="preserve">Refarming of </w:t>
      </w:r>
      <w:r w:rsidR="009D6FF4" w:rsidRPr="003D2705">
        <w:rPr>
          <w:rFonts w:ascii="Calibri" w:hAnsi="Calibri" w:cs="Calibri"/>
        </w:rPr>
        <w:t>Spectrum</w:t>
      </w:r>
      <w:bookmarkEnd w:id="198"/>
      <w:bookmarkEnd w:id="199"/>
      <w:bookmarkEnd w:id="200"/>
      <w:bookmarkEnd w:id="201"/>
    </w:p>
    <w:p w14:paraId="1DAAF896" w14:textId="4F477920" w:rsidR="00383E11" w:rsidRPr="003D2705" w:rsidRDefault="003F7032" w:rsidP="00CB0375">
      <w:pPr>
        <w:spacing w:after="240" w:line="360" w:lineRule="auto"/>
        <w:jc w:val="both"/>
        <w:rPr>
          <w:rFonts w:cs="Calibri"/>
          <w:sz w:val="24"/>
          <w:szCs w:val="24"/>
        </w:rPr>
      </w:pPr>
      <w:r>
        <w:rPr>
          <w:rFonts w:cs="Calibri"/>
          <w:sz w:val="24"/>
          <w:szCs w:val="24"/>
        </w:rPr>
        <w:t>The e</w:t>
      </w:r>
      <w:r w:rsidR="009D6FF4" w:rsidRPr="003D2705">
        <w:rPr>
          <w:rFonts w:cs="Calibri"/>
          <w:sz w:val="24"/>
          <w:szCs w:val="24"/>
        </w:rPr>
        <w:t>vo</w:t>
      </w:r>
      <w:r>
        <w:rPr>
          <w:rFonts w:cs="Calibri"/>
          <w:sz w:val="24"/>
          <w:szCs w:val="24"/>
        </w:rPr>
        <w:t>lution</w:t>
      </w:r>
      <w:r w:rsidR="009D6FF4" w:rsidRPr="003D2705">
        <w:rPr>
          <w:rFonts w:cs="Calibri"/>
          <w:sz w:val="24"/>
          <w:szCs w:val="24"/>
        </w:rPr>
        <w:t xml:space="preserve"> </w:t>
      </w:r>
      <w:r>
        <w:rPr>
          <w:rFonts w:cs="Calibri"/>
          <w:sz w:val="24"/>
          <w:szCs w:val="24"/>
        </w:rPr>
        <w:t xml:space="preserve">of </w:t>
      </w:r>
      <w:r w:rsidR="006616DA" w:rsidRPr="003D2705">
        <w:rPr>
          <w:rFonts w:cs="Calibri"/>
          <w:sz w:val="24"/>
          <w:szCs w:val="24"/>
        </w:rPr>
        <w:t>electronic communications services</w:t>
      </w:r>
      <w:r w:rsidR="00B20AC6" w:rsidRPr="003D2705">
        <w:rPr>
          <w:rFonts w:cs="Calibri"/>
          <w:sz w:val="24"/>
          <w:szCs w:val="24"/>
        </w:rPr>
        <w:t xml:space="preserve"> </w:t>
      </w:r>
      <w:r>
        <w:rPr>
          <w:rFonts w:cs="Calibri"/>
          <w:sz w:val="24"/>
          <w:szCs w:val="24"/>
        </w:rPr>
        <w:t>has increased the</w:t>
      </w:r>
      <w:r w:rsidR="00F615D2" w:rsidRPr="003D2705">
        <w:rPr>
          <w:rFonts w:cs="Calibri"/>
          <w:sz w:val="24"/>
          <w:szCs w:val="24"/>
        </w:rPr>
        <w:t xml:space="preserve"> demand for spectrum</w:t>
      </w:r>
      <w:r>
        <w:rPr>
          <w:rFonts w:cs="Calibri"/>
          <w:sz w:val="24"/>
          <w:szCs w:val="24"/>
        </w:rPr>
        <w:t>.</w:t>
      </w:r>
      <w:r w:rsidR="00383E11" w:rsidRPr="003D2705">
        <w:rPr>
          <w:rFonts w:cs="Calibri"/>
          <w:sz w:val="24"/>
          <w:szCs w:val="24"/>
        </w:rPr>
        <w:t xml:space="preserve"> </w:t>
      </w:r>
      <w:r>
        <w:rPr>
          <w:rFonts w:cs="Calibri"/>
          <w:sz w:val="24"/>
          <w:szCs w:val="24"/>
        </w:rPr>
        <w:t>Communications companies</w:t>
      </w:r>
      <w:r w:rsidR="009D6FF4" w:rsidRPr="003D2705">
        <w:rPr>
          <w:rFonts w:cs="Calibri"/>
          <w:sz w:val="24"/>
          <w:szCs w:val="24"/>
        </w:rPr>
        <w:t xml:space="preserve"> worldwide </w:t>
      </w:r>
      <w:r w:rsidR="009444F0" w:rsidRPr="003D2705">
        <w:rPr>
          <w:rFonts w:cs="Calibri"/>
          <w:noProof/>
          <w:sz w:val="24"/>
          <w:szCs w:val="24"/>
        </w:rPr>
        <w:t>are</w:t>
      </w:r>
      <w:r w:rsidR="008A3D14" w:rsidRPr="003D2705">
        <w:rPr>
          <w:rFonts w:cs="Calibri"/>
          <w:sz w:val="24"/>
          <w:szCs w:val="24"/>
        </w:rPr>
        <w:t xml:space="preserve"> </w:t>
      </w:r>
      <w:r w:rsidR="008A3D14" w:rsidRPr="003D2705">
        <w:rPr>
          <w:rFonts w:cs="Calibri"/>
          <w:noProof/>
          <w:sz w:val="24"/>
          <w:szCs w:val="24"/>
        </w:rPr>
        <w:t>working</w:t>
      </w:r>
      <w:r w:rsidR="00FA7D47" w:rsidRPr="003D2705">
        <w:rPr>
          <w:rFonts w:cs="Calibri"/>
          <w:noProof/>
          <w:sz w:val="24"/>
          <w:szCs w:val="24"/>
        </w:rPr>
        <w:t xml:space="preserve"> collaboratively</w:t>
      </w:r>
      <w:r w:rsidR="00FA7D47" w:rsidRPr="003D2705">
        <w:rPr>
          <w:rFonts w:cs="Calibri"/>
          <w:sz w:val="24"/>
          <w:szCs w:val="24"/>
        </w:rPr>
        <w:t xml:space="preserve"> </w:t>
      </w:r>
      <w:r w:rsidR="00383E11" w:rsidRPr="003D2705">
        <w:rPr>
          <w:rFonts w:cs="Calibri"/>
          <w:sz w:val="24"/>
          <w:szCs w:val="24"/>
        </w:rPr>
        <w:t xml:space="preserve">with </w:t>
      </w:r>
      <w:r w:rsidR="00167174" w:rsidRPr="003D2705">
        <w:rPr>
          <w:rFonts w:cs="Calibri"/>
          <w:sz w:val="24"/>
          <w:szCs w:val="24"/>
        </w:rPr>
        <w:t xml:space="preserve">international </w:t>
      </w:r>
      <w:r w:rsidR="00383E11" w:rsidRPr="003D2705">
        <w:rPr>
          <w:rFonts w:cs="Calibri"/>
          <w:noProof/>
          <w:sz w:val="24"/>
          <w:szCs w:val="24"/>
        </w:rPr>
        <w:t>standardi</w:t>
      </w:r>
      <w:r w:rsidR="009444F0" w:rsidRPr="003D2705">
        <w:rPr>
          <w:rFonts w:cs="Calibri"/>
          <w:noProof/>
          <w:sz w:val="24"/>
          <w:szCs w:val="24"/>
        </w:rPr>
        <w:t>s</w:t>
      </w:r>
      <w:r w:rsidR="00383E11" w:rsidRPr="003D2705">
        <w:rPr>
          <w:rFonts w:cs="Calibri"/>
          <w:noProof/>
          <w:sz w:val="24"/>
          <w:szCs w:val="24"/>
        </w:rPr>
        <w:t>ation</w:t>
      </w:r>
      <w:r w:rsidR="00383E11" w:rsidRPr="003D2705">
        <w:rPr>
          <w:rFonts w:cs="Calibri"/>
          <w:sz w:val="24"/>
          <w:szCs w:val="24"/>
        </w:rPr>
        <w:t xml:space="preserve"> bodies to </w:t>
      </w:r>
      <w:r w:rsidR="00167174" w:rsidRPr="003D2705">
        <w:rPr>
          <w:rFonts w:cs="Calibri"/>
          <w:sz w:val="24"/>
          <w:szCs w:val="24"/>
        </w:rPr>
        <w:t>produc</w:t>
      </w:r>
      <w:r w:rsidR="008C22AF" w:rsidRPr="003D2705">
        <w:rPr>
          <w:rFonts w:cs="Calibri"/>
          <w:sz w:val="24"/>
          <w:szCs w:val="24"/>
        </w:rPr>
        <w:t>e</w:t>
      </w:r>
      <w:r w:rsidR="00167174" w:rsidRPr="003D2705">
        <w:rPr>
          <w:rFonts w:cs="Calibri"/>
          <w:sz w:val="24"/>
          <w:szCs w:val="24"/>
        </w:rPr>
        <w:t xml:space="preserve"> </w:t>
      </w:r>
      <w:r w:rsidR="00383E11" w:rsidRPr="003D2705">
        <w:rPr>
          <w:rFonts w:cs="Calibri"/>
          <w:sz w:val="24"/>
          <w:szCs w:val="24"/>
        </w:rPr>
        <w:t xml:space="preserve">mobile broadband </w:t>
      </w:r>
      <w:r w:rsidR="00167174" w:rsidRPr="003D2705">
        <w:rPr>
          <w:rFonts w:cs="Calibri"/>
          <w:sz w:val="24"/>
          <w:szCs w:val="24"/>
        </w:rPr>
        <w:t xml:space="preserve">systems and </w:t>
      </w:r>
      <w:r w:rsidR="00383E11" w:rsidRPr="003D2705">
        <w:rPr>
          <w:rFonts w:cs="Calibri"/>
          <w:sz w:val="24"/>
          <w:szCs w:val="24"/>
        </w:rPr>
        <w:t>devices</w:t>
      </w:r>
      <w:r w:rsidR="009D6FF4" w:rsidRPr="003D2705">
        <w:rPr>
          <w:rFonts w:cs="Calibri"/>
          <w:sz w:val="24"/>
          <w:szCs w:val="24"/>
        </w:rPr>
        <w:t xml:space="preserve"> that operate in previously unused frequency bands</w:t>
      </w:r>
      <w:r w:rsidR="00167174" w:rsidRPr="003D2705">
        <w:rPr>
          <w:rFonts w:cs="Calibri"/>
          <w:sz w:val="24"/>
          <w:szCs w:val="24"/>
        </w:rPr>
        <w:t xml:space="preserve"> and/or band</w:t>
      </w:r>
      <w:r w:rsidR="008C22AF" w:rsidRPr="003D2705">
        <w:rPr>
          <w:rFonts w:cs="Calibri"/>
          <w:sz w:val="24"/>
          <w:szCs w:val="24"/>
        </w:rPr>
        <w:t>s</w:t>
      </w:r>
      <w:r w:rsidR="00167174" w:rsidRPr="003D2705">
        <w:rPr>
          <w:rFonts w:cs="Calibri"/>
          <w:sz w:val="24"/>
          <w:szCs w:val="24"/>
        </w:rPr>
        <w:t xml:space="preserve"> previously used for other services</w:t>
      </w:r>
      <w:r w:rsidR="00383E11" w:rsidRPr="003D2705">
        <w:rPr>
          <w:rFonts w:cs="Calibri"/>
          <w:sz w:val="24"/>
          <w:szCs w:val="24"/>
        </w:rPr>
        <w:t>.</w:t>
      </w:r>
      <w:r w:rsidR="009D6FF4" w:rsidRPr="003D2705">
        <w:rPr>
          <w:rFonts w:cs="Calibri"/>
          <w:sz w:val="24"/>
          <w:szCs w:val="24"/>
        </w:rPr>
        <w:t xml:space="preserve"> </w:t>
      </w:r>
      <w:r w:rsidR="00383E11" w:rsidRPr="003D2705">
        <w:rPr>
          <w:rFonts w:cs="Calibri"/>
          <w:sz w:val="24"/>
          <w:szCs w:val="24"/>
        </w:rPr>
        <w:t xml:space="preserve"> </w:t>
      </w:r>
      <w:r w:rsidR="00167174" w:rsidRPr="003D2705">
        <w:rPr>
          <w:rFonts w:cs="Calibri"/>
          <w:sz w:val="24"/>
          <w:szCs w:val="24"/>
        </w:rPr>
        <w:t xml:space="preserve">The </w:t>
      </w:r>
      <w:r w:rsidR="00167174" w:rsidRPr="003D2705">
        <w:rPr>
          <w:rFonts w:cs="Calibri"/>
          <w:sz w:val="24"/>
          <w:szCs w:val="24"/>
        </w:rPr>
        <w:lastRenderedPageBreak/>
        <w:t>resulting n</w:t>
      </w:r>
      <w:r w:rsidR="00383E11" w:rsidRPr="003D2705">
        <w:rPr>
          <w:rFonts w:cs="Calibri"/>
          <w:sz w:val="24"/>
          <w:szCs w:val="24"/>
        </w:rPr>
        <w:t>ew</w:t>
      </w:r>
      <w:r w:rsidR="009D6FF4" w:rsidRPr="003D2705">
        <w:rPr>
          <w:rFonts w:cs="Calibri"/>
          <w:sz w:val="24"/>
          <w:szCs w:val="24"/>
        </w:rPr>
        <w:t xml:space="preserve"> technological innovations </w:t>
      </w:r>
      <w:r w:rsidR="00383E11" w:rsidRPr="003D2705">
        <w:rPr>
          <w:rFonts w:cs="Calibri"/>
          <w:sz w:val="24"/>
          <w:szCs w:val="24"/>
        </w:rPr>
        <w:t xml:space="preserve">are typically more spectrally efficient and thus </w:t>
      </w:r>
      <w:r w:rsidR="009D6FF4" w:rsidRPr="003D2705">
        <w:rPr>
          <w:rFonts w:cs="Calibri"/>
          <w:sz w:val="24"/>
          <w:szCs w:val="24"/>
        </w:rPr>
        <w:t xml:space="preserve">help to </w:t>
      </w:r>
      <w:r w:rsidR="009D6FF4" w:rsidRPr="003D2705">
        <w:rPr>
          <w:rFonts w:cs="Calibri"/>
          <w:noProof/>
          <w:sz w:val="24"/>
          <w:szCs w:val="24"/>
        </w:rPr>
        <w:t>maximi</w:t>
      </w:r>
      <w:r w:rsidR="009444F0" w:rsidRPr="003D2705">
        <w:rPr>
          <w:rFonts w:cs="Calibri"/>
          <w:noProof/>
          <w:sz w:val="24"/>
          <w:szCs w:val="24"/>
        </w:rPr>
        <w:t>s</w:t>
      </w:r>
      <w:r w:rsidR="009D6FF4" w:rsidRPr="003D2705">
        <w:rPr>
          <w:rFonts w:cs="Calibri"/>
          <w:noProof/>
          <w:sz w:val="24"/>
          <w:szCs w:val="24"/>
        </w:rPr>
        <w:t>e</w:t>
      </w:r>
      <w:r w:rsidR="009D6FF4" w:rsidRPr="003D2705">
        <w:rPr>
          <w:rFonts w:cs="Calibri"/>
          <w:sz w:val="24"/>
          <w:szCs w:val="24"/>
        </w:rPr>
        <w:t xml:space="preserve"> the value of </w:t>
      </w:r>
      <w:r w:rsidR="008A3D14" w:rsidRPr="003D2705">
        <w:rPr>
          <w:rFonts w:cs="Calibri"/>
          <w:sz w:val="24"/>
          <w:szCs w:val="24"/>
        </w:rPr>
        <w:t>the spectrum</w:t>
      </w:r>
      <w:r w:rsidR="00383E11" w:rsidRPr="003D2705">
        <w:rPr>
          <w:rFonts w:cs="Calibri"/>
          <w:sz w:val="24"/>
          <w:szCs w:val="24"/>
        </w:rPr>
        <w:t>, which</w:t>
      </w:r>
      <w:r w:rsidR="009D6FF4" w:rsidRPr="003D2705">
        <w:rPr>
          <w:rFonts w:cs="Calibri"/>
          <w:sz w:val="24"/>
          <w:szCs w:val="24"/>
        </w:rPr>
        <w:t xml:space="preserve"> result</w:t>
      </w:r>
      <w:r w:rsidR="00383E11" w:rsidRPr="003D2705">
        <w:rPr>
          <w:rFonts w:cs="Calibri"/>
          <w:sz w:val="24"/>
          <w:szCs w:val="24"/>
        </w:rPr>
        <w:t>s</w:t>
      </w:r>
      <w:r w:rsidR="009D6FF4" w:rsidRPr="003D2705">
        <w:rPr>
          <w:rFonts w:cs="Calibri"/>
          <w:sz w:val="24"/>
          <w:szCs w:val="24"/>
        </w:rPr>
        <w:t xml:space="preserve"> in economic benefits that significantly </w:t>
      </w:r>
      <w:r w:rsidR="00167174" w:rsidRPr="003D2705">
        <w:rPr>
          <w:rFonts w:cs="Calibri"/>
          <w:sz w:val="24"/>
          <w:szCs w:val="24"/>
        </w:rPr>
        <w:t xml:space="preserve">outweigh </w:t>
      </w:r>
      <w:r w:rsidR="009D6FF4" w:rsidRPr="003D2705">
        <w:rPr>
          <w:rFonts w:cs="Calibri"/>
          <w:sz w:val="24"/>
          <w:szCs w:val="24"/>
        </w:rPr>
        <w:t xml:space="preserve">the economic cost of </w:t>
      </w:r>
      <w:r w:rsidR="00167174" w:rsidRPr="003D2705">
        <w:rPr>
          <w:rFonts w:cs="Calibri"/>
          <w:sz w:val="24"/>
          <w:szCs w:val="24"/>
        </w:rPr>
        <w:t xml:space="preserve">provisioning </w:t>
      </w:r>
      <w:r w:rsidR="009D6FF4" w:rsidRPr="003D2705">
        <w:rPr>
          <w:rFonts w:cs="Calibri"/>
          <w:sz w:val="24"/>
          <w:szCs w:val="24"/>
        </w:rPr>
        <w:t>radio frequency spectrum</w:t>
      </w:r>
      <w:r w:rsidR="00383E11" w:rsidRPr="003D2705">
        <w:rPr>
          <w:rFonts w:cs="Calibri"/>
          <w:sz w:val="24"/>
          <w:szCs w:val="24"/>
        </w:rPr>
        <w:t xml:space="preserve">. </w:t>
      </w:r>
    </w:p>
    <w:p w14:paraId="430F479E" w14:textId="5BA410EA" w:rsidR="00321CB8" w:rsidRPr="003D2705" w:rsidRDefault="00167174" w:rsidP="00CB0375">
      <w:pPr>
        <w:spacing w:after="240" w:line="360" w:lineRule="auto"/>
        <w:jc w:val="both"/>
        <w:rPr>
          <w:rFonts w:cs="Calibri"/>
          <w:sz w:val="24"/>
          <w:szCs w:val="24"/>
        </w:rPr>
      </w:pPr>
      <w:r w:rsidRPr="003D2705">
        <w:rPr>
          <w:rFonts w:cs="Calibri"/>
          <w:sz w:val="24"/>
          <w:szCs w:val="24"/>
        </w:rPr>
        <w:t>Currently, t</w:t>
      </w:r>
      <w:r w:rsidR="00D61930" w:rsidRPr="003D2705">
        <w:rPr>
          <w:rFonts w:cs="Calibri"/>
          <w:sz w:val="24"/>
          <w:szCs w:val="24"/>
        </w:rPr>
        <w:t xml:space="preserve">echnological </w:t>
      </w:r>
      <w:r w:rsidRPr="003D2705">
        <w:rPr>
          <w:rFonts w:cs="Calibri"/>
          <w:sz w:val="24"/>
          <w:szCs w:val="24"/>
        </w:rPr>
        <w:t>i</w:t>
      </w:r>
      <w:r w:rsidR="00D61930" w:rsidRPr="003D2705">
        <w:rPr>
          <w:rFonts w:cs="Calibri"/>
          <w:sz w:val="24"/>
          <w:szCs w:val="24"/>
        </w:rPr>
        <w:t>nnovation</w:t>
      </w:r>
      <w:r w:rsidRPr="003D2705">
        <w:rPr>
          <w:rFonts w:cs="Calibri"/>
          <w:sz w:val="24"/>
          <w:szCs w:val="24"/>
        </w:rPr>
        <w:t>s are</w:t>
      </w:r>
      <w:r w:rsidR="00D61930" w:rsidRPr="003D2705">
        <w:rPr>
          <w:rFonts w:cs="Calibri"/>
          <w:sz w:val="24"/>
          <w:szCs w:val="24"/>
        </w:rPr>
        <w:t xml:space="preserve"> creat</w:t>
      </w:r>
      <w:r w:rsidRPr="003D2705">
        <w:rPr>
          <w:rFonts w:cs="Calibri"/>
          <w:sz w:val="24"/>
          <w:szCs w:val="24"/>
        </w:rPr>
        <w:t>ing</w:t>
      </w:r>
      <w:r w:rsidR="00D61930" w:rsidRPr="003D2705">
        <w:rPr>
          <w:rFonts w:cs="Calibri"/>
          <w:sz w:val="24"/>
          <w:szCs w:val="24"/>
        </w:rPr>
        <w:t xml:space="preserve"> forces in the </w:t>
      </w:r>
      <w:r w:rsidRPr="003D2705">
        <w:rPr>
          <w:rFonts w:cs="Calibri"/>
          <w:sz w:val="24"/>
          <w:szCs w:val="24"/>
        </w:rPr>
        <w:t>macroeconomic environment</w:t>
      </w:r>
      <w:r w:rsidR="00D61930" w:rsidRPr="003D2705">
        <w:rPr>
          <w:rFonts w:cs="Calibri"/>
          <w:sz w:val="24"/>
          <w:szCs w:val="24"/>
        </w:rPr>
        <w:t xml:space="preserve"> that </w:t>
      </w:r>
      <w:r w:rsidR="00155AB0" w:rsidRPr="003D2705">
        <w:rPr>
          <w:rFonts w:cs="Calibri"/>
          <w:sz w:val="24"/>
          <w:szCs w:val="24"/>
        </w:rPr>
        <w:t xml:space="preserve">have contributed to </w:t>
      </w:r>
      <w:r w:rsidR="00D61930" w:rsidRPr="003D2705">
        <w:rPr>
          <w:rFonts w:cs="Calibri"/>
          <w:sz w:val="24"/>
          <w:szCs w:val="24"/>
        </w:rPr>
        <w:t>changes to the international table of frequency allocations</w:t>
      </w:r>
      <w:r w:rsidRPr="003D2705">
        <w:rPr>
          <w:rFonts w:cs="Calibri"/>
          <w:sz w:val="24"/>
          <w:szCs w:val="24"/>
        </w:rPr>
        <w:t>. Those changes</w:t>
      </w:r>
      <w:r w:rsidR="00D61930" w:rsidRPr="003D2705">
        <w:rPr>
          <w:rFonts w:cs="Calibri"/>
          <w:sz w:val="24"/>
          <w:szCs w:val="24"/>
        </w:rPr>
        <w:t xml:space="preserve"> </w:t>
      </w:r>
      <w:r w:rsidR="00321CB8" w:rsidRPr="003D2705">
        <w:rPr>
          <w:rFonts w:cs="Calibri"/>
          <w:sz w:val="24"/>
          <w:szCs w:val="24"/>
        </w:rPr>
        <w:t>may</w:t>
      </w:r>
      <w:r w:rsidRPr="003D2705">
        <w:rPr>
          <w:rFonts w:cs="Calibri"/>
          <w:sz w:val="24"/>
          <w:szCs w:val="24"/>
        </w:rPr>
        <w:t xml:space="preserve"> lead to the reallocation</w:t>
      </w:r>
      <w:r w:rsidR="00D61930" w:rsidRPr="003D2705">
        <w:rPr>
          <w:rFonts w:cs="Calibri"/>
          <w:sz w:val="24"/>
          <w:szCs w:val="24"/>
        </w:rPr>
        <w:t xml:space="preserve"> of </w:t>
      </w:r>
      <w:r w:rsidRPr="003D2705">
        <w:rPr>
          <w:rFonts w:cs="Calibri"/>
          <w:sz w:val="24"/>
          <w:szCs w:val="24"/>
        </w:rPr>
        <w:t>service</w:t>
      </w:r>
      <w:r w:rsidR="00321CB8" w:rsidRPr="003D2705">
        <w:rPr>
          <w:rFonts w:cs="Calibri"/>
          <w:sz w:val="24"/>
          <w:szCs w:val="24"/>
        </w:rPr>
        <w:t>s</w:t>
      </w:r>
      <w:r w:rsidRPr="003D2705">
        <w:rPr>
          <w:rFonts w:cs="Calibri"/>
          <w:sz w:val="24"/>
          <w:szCs w:val="24"/>
        </w:rPr>
        <w:t xml:space="preserve"> </w:t>
      </w:r>
      <w:r w:rsidR="00321CB8" w:rsidRPr="003D2705">
        <w:rPr>
          <w:rFonts w:cs="Calibri"/>
          <w:sz w:val="24"/>
          <w:szCs w:val="24"/>
        </w:rPr>
        <w:t>to other spectrum bands</w:t>
      </w:r>
      <w:r w:rsidR="00D61930" w:rsidRPr="003D2705">
        <w:rPr>
          <w:rFonts w:cs="Calibri"/>
          <w:sz w:val="24"/>
          <w:szCs w:val="24"/>
        </w:rPr>
        <w:t xml:space="preserve"> –</w:t>
      </w:r>
      <w:r w:rsidR="008C22AF" w:rsidRPr="003D2705">
        <w:rPr>
          <w:rFonts w:cs="Calibri"/>
          <w:sz w:val="24"/>
          <w:szCs w:val="24"/>
        </w:rPr>
        <w:t xml:space="preserve"> </w:t>
      </w:r>
      <w:r w:rsidR="00D61930" w:rsidRPr="003D2705">
        <w:rPr>
          <w:rFonts w:cs="Calibri"/>
          <w:sz w:val="24"/>
          <w:szCs w:val="24"/>
        </w:rPr>
        <w:t>known as re-farming</w:t>
      </w:r>
      <w:r w:rsidR="008C22AF" w:rsidRPr="003D2705">
        <w:rPr>
          <w:rFonts w:cs="Calibri"/>
          <w:sz w:val="24"/>
          <w:szCs w:val="24"/>
        </w:rPr>
        <w:t>.</w:t>
      </w:r>
    </w:p>
    <w:p w14:paraId="3C3B49EC" w14:textId="675C38C1" w:rsidR="00321CB8" w:rsidRPr="003D2705" w:rsidRDefault="00D61930" w:rsidP="00CB0375">
      <w:pPr>
        <w:spacing w:after="240" w:line="360" w:lineRule="auto"/>
        <w:jc w:val="both"/>
        <w:rPr>
          <w:rFonts w:cs="Calibri"/>
          <w:sz w:val="24"/>
          <w:szCs w:val="24"/>
        </w:rPr>
      </w:pPr>
      <w:r w:rsidRPr="003D2705">
        <w:rPr>
          <w:rFonts w:cs="Calibri"/>
          <w:sz w:val="24"/>
          <w:szCs w:val="24"/>
        </w:rPr>
        <w:t xml:space="preserve">National development, to some degree, will depend </w:t>
      </w:r>
      <w:r w:rsidR="00321CB8" w:rsidRPr="003D2705">
        <w:rPr>
          <w:rFonts w:cs="Calibri"/>
          <w:sz w:val="24"/>
          <w:szCs w:val="24"/>
        </w:rPr>
        <w:t xml:space="preserve">on URCA’s ability to </w:t>
      </w:r>
      <w:r w:rsidRPr="003D2705">
        <w:rPr>
          <w:rFonts w:cs="Calibri"/>
          <w:noProof/>
          <w:sz w:val="24"/>
          <w:szCs w:val="24"/>
        </w:rPr>
        <w:t>synchroni</w:t>
      </w:r>
      <w:r w:rsidR="009444F0" w:rsidRPr="003D2705">
        <w:rPr>
          <w:rFonts w:cs="Calibri"/>
          <w:noProof/>
          <w:sz w:val="24"/>
          <w:szCs w:val="24"/>
        </w:rPr>
        <w:t>s</w:t>
      </w:r>
      <w:r w:rsidR="008C22AF" w:rsidRPr="003D2705">
        <w:rPr>
          <w:rFonts w:cs="Calibri"/>
          <w:noProof/>
          <w:sz w:val="24"/>
          <w:szCs w:val="24"/>
        </w:rPr>
        <w:t>e</w:t>
      </w:r>
      <w:r w:rsidRPr="003D2705">
        <w:rPr>
          <w:rFonts w:cs="Calibri"/>
          <w:sz w:val="24"/>
          <w:szCs w:val="24"/>
        </w:rPr>
        <w:t xml:space="preserve"> </w:t>
      </w:r>
      <w:r w:rsidR="00321CB8" w:rsidRPr="003D2705">
        <w:rPr>
          <w:rFonts w:cs="Calibri"/>
          <w:sz w:val="24"/>
          <w:szCs w:val="24"/>
        </w:rPr>
        <w:t xml:space="preserve">spectrum </w:t>
      </w:r>
      <w:r w:rsidRPr="003D2705">
        <w:rPr>
          <w:rFonts w:cs="Calibri"/>
          <w:sz w:val="24"/>
          <w:szCs w:val="24"/>
        </w:rPr>
        <w:t>regulatory policy with the global agenda and global trends in mobile telecommunication</w:t>
      </w:r>
      <w:r w:rsidR="00321CB8" w:rsidRPr="003D2705">
        <w:rPr>
          <w:rFonts w:cs="Calibri"/>
          <w:sz w:val="24"/>
          <w:szCs w:val="24"/>
        </w:rPr>
        <w:t>s</w:t>
      </w:r>
      <w:r w:rsidRPr="003D2705">
        <w:rPr>
          <w:rFonts w:cs="Calibri"/>
          <w:sz w:val="24"/>
          <w:szCs w:val="24"/>
        </w:rPr>
        <w:t>.  Therefore, URCA believes that at some point, perhaps during the lifecycle of th</w:t>
      </w:r>
      <w:r w:rsidR="00321CB8" w:rsidRPr="003D2705">
        <w:rPr>
          <w:rFonts w:cs="Calibri"/>
          <w:sz w:val="24"/>
          <w:szCs w:val="24"/>
        </w:rPr>
        <w:t>is</w:t>
      </w:r>
      <w:r w:rsidRPr="003D2705">
        <w:rPr>
          <w:rFonts w:cs="Calibri"/>
          <w:sz w:val="24"/>
          <w:szCs w:val="24"/>
        </w:rPr>
        <w:t xml:space="preserve"> plan, it may </w:t>
      </w:r>
      <w:r w:rsidR="00BC48B7" w:rsidRPr="003D2705">
        <w:rPr>
          <w:rFonts w:cs="Calibri"/>
          <w:sz w:val="24"/>
          <w:szCs w:val="24"/>
        </w:rPr>
        <w:t xml:space="preserve">be </w:t>
      </w:r>
      <w:r w:rsidR="0039238C" w:rsidRPr="003D2705">
        <w:rPr>
          <w:rFonts w:cs="Calibri"/>
          <w:sz w:val="24"/>
          <w:szCs w:val="24"/>
        </w:rPr>
        <w:t>necessary to</w:t>
      </w:r>
      <w:r w:rsidRPr="003D2705">
        <w:rPr>
          <w:rFonts w:cs="Calibri"/>
          <w:sz w:val="24"/>
          <w:szCs w:val="24"/>
        </w:rPr>
        <w:t xml:space="preserve"> re-farm spectrum. </w:t>
      </w:r>
      <w:bookmarkStart w:id="202" w:name="_Hlk13757113"/>
      <w:r w:rsidR="003F7032">
        <w:rPr>
          <w:rFonts w:cs="Calibri"/>
          <w:sz w:val="24"/>
          <w:szCs w:val="24"/>
        </w:rPr>
        <w:t>Before r</w:t>
      </w:r>
      <w:r w:rsidR="003F7032" w:rsidRPr="003D2705">
        <w:rPr>
          <w:rFonts w:cs="Calibri"/>
          <w:sz w:val="24"/>
          <w:szCs w:val="24"/>
        </w:rPr>
        <w:t>e-farm spectrum</w:t>
      </w:r>
      <w:r w:rsidR="003F7032">
        <w:rPr>
          <w:rFonts w:cs="Calibri"/>
          <w:sz w:val="24"/>
          <w:szCs w:val="24"/>
        </w:rPr>
        <w:t xml:space="preserve">, URCA </w:t>
      </w:r>
      <w:r w:rsidR="00167174" w:rsidRPr="003D2705">
        <w:rPr>
          <w:rFonts w:cs="Calibri"/>
          <w:sz w:val="24"/>
          <w:szCs w:val="24"/>
        </w:rPr>
        <w:t xml:space="preserve">will </w:t>
      </w:r>
      <w:r w:rsidR="003F7032">
        <w:rPr>
          <w:rFonts w:cs="Calibri"/>
          <w:sz w:val="24"/>
          <w:szCs w:val="24"/>
        </w:rPr>
        <w:t>consider</w:t>
      </w:r>
      <w:r w:rsidRPr="003D2705">
        <w:rPr>
          <w:rFonts w:cs="Calibri"/>
          <w:sz w:val="24"/>
          <w:szCs w:val="24"/>
        </w:rPr>
        <w:t>:</w:t>
      </w:r>
      <w:r w:rsidR="00321CB8" w:rsidRPr="003D2705">
        <w:rPr>
          <w:rFonts w:cs="Calibri"/>
          <w:sz w:val="24"/>
          <w:szCs w:val="24"/>
        </w:rPr>
        <w:tab/>
      </w:r>
    </w:p>
    <w:p w14:paraId="498FAE30" w14:textId="77777777" w:rsidR="00321CB8" w:rsidRPr="003D2705" w:rsidRDefault="008C22AF" w:rsidP="001F5901">
      <w:pPr>
        <w:pStyle w:val="ListParagraph"/>
        <w:numPr>
          <w:ilvl w:val="0"/>
          <w:numId w:val="21"/>
        </w:numPr>
        <w:spacing w:after="240" w:line="360" w:lineRule="auto"/>
        <w:ind w:left="1080"/>
        <w:jc w:val="both"/>
        <w:rPr>
          <w:rFonts w:cs="Calibri"/>
          <w:sz w:val="24"/>
          <w:szCs w:val="24"/>
        </w:rPr>
      </w:pPr>
      <w:r w:rsidRPr="003D2705">
        <w:rPr>
          <w:rFonts w:cs="Calibri"/>
          <w:sz w:val="24"/>
          <w:szCs w:val="24"/>
        </w:rPr>
        <w:t>The n</w:t>
      </w:r>
      <w:r w:rsidR="00321CB8" w:rsidRPr="003D2705">
        <w:rPr>
          <w:rFonts w:cs="Calibri"/>
          <w:sz w:val="24"/>
          <w:szCs w:val="24"/>
        </w:rPr>
        <w:t>ational interest</w:t>
      </w:r>
      <w:r w:rsidR="0019529A" w:rsidRPr="003D2705">
        <w:rPr>
          <w:rFonts w:cs="Calibri"/>
          <w:sz w:val="24"/>
          <w:szCs w:val="24"/>
        </w:rPr>
        <w:t>;</w:t>
      </w:r>
    </w:p>
    <w:p w14:paraId="281A3DE8" w14:textId="77777777" w:rsidR="00321CB8" w:rsidRPr="003D2705" w:rsidRDefault="00FA0BEA" w:rsidP="001F5901">
      <w:pPr>
        <w:pStyle w:val="ListParagraph"/>
        <w:numPr>
          <w:ilvl w:val="0"/>
          <w:numId w:val="21"/>
        </w:numPr>
        <w:spacing w:after="240" w:line="360" w:lineRule="auto"/>
        <w:ind w:left="1080"/>
        <w:jc w:val="both"/>
        <w:rPr>
          <w:rFonts w:cs="Calibri"/>
          <w:sz w:val="24"/>
          <w:szCs w:val="24"/>
        </w:rPr>
      </w:pPr>
      <w:r w:rsidRPr="003D2705">
        <w:rPr>
          <w:rFonts w:cs="Calibri"/>
          <w:sz w:val="24"/>
          <w:szCs w:val="24"/>
        </w:rPr>
        <w:t xml:space="preserve">The </w:t>
      </w:r>
      <w:r w:rsidRPr="003D2705">
        <w:rPr>
          <w:rFonts w:cs="Calibri"/>
          <w:noProof/>
          <w:sz w:val="24"/>
          <w:szCs w:val="24"/>
        </w:rPr>
        <w:t>s</w:t>
      </w:r>
      <w:r w:rsidR="00321CB8" w:rsidRPr="003D2705">
        <w:rPr>
          <w:rFonts w:cs="Calibri"/>
          <w:noProof/>
          <w:sz w:val="24"/>
          <w:szCs w:val="24"/>
        </w:rPr>
        <w:t>takeholder</w:t>
      </w:r>
      <w:r w:rsidRPr="003D2705">
        <w:rPr>
          <w:rFonts w:cs="Calibri"/>
          <w:noProof/>
          <w:sz w:val="24"/>
          <w:szCs w:val="24"/>
        </w:rPr>
        <w:t>s’</w:t>
      </w:r>
      <w:r w:rsidR="00321CB8" w:rsidRPr="003D2705">
        <w:rPr>
          <w:rFonts w:cs="Calibri"/>
          <w:sz w:val="24"/>
          <w:szCs w:val="24"/>
        </w:rPr>
        <w:t xml:space="preserve"> view</w:t>
      </w:r>
      <w:r w:rsidR="008C22AF" w:rsidRPr="003D2705">
        <w:rPr>
          <w:rFonts w:cs="Calibri"/>
          <w:sz w:val="24"/>
          <w:szCs w:val="24"/>
        </w:rPr>
        <w:t>points</w:t>
      </w:r>
      <w:r w:rsidR="0019529A" w:rsidRPr="003D2705">
        <w:rPr>
          <w:rFonts w:cs="Calibri"/>
          <w:sz w:val="24"/>
          <w:szCs w:val="24"/>
        </w:rPr>
        <w:t>;</w:t>
      </w:r>
    </w:p>
    <w:p w14:paraId="11C5B84A" w14:textId="77777777" w:rsidR="00D61930" w:rsidRPr="003D2705" w:rsidRDefault="00D61930" w:rsidP="001F5901">
      <w:pPr>
        <w:pStyle w:val="ListParagraph"/>
        <w:numPr>
          <w:ilvl w:val="0"/>
          <w:numId w:val="21"/>
        </w:numPr>
        <w:spacing w:after="240" w:line="360" w:lineRule="auto"/>
        <w:ind w:left="1080"/>
        <w:jc w:val="both"/>
        <w:rPr>
          <w:rFonts w:cs="Calibri"/>
          <w:sz w:val="24"/>
          <w:szCs w:val="24"/>
        </w:rPr>
      </w:pPr>
      <w:r w:rsidRPr="003D2705">
        <w:rPr>
          <w:rFonts w:cs="Calibri"/>
          <w:sz w:val="24"/>
          <w:szCs w:val="24"/>
        </w:rPr>
        <w:t>The level of private sector investment in existing wireless and mobile electronic communications networks</w:t>
      </w:r>
      <w:r w:rsidR="0019529A" w:rsidRPr="003D2705">
        <w:rPr>
          <w:rFonts w:cs="Calibri"/>
          <w:sz w:val="24"/>
          <w:szCs w:val="24"/>
        </w:rPr>
        <w:t>;</w:t>
      </w:r>
      <w:r w:rsidRPr="003D2705">
        <w:rPr>
          <w:rFonts w:cs="Calibri"/>
          <w:sz w:val="24"/>
          <w:szCs w:val="24"/>
        </w:rPr>
        <w:t xml:space="preserve"> </w:t>
      </w:r>
    </w:p>
    <w:p w14:paraId="693B9B8A" w14:textId="617A4561" w:rsidR="00D61930" w:rsidRPr="003D2705" w:rsidRDefault="00FA0BEA" w:rsidP="001F5901">
      <w:pPr>
        <w:pStyle w:val="ListParagraph"/>
        <w:numPr>
          <w:ilvl w:val="0"/>
          <w:numId w:val="21"/>
        </w:numPr>
        <w:spacing w:after="240" w:line="360" w:lineRule="auto"/>
        <w:ind w:left="1080"/>
        <w:jc w:val="both"/>
        <w:rPr>
          <w:rFonts w:cs="Calibri"/>
          <w:sz w:val="24"/>
          <w:szCs w:val="24"/>
        </w:rPr>
      </w:pPr>
      <w:r w:rsidRPr="003D2705">
        <w:rPr>
          <w:rFonts w:cs="Calibri"/>
          <w:sz w:val="24"/>
          <w:szCs w:val="24"/>
        </w:rPr>
        <w:t xml:space="preserve">The costs and challenges associated with an </w:t>
      </w:r>
      <w:r w:rsidRPr="003D2705">
        <w:rPr>
          <w:rFonts w:cs="Calibri"/>
          <w:noProof/>
          <w:sz w:val="24"/>
          <w:szCs w:val="24"/>
        </w:rPr>
        <w:t>e</w:t>
      </w:r>
      <w:r w:rsidR="00D61930" w:rsidRPr="003D2705">
        <w:rPr>
          <w:rFonts w:cs="Calibri"/>
          <w:noProof/>
          <w:sz w:val="24"/>
          <w:szCs w:val="24"/>
        </w:rPr>
        <w:t>quipment</w:t>
      </w:r>
      <w:r w:rsidR="00D61930" w:rsidRPr="003D2705">
        <w:rPr>
          <w:rFonts w:cs="Calibri"/>
          <w:sz w:val="24"/>
          <w:szCs w:val="24"/>
        </w:rPr>
        <w:t xml:space="preserve"> configuration for </w:t>
      </w:r>
      <w:r w:rsidR="009444F0" w:rsidRPr="003D2705">
        <w:rPr>
          <w:rFonts w:cs="Calibri"/>
          <w:sz w:val="24"/>
          <w:szCs w:val="24"/>
        </w:rPr>
        <w:t xml:space="preserve">a </w:t>
      </w:r>
      <w:r w:rsidR="00D61930" w:rsidRPr="003D2705">
        <w:rPr>
          <w:rFonts w:cs="Calibri"/>
          <w:noProof/>
          <w:sz w:val="24"/>
          <w:szCs w:val="24"/>
        </w:rPr>
        <w:t>specific</w:t>
      </w:r>
      <w:r w:rsidR="00D61930" w:rsidRPr="003D2705">
        <w:rPr>
          <w:rFonts w:cs="Calibri"/>
          <w:sz w:val="24"/>
          <w:szCs w:val="24"/>
        </w:rPr>
        <w:t xml:space="preserve"> radio spectrum</w:t>
      </w:r>
      <w:r w:rsidR="0019529A" w:rsidRPr="003D2705">
        <w:rPr>
          <w:rFonts w:cs="Calibri"/>
          <w:sz w:val="24"/>
          <w:szCs w:val="24"/>
        </w:rPr>
        <w:t>;</w:t>
      </w:r>
      <w:r w:rsidR="00D61930" w:rsidRPr="003D2705">
        <w:rPr>
          <w:rFonts w:cs="Calibri"/>
          <w:sz w:val="24"/>
          <w:szCs w:val="24"/>
        </w:rPr>
        <w:t xml:space="preserve"> </w:t>
      </w:r>
    </w:p>
    <w:p w14:paraId="2ECAE0DD" w14:textId="77777777" w:rsidR="00D61930" w:rsidRPr="003D2705" w:rsidRDefault="00D61930" w:rsidP="001F5901">
      <w:pPr>
        <w:pStyle w:val="ListParagraph"/>
        <w:numPr>
          <w:ilvl w:val="0"/>
          <w:numId w:val="21"/>
        </w:numPr>
        <w:spacing w:after="240" w:line="360" w:lineRule="auto"/>
        <w:ind w:left="1080"/>
        <w:jc w:val="both"/>
        <w:rPr>
          <w:rFonts w:cs="Calibri"/>
          <w:sz w:val="24"/>
          <w:szCs w:val="24"/>
        </w:rPr>
      </w:pPr>
      <w:r w:rsidRPr="003D2705">
        <w:rPr>
          <w:rFonts w:cs="Calibri"/>
          <w:sz w:val="24"/>
          <w:szCs w:val="24"/>
        </w:rPr>
        <w:t>The cost</w:t>
      </w:r>
      <w:r w:rsidR="00FA0BEA" w:rsidRPr="003D2705">
        <w:rPr>
          <w:rFonts w:cs="Calibri"/>
          <w:sz w:val="24"/>
          <w:szCs w:val="24"/>
        </w:rPr>
        <w:t>s</w:t>
      </w:r>
      <w:r w:rsidRPr="003D2705">
        <w:rPr>
          <w:rFonts w:cs="Calibri"/>
          <w:sz w:val="24"/>
          <w:szCs w:val="24"/>
        </w:rPr>
        <w:t xml:space="preserve"> of migration to other radio spectrum bands</w:t>
      </w:r>
      <w:r w:rsidR="0019529A" w:rsidRPr="003D2705">
        <w:rPr>
          <w:rFonts w:cs="Calibri"/>
          <w:sz w:val="24"/>
          <w:szCs w:val="24"/>
        </w:rPr>
        <w:t>; and</w:t>
      </w:r>
    </w:p>
    <w:p w14:paraId="38214F0F" w14:textId="77777777" w:rsidR="00D61930" w:rsidRPr="003D2705" w:rsidRDefault="00D61930" w:rsidP="001F5901">
      <w:pPr>
        <w:pStyle w:val="ListParagraph"/>
        <w:numPr>
          <w:ilvl w:val="0"/>
          <w:numId w:val="21"/>
        </w:numPr>
        <w:spacing w:after="240" w:line="360" w:lineRule="auto"/>
        <w:ind w:left="1080"/>
        <w:jc w:val="both"/>
        <w:rPr>
          <w:rFonts w:cs="Calibri"/>
          <w:sz w:val="24"/>
          <w:szCs w:val="24"/>
        </w:rPr>
      </w:pPr>
      <w:r w:rsidRPr="003D2705">
        <w:rPr>
          <w:rFonts w:cs="Calibri"/>
          <w:noProof/>
          <w:sz w:val="24"/>
          <w:szCs w:val="24"/>
        </w:rPr>
        <w:t>The needs</w:t>
      </w:r>
      <w:r w:rsidRPr="003D2705">
        <w:rPr>
          <w:rFonts w:cs="Calibri"/>
          <w:sz w:val="24"/>
          <w:szCs w:val="24"/>
        </w:rPr>
        <w:t xml:space="preserve"> of government departments and agencies</w:t>
      </w:r>
      <w:r w:rsidR="008C22AF" w:rsidRPr="003D2705">
        <w:rPr>
          <w:rFonts w:cs="Calibri"/>
          <w:sz w:val="24"/>
          <w:szCs w:val="24"/>
        </w:rPr>
        <w:t>.</w:t>
      </w:r>
      <w:r w:rsidRPr="003D2705">
        <w:rPr>
          <w:rFonts w:cs="Calibri"/>
          <w:sz w:val="24"/>
          <w:szCs w:val="24"/>
        </w:rPr>
        <w:t xml:space="preserve"> </w:t>
      </w:r>
    </w:p>
    <w:p w14:paraId="70E2C4F1" w14:textId="545B8E27" w:rsidR="009D6FF4" w:rsidRDefault="009D6FF4" w:rsidP="00CB0375">
      <w:pPr>
        <w:spacing w:after="240" w:line="360" w:lineRule="auto"/>
        <w:jc w:val="both"/>
        <w:rPr>
          <w:rFonts w:cs="Calibri"/>
          <w:sz w:val="24"/>
          <w:szCs w:val="24"/>
        </w:rPr>
      </w:pPr>
      <w:r w:rsidRPr="003D2705">
        <w:rPr>
          <w:rFonts w:cs="Calibri"/>
          <w:sz w:val="24"/>
          <w:szCs w:val="24"/>
        </w:rPr>
        <w:t>The central issues that may arise are who decides, and who will pay for the costs incurred by these users in transitioning to new frequencies</w:t>
      </w:r>
      <w:r w:rsidR="0019529A" w:rsidRPr="003D2705">
        <w:rPr>
          <w:rFonts w:cs="Calibri"/>
          <w:sz w:val="24"/>
          <w:szCs w:val="24"/>
        </w:rPr>
        <w:t>.</w:t>
      </w:r>
      <w:r w:rsidRPr="003D2705">
        <w:rPr>
          <w:rFonts w:cs="Calibri"/>
          <w:sz w:val="24"/>
          <w:szCs w:val="24"/>
        </w:rPr>
        <w:t xml:space="preserve">  URCA </w:t>
      </w:r>
      <w:r w:rsidR="008C22AF" w:rsidRPr="003D2705">
        <w:rPr>
          <w:rFonts w:cs="Calibri"/>
          <w:sz w:val="24"/>
          <w:szCs w:val="24"/>
        </w:rPr>
        <w:t xml:space="preserve">will </w:t>
      </w:r>
      <w:r w:rsidRPr="003D2705">
        <w:rPr>
          <w:rFonts w:cs="Calibri"/>
          <w:sz w:val="24"/>
          <w:szCs w:val="24"/>
        </w:rPr>
        <w:t xml:space="preserve">make this decision while considering several criteria and possible competing objectives such </w:t>
      </w:r>
      <w:r w:rsidRPr="003D2705">
        <w:rPr>
          <w:rFonts w:cs="Calibri"/>
          <w:noProof/>
          <w:sz w:val="24"/>
          <w:szCs w:val="24"/>
        </w:rPr>
        <w:t>as</w:t>
      </w:r>
      <w:r w:rsidRPr="003D2705">
        <w:rPr>
          <w:rFonts w:cs="Calibri"/>
          <w:sz w:val="24"/>
          <w:szCs w:val="24"/>
        </w:rPr>
        <w:t xml:space="preserve"> market</w:t>
      </w:r>
      <w:r w:rsidR="008C22AF" w:rsidRPr="003D2705">
        <w:rPr>
          <w:rFonts w:cs="Calibri"/>
          <w:sz w:val="24"/>
          <w:szCs w:val="24"/>
        </w:rPr>
        <w:t xml:space="preserve"> </w:t>
      </w:r>
      <w:r w:rsidRPr="003D2705">
        <w:rPr>
          <w:rFonts w:cs="Calibri"/>
          <w:sz w:val="24"/>
          <w:szCs w:val="24"/>
        </w:rPr>
        <w:t xml:space="preserve">structure, financial, </w:t>
      </w:r>
      <w:r w:rsidR="008A3D14" w:rsidRPr="003D2705">
        <w:rPr>
          <w:rFonts w:cs="Calibri"/>
          <w:sz w:val="24"/>
          <w:szCs w:val="24"/>
        </w:rPr>
        <w:t>socioeconomic</w:t>
      </w:r>
      <w:r w:rsidRPr="003D2705">
        <w:rPr>
          <w:rFonts w:cs="Calibri"/>
          <w:sz w:val="24"/>
          <w:szCs w:val="24"/>
        </w:rPr>
        <w:t>, and technical efficiency criteria. The analys</w:t>
      </w:r>
      <w:r w:rsidR="008C22AF" w:rsidRPr="003D2705">
        <w:rPr>
          <w:rFonts w:cs="Calibri"/>
          <w:sz w:val="24"/>
          <w:szCs w:val="24"/>
        </w:rPr>
        <w:t>i</w:t>
      </w:r>
      <w:r w:rsidRPr="003D2705">
        <w:rPr>
          <w:rFonts w:cs="Calibri"/>
          <w:sz w:val="24"/>
          <w:szCs w:val="24"/>
        </w:rPr>
        <w:t>s will include</w:t>
      </w:r>
      <w:r w:rsidR="00FC055F" w:rsidRPr="003D2705">
        <w:rPr>
          <w:rFonts w:cs="Calibri"/>
          <w:sz w:val="24"/>
          <w:szCs w:val="24"/>
        </w:rPr>
        <w:t>,</w:t>
      </w:r>
      <w:r w:rsidR="005A0FB1" w:rsidRPr="003D2705">
        <w:rPr>
          <w:rFonts w:cs="Calibri"/>
          <w:sz w:val="24"/>
          <w:szCs w:val="24"/>
        </w:rPr>
        <w:t xml:space="preserve"> </w:t>
      </w:r>
      <w:r w:rsidR="00FC055F" w:rsidRPr="003D2705">
        <w:rPr>
          <w:rFonts w:cs="Calibri"/>
          <w:noProof/>
          <w:sz w:val="24"/>
          <w:szCs w:val="24"/>
        </w:rPr>
        <w:t>among other things</w:t>
      </w:r>
      <w:r w:rsidR="005A0FB1" w:rsidRPr="003D2705">
        <w:rPr>
          <w:rFonts w:cs="Calibri"/>
          <w:sz w:val="24"/>
          <w:szCs w:val="24"/>
        </w:rPr>
        <w:t>,</w:t>
      </w:r>
      <w:r w:rsidRPr="003D2705">
        <w:rPr>
          <w:rFonts w:cs="Calibri"/>
          <w:sz w:val="24"/>
          <w:szCs w:val="24"/>
        </w:rPr>
        <w:t xml:space="preserve"> factors such as prices, costs, license conditions, withdrawal, and compensation. </w:t>
      </w:r>
    </w:p>
    <w:p w14:paraId="5769460F" w14:textId="2D1E84A7" w:rsidR="003D2705" w:rsidRDefault="003D2705">
      <w:pPr>
        <w:spacing w:after="0" w:line="240" w:lineRule="auto"/>
        <w:rPr>
          <w:rFonts w:cs="Calibri"/>
          <w:sz w:val="24"/>
          <w:szCs w:val="24"/>
        </w:rPr>
      </w:pPr>
      <w:r>
        <w:rPr>
          <w:rFonts w:cs="Calibri"/>
          <w:sz w:val="24"/>
          <w:szCs w:val="24"/>
        </w:rPr>
        <w:br w:type="page"/>
      </w:r>
    </w:p>
    <w:p w14:paraId="184D01F5" w14:textId="64B0A76C" w:rsidR="000652B3" w:rsidRPr="003D2705" w:rsidRDefault="000652B3" w:rsidP="000D0E3C">
      <w:pPr>
        <w:pStyle w:val="Heading1"/>
      </w:pPr>
      <w:bookmarkStart w:id="203" w:name="_Toc343079875"/>
      <w:bookmarkStart w:id="204" w:name="_Toc35363146"/>
      <w:bookmarkStart w:id="205" w:name="_Toc341967234"/>
      <w:bookmarkEnd w:id="202"/>
      <w:r w:rsidRPr="003D2705">
        <w:rPr>
          <w:rStyle w:val="Emphasis"/>
          <w:i w:val="0"/>
          <w:iCs w:val="0"/>
        </w:rPr>
        <w:lastRenderedPageBreak/>
        <w:t>6.</w:t>
      </w:r>
      <w:r w:rsidRPr="003D2705">
        <w:rPr>
          <w:rStyle w:val="Emphasis"/>
          <w:i w:val="0"/>
          <w:iCs w:val="0"/>
        </w:rPr>
        <w:tab/>
        <w:t>Spectrum Pricing</w:t>
      </w:r>
      <w:bookmarkStart w:id="206" w:name="_Toc343079876"/>
      <w:bookmarkStart w:id="207" w:name="_Toc512940226"/>
      <w:bookmarkStart w:id="208" w:name="_Toc515029663"/>
      <w:bookmarkEnd w:id="203"/>
      <w:bookmarkEnd w:id="204"/>
    </w:p>
    <w:p w14:paraId="74758C55" w14:textId="77777777" w:rsidR="00051FD5" w:rsidRPr="003D2705" w:rsidRDefault="00CE5906">
      <w:pPr>
        <w:pStyle w:val="Heading3"/>
      </w:pPr>
      <w:bookmarkStart w:id="209" w:name="_Toc35363147"/>
      <w:r w:rsidRPr="003D2705">
        <w:t>6</w:t>
      </w:r>
      <w:r w:rsidR="00051FD5" w:rsidRPr="003D2705">
        <w:t>.1</w:t>
      </w:r>
      <w:r w:rsidR="00051FD5" w:rsidRPr="003D2705">
        <w:tab/>
        <w:t>Introduction to Spectrum Pricing</w:t>
      </w:r>
      <w:bookmarkEnd w:id="206"/>
      <w:bookmarkEnd w:id="207"/>
      <w:bookmarkEnd w:id="208"/>
      <w:bookmarkEnd w:id="209"/>
      <w:r w:rsidR="00051FD5" w:rsidRPr="003D2705">
        <w:t xml:space="preserve"> </w:t>
      </w:r>
    </w:p>
    <w:p w14:paraId="5C959303" w14:textId="25C588B7" w:rsidR="00A056EE" w:rsidRPr="003D2705" w:rsidRDefault="00A056EE" w:rsidP="00CB0375">
      <w:pPr>
        <w:spacing w:after="240" w:line="360" w:lineRule="auto"/>
        <w:contextualSpacing/>
        <w:jc w:val="both"/>
        <w:rPr>
          <w:rFonts w:asciiTheme="minorHAnsi" w:hAnsiTheme="minorHAnsi" w:cstheme="minorHAnsi"/>
          <w:sz w:val="24"/>
          <w:szCs w:val="24"/>
        </w:rPr>
      </w:pPr>
      <w:r w:rsidRPr="003D2705">
        <w:rPr>
          <w:rFonts w:asciiTheme="minorHAnsi" w:hAnsiTheme="minorHAnsi" w:cstheme="minorHAnsi"/>
          <w:sz w:val="24"/>
          <w:szCs w:val="24"/>
        </w:rPr>
        <w:t>The</w:t>
      </w:r>
      <w:r w:rsidR="00051FD5" w:rsidRPr="003D2705">
        <w:rPr>
          <w:rFonts w:asciiTheme="minorHAnsi" w:hAnsiTheme="minorHAnsi" w:cstheme="minorHAnsi"/>
          <w:sz w:val="24"/>
          <w:szCs w:val="24"/>
        </w:rPr>
        <w:t xml:space="preserve"> objectives of the </w:t>
      </w:r>
      <w:r w:rsidR="008A4CC8" w:rsidRPr="003D2705">
        <w:rPr>
          <w:rFonts w:asciiTheme="minorHAnsi" w:hAnsiTheme="minorHAnsi" w:cstheme="minorHAnsi"/>
          <w:sz w:val="24"/>
          <w:szCs w:val="24"/>
        </w:rPr>
        <w:t>E</w:t>
      </w:r>
      <w:r w:rsidR="00051FD5" w:rsidRPr="003D2705">
        <w:rPr>
          <w:rFonts w:asciiTheme="minorHAnsi" w:hAnsiTheme="minorHAnsi" w:cstheme="minorHAnsi"/>
          <w:sz w:val="24"/>
          <w:szCs w:val="24"/>
        </w:rPr>
        <w:t xml:space="preserve">lectronic </w:t>
      </w:r>
      <w:r w:rsidR="008A4CC8" w:rsidRPr="003D2705">
        <w:rPr>
          <w:rFonts w:asciiTheme="minorHAnsi" w:hAnsiTheme="minorHAnsi" w:cstheme="minorHAnsi"/>
          <w:sz w:val="24"/>
          <w:szCs w:val="24"/>
        </w:rPr>
        <w:t>C</w:t>
      </w:r>
      <w:r w:rsidR="00051FD5" w:rsidRPr="003D2705">
        <w:rPr>
          <w:rFonts w:asciiTheme="minorHAnsi" w:hAnsiTheme="minorHAnsi" w:cstheme="minorHAnsi"/>
          <w:sz w:val="24"/>
          <w:szCs w:val="24"/>
        </w:rPr>
        <w:t xml:space="preserve">ommunications </w:t>
      </w:r>
      <w:r w:rsidR="008A4CC8" w:rsidRPr="003D2705">
        <w:rPr>
          <w:rFonts w:asciiTheme="minorHAnsi" w:hAnsiTheme="minorHAnsi" w:cstheme="minorHAnsi"/>
          <w:sz w:val="24"/>
          <w:szCs w:val="24"/>
        </w:rPr>
        <w:t>S</w:t>
      </w:r>
      <w:r w:rsidR="00051FD5" w:rsidRPr="003D2705">
        <w:rPr>
          <w:rFonts w:asciiTheme="minorHAnsi" w:hAnsiTheme="minorHAnsi" w:cstheme="minorHAnsi"/>
          <w:sz w:val="24"/>
          <w:szCs w:val="24"/>
        </w:rPr>
        <w:t xml:space="preserve">ector </w:t>
      </w:r>
      <w:r w:rsidR="008A4CC8" w:rsidRPr="003D2705">
        <w:rPr>
          <w:rFonts w:asciiTheme="minorHAnsi" w:hAnsiTheme="minorHAnsi" w:cstheme="minorHAnsi"/>
          <w:sz w:val="24"/>
          <w:szCs w:val="24"/>
        </w:rPr>
        <w:t>P</w:t>
      </w:r>
      <w:r w:rsidR="00051FD5" w:rsidRPr="003D2705">
        <w:rPr>
          <w:rFonts w:asciiTheme="minorHAnsi" w:hAnsiTheme="minorHAnsi" w:cstheme="minorHAnsi"/>
          <w:sz w:val="24"/>
          <w:szCs w:val="24"/>
        </w:rPr>
        <w:t>olicy (section 4 of the Comms Act)</w:t>
      </w:r>
      <w:r w:rsidRPr="003D2705">
        <w:rPr>
          <w:rFonts w:asciiTheme="minorHAnsi" w:hAnsiTheme="minorHAnsi" w:cstheme="minorHAnsi"/>
          <w:sz w:val="24"/>
          <w:szCs w:val="24"/>
        </w:rPr>
        <w:t xml:space="preserve"> and various</w:t>
      </w:r>
      <w:r w:rsidR="00051FD5" w:rsidRPr="003D2705">
        <w:rPr>
          <w:rFonts w:asciiTheme="minorHAnsi" w:hAnsiTheme="minorHAnsi" w:cstheme="minorHAnsi"/>
          <w:sz w:val="24"/>
          <w:szCs w:val="24"/>
        </w:rPr>
        <w:t xml:space="preserve"> provisions </w:t>
      </w:r>
      <w:r w:rsidRPr="003D2705">
        <w:rPr>
          <w:rFonts w:asciiTheme="minorHAnsi" w:hAnsiTheme="minorHAnsi" w:cstheme="minorHAnsi"/>
          <w:sz w:val="24"/>
          <w:szCs w:val="24"/>
        </w:rPr>
        <w:t xml:space="preserve">set out in the Act </w:t>
      </w:r>
      <w:r w:rsidR="00FC055F" w:rsidRPr="003D2705">
        <w:rPr>
          <w:rFonts w:asciiTheme="minorHAnsi" w:hAnsiTheme="minorHAnsi" w:cstheme="minorHAnsi"/>
          <w:sz w:val="24"/>
          <w:szCs w:val="24"/>
        </w:rPr>
        <w:t>refers</w:t>
      </w:r>
      <w:r w:rsidR="00D71BCB" w:rsidRPr="003D2705">
        <w:rPr>
          <w:rFonts w:asciiTheme="minorHAnsi" w:hAnsiTheme="minorHAnsi" w:cstheme="minorHAnsi"/>
          <w:sz w:val="24"/>
          <w:szCs w:val="24"/>
        </w:rPr>
        <w:t xml:space="preserve"> to </w:t>
      </w:r>
      <w:r w:rsidRPr="003D2705">
        <w:rPr>
          <w:rFonts w:asciiTheme="minorHAnsi" w:hAnsiTheme="minorHAnsi" w:cstheme="minorHAnsi"/>
          <w:sz w:val="24"/>
          <w:szCs w:val="24"/>
        </w:rPr>
        <w:t>spectrum pricing</w:t>
      </w:r>
      <w:r w:rsidR="00051FD5" w:rsidRPr="003D2705">
        <w:rPr>
          <w:rFonts w:asciiTheme="minorHAnsi" w:hAnsiTheme="minorHAnsi" w:cstheme="minorHAnsi"/>
          <w:sz w:val="24"/>
          <w:szCs w:val="24"/>
        </w:rPr>
        <w:t xml:space="preserve">. </w:t>
      </w:r>
      <w:r w:rsidRPr="003D2705">
        <w:rPr>
          <w:rFonts w:asciiTheme="minorHAnsi" w:hAnsiTheme="minorHAnsi" w:cstheme="minorHAnsi"/>
          <w:sz w:val="24"/>
          <w:szCs w:val="24"/>
        </w:rPr>
        <w:t>An overarching objective of spectrum pricing as set out in s</w:t>
      </w:r>
      <w:r w:rsidR="00051FD5" w:rsidRPr="003D2705">
        <w:rPr>
          <w:rFonts w:asciiTheme="minorHAnsi" w:hAnsiTheme="minorHAnsi" w:cstheme="minorHAnsi"/>
          <w:sz w:val="24"/>
          <w:szCs w:val="24"/>
        </w:rPr>
        <w:t>ection 32</w:t>
      </w:r>
      <w:r w:rsidR="00832902" w:rsidRPr="003D2705">
        <w:rPr>
          <w:rFonts w:asciiTheme="minorHAnsi" w:hAnsiTheme="minorHAnsi" w:cstheme="minorHAnsi"/>
          <w:sz w:val="24"/>
          <w:szCs w:val="24"/>
        </w:rPr>
        <w:t>(1)</w:t>
      </w:r>
      <w:r w:rsidR="00051FD5" w:rsidRPr="003D2705">
        <w:rPr>
          <w:rFonts w:asciiTheme="minorHAnsi" w:hAnsiTheme="minorHAnsi" w:cstheme="minorHAnsi"/>
          <w:sz w:val="24"/>
          <w:szCs w:val="24"/>
        </w:rPr>
        <w:t xml:space="preserve"> of the Comms Act</w:t>
      </w:r>
      <w:r w:rsidRPr="003D2705">
        <w:rPr>
          <w:rFonts w:asciiTheme="minorHAnsi" w:hAnsiTheme="minorHAnsi" w:cstheme="minorHAnsi"/>
          <w:sz w:val="24"/>
          <w:szCs w:val="24"/>
        </w:rPr>
        <w:t xml:space="preserve">, is </w:t>
      </w:r>
      <w:r w:rsidR="00051FD5" w:rsidRPr="003D2705">
        <w:rPr>
          <w:rFonts w:asciiTheme="minorHAnsi" w:hAnsiTheme="minorHAnsi" w:cstheme="minorHAnsi"/>
          <w:sz w:val="24"/>
          <w:szCs w:val="24"/>
        </w:rPr>
        <w:t xml:space="preserve">that in performing its functions and duties and </w:t>
      </w:r>
      <w:r w:rsidR="002C6B01" w:rsidRPr="003D2705">
        <w:rPr>
          <w:rFonts w:asciiTheme="minorHAnsi" w:hAnsiTheme="minorHAnsi" w:cstheme="minorHAnsi"/>
          <w:sz w:val="24"/>
          <w:szCs w:val="24"/>
        </w:rPr>
        <w:t xml:space="preserve">in </w:t>
      </w:r>
      <w:r w:rsidR="00051FD5" w:rsidRPr="003D2705">
        <w:rPr>
          <w:rFonts w:asciiTheme="minorHAnsi" w:hAnsiTheme="minorHAnsi" w:cstheme="minorHAnsi"/>
          <w:sz w:val="24"/>
          <w:szCs w:val="24"/>
        </w:rPr>
        <w:t>exercising powers under Part V of the Act, URCA must ensure that radio spectrum is ma</w:t>
      </w:r>
      <w:r w:rsidRPr="003D2705">
        <w:rPr>
          <w:rFonts w:asciiTheme="minorHAnsi" w:hAnsiTheme="minorHAnsi" w:cstheme="minorHAnsi"/>
          <w:sz w:val="24"/>
          <w:szCs w:val="24"/>
        </w:rPr>
        <w:t>naged and used in a manner that:</w:t>
      </w:r>
    </w:p>
    <w:p w14:paraId="7135B6C6" w14:textId="15F2A1D1" w:rsidR="00051FD5" w:rsidRPr="003D2705" w:rsidRDefault="008A3D14" w:rsidP="001F5901">
      <w:pPr>
        <w:pStyle w:val="ListParagraph"/>
        <w:numPr>
          <w:ilvl w:val="0"/>
          <w:numId w:val="28"/>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noProof/>
          <w:sz w:val="24"/>
          <w:szCs w:val="24"/>
        </w:rPr>
        <w:t>Is</w:t>
      </w:r>
      <w:r w:rsidR="00051FD5" w:rsidRPr="003D2705">
        <w:rPr>
          <w:rFonts w:asciiTheme="minorHAnsi" w:hAnsiTheme="minorHAnsi" w:cstheme="minorHAnsi"/>
          <w:noProof/>
          <w:sz w:val="24"/>
          <w:szCs w:val="24"/>
        </w:rPr>
        <w:t xml:space="preserve"> open, </w:t>
      </w:r>
      <w:r w:rsidR="00832902" w:rsidRPr="003D2705">
        <w:rPr>
          <w:rFonts w:asciiTheme="minorHAnsi" w:hAnsiTheme="minorHAnsi" w:cstheme="minorHAnsi"/>
          <w:noProof/>
          <w:sz w:val="24"/>
          <w:szCs w:val="24"/>
        </w:rPr>
        <w:t xml:space="preserve">objective, </w:t>
      </w:r>
      <w:r w:rsidR="00051FD5" w:rsidRPr="003D2705">
        <w:rPr>
          <w:rFonts w:asciiTheme="minorHAnsi" w:hAnsiTheme="minorHAnsi" w:cstheme="minorHAnsi"/>
          <w:noProof/>
          <w:sz w:val="24"/>
          <w:szCs w:val="24"/>
        </w:rPr>
        <w:t>transparent and non-discriminatory;</w:t>
      </w:r>
    </w:p>
    <w:p w14:paraId="34B1BE38" w14:textId="3FDA4CFC" w:rsidR="00A056EE" w:rsidRPr="003D2705" w:rsidRDefault="008A3D14" w:rsidP="001F5901">
      <w:pPr>
        <w:pStyle w:val="ListParagraph"/>
        <w:numPr>
          <w:ilvl w:val="0"/>
          <w:numId w:val="28"/>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Is</w:t>
      </w:r>
      <w:r w:rsidR="00051FD5" w:rsidRPr="003D2705">
        <w:rPr>
          <w:rFonts w:asciiTheme="minorHAnsi" w:hAnsiTheme="minorHAnsi" w:cstheme="minorHAnsi"/>
          <w:sz w:val="24"/>
          <w:szCs w:val="24"/>
        </w:rPr>
        <w:t xml:space="preserve"> economically efficient and facilitates the evolution of new technologies and electronic communications services </w:t>
      </w:r>
      <w:r w:rsidR="00051FD5" w:rsidRPr="003D2705">
        <w:rPr>
          <w:rFonts w:asciiTheme="minorHAnsi" w:hAnsiTheme="minorHAnsi" w:cstheme="minorHAnsi"/>
          <w:noProof/>
          <w:sz w:val="24"/>
          <w:szCs w:val="24"/>
        </w:rPr>
        <w:t>whil</w:t>
      </w:r>
      <w:r w:rsidR="009444F0" w:rsidRPr="003D2705">
        <w:rPr>
          <w:rFonts w:asciiTheme="minorHAnsi" w:hAnsiTheme="minorHAnsi" w:cstheme="minorHAnsi"/>
          <w:noProof/>
          <w:sz w:val="24"/>
          <w:szCs w:val="24"/>
        </w:rPr>
        <w:t>e</w:t>
      </w:r>
      <w:r w:rsidR="00051FD5" w:rsidRPr="003D2705">
        <w:rPr>
          <w:rFonts w:asciiTheme="minorHAnsi" w:hAnsiTheme="minorHAnsi" w:cstheme="minorHAnsi"/>
          <w:sz w:val="24"/>
          <w:szCs w:val="24"/>
        </w:rPr>
        <w:t xml:space="preserve"> taking into account in particular investment in existing equipment configured for specific radio spectrum and the cost of migration to </w:t>
      </w:r>
      <w:r w:rsidR="006F17E3" w:rsidRPr="003D2705">
        <w:rPr>
          <w:rFonts w:asciiTheme="minorHAnsi" w:hAnsiTheme="minorHAnsi" w:cstheme="minorHAnsi"/>
          <w:sz w:val="24"/>
          <w:szCs w:val="24"/>
        </w:rPr>
        <w:t>an</w:t>
      </w:r>
      <w:r w:rsidR="00051FD5" w:rsidRPr="003D2705">
        <w:rPr>
          <w:rFonts w:asciiTheme="minorHAnsi" w:hAnsiTheme="minorHAnsi" w:cstheme="minorHAnsi"/>
          <w:noProof/>
          <w:sz w:val="24"/>
          <w:szCs w:val="24"/>
        </w:rPr>
        <w:t xml:space="preserve">other </w:t>
      </w:r>
      <w:r w:rsidR="006F17E3" w:rsidRPr="003D2705">
        <w:rPr>
          <w:rFonts w:asciiTheme="minorHAnsi" w:hAnsiTheme="minorHAnsi" w:cstheme="minorHAnsi"/>
          <w:noProof/>
          <w:sz w:val="24"/>
          <w:szCs w:val="24"/>
        </w:rPr>
        <w:t>band</w:t>
      </w:r>
      <w:r w:rsidR="00051FD5" w:rsidRPr="003D2705">
        <w:rPr>
          <w:rFonts w:asciiTheme="minorHAnsi" w:hAnsiTheme="minorHAnsi" w:cstheme="minorHAnsi"/>
          <w:sz w:val="24"/>
          <w:szCs w:val="24"/>
        </w:rPr>
        <w:t>; and</w:t>
      </w:r>
    </w:p>
    <w:p w14:paraId="21DB4097" w14:textId="7286FDAA" w:rsidR="00051FD5" w:rsidRPr="003D2705" w:rsidRDefault="008A3D14" w:rsidP="001F5901">
      <w:pPr>
        <w:pStyle w:val="ListParagraph"/>
        <w:numPr>
          <w:ilvl w:val="0"/>
          <w:numId w:val="28"/>
        </w:numPr>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Meets</w:t>
      </w:r>
      <w:r w:rsidR="00051FD5" w:rsidRPr="003D2705">
        <w:rPr>
          <w:rFonts w:asciiTheme="minorHAnsi" w:hAnsiTheme="minorHAnsi" w:cstheme="minorHAnsi"/>
          <w:sz w:val="24"/>
          <w:szCs w:val="24"/>
        </w:rPr>
        <w:t xml:space="preserve"> the needs of Government departments and agencies referred to in section 34</w:t>
      </w:r>
      <w:r w:rsidRPr="003D2705">
        <w:rPr>
          <w:rFonts w:asciiTheme="minorHAnsi" w:hAnsiTheme="minorHAnsi" w:cstheme="minorHAnsi"/>
          <w:sz w:val="24"/>
          <w:szCs w:val="24"/>
        </w:rPr>
        <w:t xml:space="preserve"> (</w:t>
      </w:r>
      <w:r w:rsidR="00051FD5" w:rsidRPr="003D2705">
        <w:rPr>
          <w:rFonts w:asciiTheme="minorHAnsi" w:hAnsiTheme="minorHAnsi" w:cstheme="minorHAnsi"/>
          <w:sz w:val="24"/>
          <w:szCs w:val="24"/>
        </w:rPr>
        <w:t>1) of the Comms Act.</w:t>
      </w:r>
    </w:p>
    <w:p w14:paraId="734996F3" w14:textId="261A8ACE" w:rsidR="00051FD5" w:rsidRPr="003D2705" w:rsidRDefault="002C6B01" w:rsidP="00CB0375">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In pursuit of those objectives</w:t>
      </w:r>
      <w:r w:rsidR="00A056EE" w:rsidRPr="003D2705">
        <w:rPr>
          <w:rFonts w:asciiTheme="minorHAnsi" w:hAnsiTheme="minorHAnsi" w:cstheme="minorHAnsi"/>
          <w:sz w:val="24"/>
          <w:szCs w:val="24"/>
        </w:rPr>
        <w:t>, spectrum price</w:t>
      </w:r>
      <w:r w:rsidRPr="003D2705">
        <w:rPr>
          <w:rFonts w:asciiTheme="minorHAnsi" w:hAnsiTheme="minorHAnsi" w:cstheme="minorHAnsi"/>
          <w:sz w:val="24"/>
          <w:szCs w:val="24"/>
        </w:rPr>
        <w:t>s</w:t>
      </w:r>
      <w:r w:rsidR="00A056EE" w:rsidRPr="003D2705">
        <w:rPr>
          <w:rFonts w:asciiTheme="minorHAnsi" w:hAnsiTheme="minorHAnsi" w:cstheme="minorHAnsi"/>
          <w:sz w:val="24"/>
          <w:szCs w:val="24"/>
        </w:rPr>
        <w:t xml:space="preserve"> should be set a level such that the revenue from </w:t>
      </w:r>
      <w:r w:rsidR="00FC055F" w:rsidRPr="003D2705">
        <w:rPr>
          <w:rFonts w:asciiTheme="minorHAnsi" w:hAnsiTheme="minorHAnsi" w:cstheme="minorHAnsi"/>
          <w:sz w:val="24"/>
          <w:szCs w:val="24"/>
        </w:rPr>
        <w:t xml:space="preserve">the </w:t>
      </w:r>
      <w:r w:rsidR="00A056EE" w:rsidRPr="003D2705">
        <w:rPr>
          <w:rFonts w:asciiTheme="minorHAnsi" w:hAnsiTheme="minorHAnsi" w:cstheme="minorHAnsi"/>
          <w:sz w:val="24"/>
          <w:szCs w:val="24"/>
        </w:rPr>
        <w:t>spectrum</w:t>
      </w:r>
      <w:r w:rsidR="00051FD5" w:rsidRPr="003D2705">
        <w:rPr>
          <w:rFonts w:asciiTheme="minorHAnsi" w:hAnsiTheme="minorHAnsi" w:cstheme="minorHAnsi"/>
          <w:sz w:val="24"/>
          <w:szCs w:val="24"/>
        </w:rPr>
        <w:t>:</w:t>
      </w:r>
    </w:p>
    <w:p w14:paraId="6930EE06" w14:textId="01CE183F" w:rsidR="00051FD5" w:rsidRPr="003D2705" w:rsidRDefault="008A3D14" w:rsidP="001F5901">
      <w:pPr>
        <w:pStyle w:val="ListParagraph"/>
        <w:numPr>
          <w:ilvl w:val="0"/>
          <w:numId w:val="20"/>
        </w:numPr>
        <w:autoSpaceDE w:val="0"/>
        <w:autoSpaceDN w:val="0"/>
        <w:adjustRightInd w:val="0"/>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Covers</w:t>
      </w:r>
      <w:r w:rsidR="00051FD5" w:rsidRPr="003D2705">
        <w:rPr>
          <w:rFonts w:asciiTheme="minorHAnsi" w:hAnsiTheme="minorHAnsi" w:cstheme="minorHAnsi"/>
          <w:sz w:val="24"/>
          <w:szCs w:val="24"/>
        </w:rPr>
        <w:t xml:space="preserve"> the costs of spectrum management activity borne by </w:t>
      </w:r>
      <w:r w:rsidR="00A056EE" w:rsidRPr="003D2705">
        <w:rPr>
          <w:rFonts w:asciiTheme="minorHAnsi" w:hAnsiTheme="minorHAnsi" w:cstheme="minorHAnsi"/>
          <w:sz w:val="24"/>
          <w:szCs w:val="24"/>
        </w:rPr>
        <w:t>URCA</w:t>
      </w:r>
      <w:r w:rsidR="00051FD5" w:rsidRPr="003D2705">
        <w:rPr>
          <w:rFonts w:asciiTheme="minorHAnsi" w:hAnsiTheme="minorHAnsi" w:cstheme="minorHAnsi"/>
          <w:sz w:val="24"/>
          <w:szCs w:val="24"/>
        </w:rPr>
        <w:t>;</w:t>
      </w:r>
    </w:p>
    <w:p w14:paraId="15283EDD" w14:textId="37290066" w:rsidR="00051FD5" w:rsidRPr="003D2705" w:rsidRDefault="008A3D14" w:rsidP="001F5901">
      <w:pPr>
        <w:pStyle w:val="ListParagraph"/>
        <w:numPr>
          <w:ilvl w:val="0"/>
          <w:numId w:val="20"/>
        </w:numPr>
        <w:autoSpaceDE w:val="0"/>
        <w:autoSpaceDN w:val="0"/>
        <w:adjustRightInd w:val="0"/>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Promotes</w:t>
      </w:r>
      <w:r w:rsidR="00A056EE" w:rsidRPr="003D2705">
        <w:rPr>
          <w:rFonts w:asciiTheme="minorHAnsi" w:hAnsiTheme="minorHAnsi" w:cstheme="minorHAnsi"/>
          <w:sz w:val="24"/>
          <w:szCs w:val="24"/>
        </w:rPr>
        <w:t xml:space="preserve"> the e</w:t>
      </w:r>
      <w:r w:rsidR="00051FD5" w:rsidRPr="003D2705">
        <w:rPr>
          <w:rFonts w:asciiTheme="minorHAnsi" w:hAnsiTheme="minorHAnsi" w:cstheme="minorHAnsi"/>
          <w:sz w:val="24"/>
          <w:szCs w:val="24"/>
        </w:rPr>
        <w:t>fficient use of spectrum resources;</w:t>
      </w:r>
    </w:p>
    <w:p w14:paraId="4400603A" w14:textId="2C72CA00" w:rsidR="00051FD5" w:rsidRPr="003D2705" w:rsidRDefault="008A3D14" w:rsidP="001F5901">
      <w:pPr>
        <w:pStyle w:val="ListParagraph"/>
        <w:numPr>
          <w:ilvl w:val="0"/>
          <w:numId w:val="20"/>
        </w:numPr>
        <w:autoSpaceDE w:val="0"/>
        <w:autoSpaceDN w:val="0"/>
        <w:adjustRightInd w:val="0"/>
        <w:spacing w:after="240" w:line="360" w:lineRule="auto"/>
        <w:ind w:left="1080"/>
        <w:jc w:val="both"/>
        <w:rPr>
          <w:rFonts w:asciiTheme="minorHAnsi" w:hAnsiTheme="minorHAnsi" w:cstheme="minorHAnsi"/>
          <w:sz w:val="24"/>
          <w:szCs w:val="24"/>
        </w:rPr>
      </w:pPr>
      <w:r w:rsidRPr="003D2705">
        <w:rPr>
          <w:rFonts w:asciiTheme="minorHAnsi" w:hAnsiTheme="minorHAnsi" w:cstheme="minorHAnsi"/>
          <w:noProof/>
          <w:sz w:val="24"/>
          <w:szCs w:val="24"/>
        </w:rPr>
        <w:t>Maximi</w:t>
      </w:r>
      <w:r w:rsidR="009444F0" w:rsidRPr="003D2705">
        <w:rPr>
          <w:rFonts w:asciiTheme="minorHAnsi" w:hAnsiTheme="minorHAnsi" w:cstheme="minorHAnsi"/>
          <w:noProof/>
          <w:sz w:val="24"/>
          <w:szCs w:val="24"/>
        </w:rPr>
        <w:t>s</w:t>
      </w:r>
      <w:r w:rsidRPr="003D2705">
        <w:rPr>
          <w:rFonts w:asciiTheme="minorHAnsi" w:hAnsiTheme="minorHAnsi" w:cstheme="minorHAnsi"/>
          <w:noProof/>
          <w:sz w:val="24"/>
          <w:szCs w:val="24"/>
        </w:rPr>
        <w:t>es</w:t>
      </w:r>
      <w:r w:rsidR="00051FD5" w:rsidRPr="003D2705">
        <w:rPr>
          <w:rFonts w:asciiTheme="minorHAnsi" w:hAnsiTheme="minorHAnsi" w:cstheme="minorHAnsi"/>
          <w:sz w:val="24"/>
          <w:szCs w:val="24"/>
        </w:rPr>
        <w:t xml:space="preserve"> the economic benefits to the country from </w:t>
      </w:r>
      <w:r w:rsidR="006F17E3" w:rsidRPr="003D2705">
        <w:rPr>
          <w:rFonts w:asciiTheme="minorHAnsi" w:hAnsiTheme="minorHAnsi" w:cstheme="minorHAnsi"/>
          <w:sz w:val="24"/>
          <w:szCs w:val="24"/>
        </w:rPr>
        <w:t xml:space="preserve">the </w:t>
      </w:r>
      <w:r w:rsidR="00051FD5" w:rsidRPr="003D2705">
        <w:rPr>
          <w:rFonts w:asciiTheme="minorHAnsi" w:hAnsiTheme="minorHAnsi" w:cstheme="minorHAnsi"/>
          <w:noProof/>
          <w:sz w:val="24"/>
          <w:szCs w:val="24"/>
        </w:rPr>
        <w:t>use</w:t>
      </w:r>
      <w:r w:rsidR="00051FD5" w:rsidRPr="003D2705">
        <w:rPr>
          <w:rFonts w:asciiTheme="minorHAnsi" w:hAnsiTheme="minorHAnsi" w:cstheme="minorHAnsi"/>
          <w:sz w:val="24"/>
          <w:szCs w:val="24"/>
        </w:rPr>
        <w:t xml:space="preserve"> of the spectrum resource;</w:t>
      </w:r>
    </w:p>
    <w:p w14:paraId="5D7876E5" w14:textId="106FD94A" w:rsidR="00051FD5" w:rsidRPr="003D2705" w:rsidRDefault="008A3D14" w:rsidP="001F5901">
      <w:pPr>
        <w:pStyle w:val="ListParagraph"/>
        <w:numPr>
          <w:ilvl w:val="0"/>
          <w:numId w:val="20"/>
        </w:numPr>
        <w:autoSpaceDE w:val="0"/>
        <w:autoSpaceDN w:val="0"/>
        <w:adjustRightInd w:val="0"/>
        <w:spacing w:after="240" w:line="360" w:lineRule="auto"/>
        <w:ind w:left="1080"/>
        <w:jc w:val="both"/>
        <w:rPr>
          <w:rFonts w:asciiTheme="minorHAnsi" w:hAnsiTheme="minorHAnsi" w:cstheme="minorHAnsi"/>
          <w:sz w:val="24"/>
          <w:szCs w:val="24"/>
        </w:rPr>
      </w:pPr>
      <w:r w:rsidRPr="003D2705">
        <w:rPr>
          <w:rFonts w:asciiTheme="minorHAnsi" w:hAnsiTheme="minorHAnsi" w:cstheme="minorHAnsi"/>
          <w:sz w:val="24"/>
          <w:szCs w:val="24"/>
        </w:rPr>
        <w:t>Ensures</w:t>
      </w:r>
      <w:r w:rsidR="00051FD5" w:rsidRPr="003D2705">
        <w:rPr>
          <w:rFonts w:asciiTheme="minorHAnsi" w:hAnsiTheme="minorHAnsi" w:cstheme="minorHAnsi"/>
          <w:sz w:val="24"/>
          <w:szCs w:val="24"/>
        </w:rPr>
        <w:t xml:space="preserve"> </w:t>
      </w:r>
      <w:r w:rsidR="00A056EE" w:rsidRPr="003D2705">
        <w:rPr>
          <w:rFonts w:asciiTheme="minorHAnsi" w:hAnsiTheme="minorHAnsi" w:cstheme="minorHAnsi"/>
          <w:noProof/>
          <w:sz w:val="24"/>
          <w:szCs w:val="24"/>
        </w:rPr>
        <w:t>Licen</w:t>
      </w:r>
      <w:r w:rsidR="00FA6C91" w:rsidRPr="003D2705">
        <w:rPr>
          <w:rFonts w:asciiTheme="minorHAnsi" w:hAnsiTheme="minorHAnsi" w:cstheme="minorHAnsi"/>
          <w:noProof/>
          <w:sz w:val="24"/>
          <w:szCs w:val="24"/>
        </w:rPr>
        <w:t>s</w:t>
      </w:r>
      <w:r w:rsidR="002C6B01" w:rsidRPr="003D2705">
        <w:rPr>
          <w:rFonts w:asciiTheme="minorHAnsi" w:hAnsiTheme="minorHAnsi" w:cstheme="minorHAnsi"/>
          <w:noProof/>
          <w:sz w:val="24"/>
          <w:szCs w:val="24"/>
        </w:rPr>
        <w:t>e</w:t>
      </w:r>
      <w:r w:rsidR="00A056EE" w:rsidRPr="003D2705">
        <w:rPr>
          <w:rFonts w:asciiTheme="minorHAnsi" w:hAnsiTheme="minorHAnsi" w:cstheme="minorHAnsi"/>
          <w:noProof/>
          <w:sz w:val="24"/>
          <w:szCs w:val="24"/>
        </w:rPr>
        <w:t>es</w:t>
      </w:r>
      <w:r w:rsidR="00A056EE" w:rsidRPr="003D2705">
        <w:rPr>
          <w:rFonts w:asciiTheme="minorHAnsi" w:hAnsiTheme="minorHAnsi" w:cstheme="minorHAnsi"/>
          <w:sz w:val="24"/>
          <w:szCs w:val="24"/>
        </w:rPr>
        <w:t xml:space="preserve"> </w:t>
      </w:r>
      <w:r w:rsidR="00051FD5" w:rsidRPr="003D2705">
        <w:rPr>
          <w:rFonts w:asciiTheme="minorHAnsi" w:hAnsiTheme="minorHAnsi" w:cstheme="minorHAnsi"/>
          <w:sz w:val="24"/>
          <w:szCs w:val="24"/>
        </w:rPr>
        <w:t>benefit</w:t>
      </w:r>
      <w:r w:rsidR="002C6B01" w:rsidRPr="003D2705">
        <w:rPr>
          <w:rFonts w:asciiTheme="minorHAnsi" w:hAnsiTheme="minorHAnsi" w:cstheme="minorHAnsi"/>
          <w:sz w:val="24"/>
          <w:szCs w:val="24"/>
        </w:rPr>
        <w:t>ting</w:t>
      </w:r>
      <w:r w:rsidR="00051FD5" w:rsidRPr="003D2705">
        <w:rPr>
          <w:rFonts w:asciiTheme="minorHAnsi" w:hAnsiTheme="minorHAnsi" w:cstheme="minorHAnsi"/>
          <w:sz w:val="24"/>
          <w:szCs w:val="24"/>
        </w:rPr>
        <w:t xml:space="preserve"> from the use of the spectrum resource pay for the cost of using spectrum; and</w:t>
      </w:r>
    </w:p>
    <w:p w14:paraId="7176299F" w14:textId="4A28698C" w:rsidR="00051FD5" w:rsidRPr="003D2705" w:rsidRDefault="008A3D14" w:rsidP="001F5901">
      <w:pPr>
        <w:pStyle w:val="ListParagraph"/>
        <w:numPr>
          <w:ilvl w:val="0"/>
          <w:numId w:val="20"/>
        </w:numPr>
        <w:autoSpaceDE w:val="0"/>
        <w:autoSpaceDN w:val="0"/>
        <w:adjustRightInd w:val="0"/>
        <w:spacing w:after="240" w:line="360" w:lineRule="auto"/>
        <w:ind w:left="1080"/>
        <w:jc w:val="both"/>
        <w:rPr>
          <w:rFonts w:asciiTheme="minorHAnsi" w:hAnsiTheme="minorHAnsi" w:cstheme="minorHAnsi"/>
          <w:sz w:val="24"/>
          <w:szCs w:val="24"/>
        </w:rPr>
      </w:pPr>
      <w:r w:rsidRPr="003D2705">
        <w:rPr>
          <w:rFonts w:asciiTheme="minorHAnsi" w:hAnsiTheme="minorHAnsi" w:cstheme="minorHAnsi"/>
          <w:noProof/>
          <w:sz w:val="24"/>
          <w:szCs w:val="24"/>
        </w:rPr>
        <w:t>Provides</w:t>
      </w:r>
      <w:r w:rsidR="00A056EE" w:rsidRPr="003D2705">
        <w:rPr>
          <w:rFonts w:asciiTheme="minorHAnsi" w:hAnsiTheme="minorHAnsi" w:cstheme="minorHAnsi"/>
          <w:noProof/>
          <w:sz w:val="24"/>
          <w:szCs w:val="24"/>
        </w:rPr>
        <w:t xml:space="preserve"> revenue to the G</w:t>
      </w:r>
      <w:r w:rsidR="00051FD5" w:rsidRPr="003D2705">
        <w:rPr>
          <w:rFonts w:asciiTheme="minorHAnsi" w:hAnsiTheme="minorHAnsi" w:cstheme="minorHAnsi"/>
          <w:noProof/>
          <w:sz w:val="24"/>
          <w:szCs w:val="24"/>
        </w:rPr>
        <w:t>overnment</w:t>
      </w:r>
      <w:r w:rsidR="002C6B01" w:rsidRPr="003D2705">
        <w:rPr>
          <w:rFonts w:asciiTheme="minorHAnsi" w:hAnsiTheme="minorHAnsi" w:cstheme="minorHAnsi"/>
          <w:noProof/>
          <w:sz w:val="24"/>
          <w:szCs w:val="24"/>
        </w:rPr>
        <w:t>,</w:t>
      </w:r>
      <w:r w:rsidR="00A056EE" w:rsidRPr="003D2705">
        <w:rPr>
          <w:rFonts w:asciiTheme="minorHAnsi" w:hAnsiTheme="minorHAnsi" w:cstheme="minorHAnsi"/>
          <w:noProof/>
          <w:sz w:val="24"/>
          <w:szCs w:val="24"/>
        </w:rPr>
        <w:t xml:space="preserve"> and by extension the Bahamian people</w:t>
      </w:r>
      <w:r w:rsidR="002C6B01" w:rsidRPr="003D2705">
        <w:rPr>
          <w:rFonts w:asciiTheme="minorHAnsi" w:hAnsiTheme="minorHAnsi" w:cstheme="minorHAnsi"/>
          <w:noProof/>
          <w:sz w:val="24"/>
          <w:szCs w:val="24"/>
        </w:rPr>
        <w:t>,</w:t>
      </w:r>
      <w:r w:rsidR="00A056EE" w:rsidRPr="003D2705">
        <w:rPr>
          <w:rFonts w:asciiTheme="minorHAnsi" w:hAnsiTheme="minorHAnsi" w:cstheme="minorHAnsi"/>
          <w:noProof/>
          <w:sz w:val="24"/>
          <w:szCs w:val="24"/>
        </w:rPr>
        <w:t xml:space="preserve"> in return for</w:t>
      </w:r>
      <w:r w:rsidR="006F17E3" w:rsidRPr="003D2705">
        <w:rPr>
          <w:rFonts w:asciiTheme="minorHAnsi" w:hAnsiTheme="minorHAnsi" w:cstheme="minorHAnsi"/>
          <w:noProof/>
          <w:sz w:val="24"/>
          <w:szCs w:val="24"/>
        </w:rPr>
        <w:t xml:space="preserve"> the</w:t>
      </w:r>
      <w:r w:rsidR="00A056EE" w:rsidRPr="003D2705">
        <w:rPr>
          <w:rFonts w:asciiTheme="minorHAnsi" w:hAnsiTheme="minorHAnsi" w:cstheme="minorHAnsi"/>
          <w:noProof/>
          <w:sz w:val="24"/>
          <w:szCs w:val="24"/>
        </w:rPr>
        <w:t xml:space="preserve"> use of </w:t>
      </w:r>
      <w:r w:rsidR="002C6B01" w:rsidRPr="003D2705">
        <w:rPr>
          <w:rFonts w:asciiTheme="minorHAnsi" w:hAnsiTheme="minorHAnsi" w:cstheme="minorHAnsi"/>
          <w:noProof/>
          <w:sz w:val="24"/>
          <w:szCs w:val="24"/>
        </w:rPr>
        <w:t>this</w:t>
      </w:r>
      <w:r w:rsidR="00A056EE" w:rsidRPr="003D2705">
        <w:rPr>
          <w:rFonts w:asciiTheme="minorHAnsi" w:hAnsiTheme="minorHAnsi" w:cstheme="minorHAnsi"/>
          <w:noProof/>
          <w:sz w:val="24"/>
          <w:szCs w:val="24"/>
        </w:rPr>
        <w:t xml:space="preserve"> state asset</w:t>
      </w:r>
      <w:r w:rsidR="00051FD5" w:rsidRPr="003D2705">
        <w:rPr>
          <w:rFonts w:asciiTheme="minorHAnsi" w:hAnsiTheme="minorHAnsi" w:cstheme="minorHAnsi"/>
          <w:noProof/>
          <w:sz w:val="24"/>
          <w:szCs w:val="24"/>
        </w:rPr>
        <w:t>.</w:t>
      </w:r>
    </w:p>
    <w:p w14:paraId="5D27B152" w14:textId="2C07C284" w:rsidR="00A056EE" w:rsidRPr="003D2705" w:rsidRDefault="00A056EE">
      <w:pPr>
        <w:pStyle w:val="Heading3"/>
      </w:pPr>
      <w:bookmarkStart w:id="210" w:name="_Toc512940227"/>
      <w:bookmarkStart w:id="211" w:name="_Toc515029664"/>
      <w:bookmarkStart w:id="212" w:name="_Toc35363148"/>
      <w:r w:rsidRPr="003D2705">
        <w:lastRenderedPageBreak/>
        <w:t>6.2</w:t>
      </w:r>
      <w:r w:rsidRPr="003D2705">
        <w:tab/>
      </w:r>
      <w:bookmarkEnd w:id="210"/>
      <w:r w:rsidR="00CB0375" w:rsidRPr="003D2705">
        <w:t>Pricing for Premium Spectrum</w:t>
      </w:r>
      <w:bookmarkEnd w:id="211"/>
      <w:bookmarkEnd w:id="212"/>
    </w:p>
    <w:p w14:paraId="56CA7AAB" w14:textId="09A1403A" w:rsidR="00A056EE" w:rsidRPr="003D2705" w:rsidRDefault="002C6B01" w:rsidP="00CB0375">
      <w:p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 xml:space="preserve">The role of the </w:t>
      </w:r>
      <w:r w:rsidR="00832902" w:rsidRPr="003D2705">
        <w:rPr>
          <w:rFonts w:asciiTheme="minorHAnsi" w:hAnsiTheme="minorHAnsi" w:cstheme="minorHAnsi"/>
          <w:sz w:val="24"/>
          <w:szCs w:val="24"/>
          <w:lang w:eastAsia="en-GB"/>
        </w:rPr>
        <w:t xml:space="preserve">Minister </w:t>
      </w:r>
      <w:r w:rsidRPr="003D2705">
        <w:rPr>
          <w:rFonts w:asciiTheme="minorHAnsi" w:hAnsiTheme="minorHAnsi" w:cstheme="minorHAnsi"/>
          <w:sz w:val="24"/>
          <w:szCs w:val="24"/>
          <w:lang w:eastAsia="en-GB"/>
        </w:rPr>
        <w:t xml:space="preserve">in relation to the pricing of </w:t>
      </w:r>
      <w:r w:rsidR="009444F0" w:rsidRPr="003D2705">
        <w:rPr>
          <w:rFonts w:asciiTheme="minorHAnsi" w:hAnsiTheme="minorHAnsi" w:cstheme="minorHAnsi"/>
          <w:sz w:val="24"/>
          <w:szCs w:val="24"/>
          <w:lang w:eastAsia="en-GB"/>
        </w:rPr>
        <w:t xml:space="preserve">the </w:t>
      </w:r>
      <w:r w:rsidRPr="003D2705">
        <w:rPr>
          <w:rFonts w:asciiTheme="minorHAnsi" w:hAnsiTheme="minorHAnsi" w:cstheme="minorHAnsi"/>
          <w:noProof/>
          <w:sz w:val="24"/>
          <w:szCs w:val="24"/>
          <w:lang w:eastAsia="en-GB"/>
        </w:rPr>
        <w:t>spectrum</w:t>
      </w:r>
      <w:r w:rsidRPr="003D2705">
        <w:rPr>
          <w:rFonts w:asciiTheme="minorHAnsi" w:hAnsiTheme="minorHAnsi" w:cstheme="minorHAnsi"/>
          <w:sz w:val="24"/>
          <w:szCs w:val="24"/>
          <w:lang w:eastAsia="en-GB"/>
        </w:rPr>
        <w:t xml:space="preserve"> is set out in section 30</w:t>
      </w:r>
      <w:r w:rsidR="00D71BCB" w:rsidRPr="003D2705">
        <w:rPr>
          <w:rFonts w:asciiTheme="minorHAnsi" w:hAnsiTheme="minorHAnsi" w:cstheme="minorHAnsi"/>
          <w:sz w:val="24"/>
          <w:szCs w:val="24"/>
          <w:lang w:eastAsia="en-GB"/>
        </w:rPr>
        <w:t xml:space="preserve"> of the </w:t>
      </w:r>
      <w:r w:rsidRPr="003D2705">
        <w:rPr>
          <w:rFonts w:asciiTheme="minorHAnsi" w:hAnsiTheme="minorHAnsi" w:cstheme="minorHAnsi"/>
          <w:sz w:val="24"/>
          <w:szCs w:val="24"/>
          <w:lang w:eastAsia="en-GB"/>
        </w:rPr>
        <w:t>Comms Act and is specifically related to the</w:t>
      </w:r>
      <w:r w:rsidR="00A056EE" w:rsidRPr="003D2705">
        <w:rPr>
          <w:rFonts w:asciiTheme="minorHAnsi" w:hAnsiTheme="minorHAnsi" w:cstheme="minorHAnsi"/>
          <w:sz w:val="24"/>
          <w:szCs w:val="24"/>
          <w:lang w:eastAsia="en-GB"/>
        </w:rPr>
        <w:t xml:space="preserve"> bands designated as </w:t>
      </w:r>
      <w:r w:rsidRPr="003D2705">
        <w:rPr>
          <w:rFonts w:asciiTheme="minorHAnsi" w:hAnsiTheme="minorHAnsi" w:cstheme="minorHAnsi"/>
          <w:sz w:val="24"/>
          <w:szCs w:val="24"/>
          <w:lang w:eastAsia="en-GB"/>
        </w:rPr>
        <w:t>P</w:t>
      </w:r>
      <w:r w:rsidR="00A056EE" w:rsidRPr="003D2705">
        <w:rPr>
          <w:rFonts w:asciiTheme="minorHAnsi" w:hAnsiTheme="minorHAnsi" w:cstheme="minorHAnsi"/>
          <w:sz w:val="24"/>
          <w:szCs w:val="24"/>
          <w:lang w:eastAsia="en-GB"/>
        </w:rPr>
        <w:t xml:space="preserve">remium </w:t>
      </w:r>
      <w:r w:rsidRPr="003D2705">
        <w:rPr>
          <w:rFonts w:asciiTheme="minorHAnsi" w:hAnsiTheme="minorHAnsi" w:cstheme="minorHAnsi"/>
          <w:sz w:val="24"/>
          <w:szCs w:val="24"/>
          <w:lang w:eastAsia="en-GB"/>
        </w:rPr>
        <w:t>S</w:t>
      </w:r>
      <w:r w:rsidR="00A056EE" w:rsidRPr="003D2705">
        <w:rPr>
          <w:rFonts w:asciiTheme="minorHAnsi" w:hAnsiTheme="minorHAnsi" w:cstheme="minorHAnsi"/>
          <w:sz w:val="24"/>
          <w:szCs w:val="24"/>
          <w:lang w:eastAsia="en-GB"/>
        </w:rPr>
        <w:t xml:space="preserve">pectrum </w:t>
      </w:r>
      <w:r w:rsidRPr="003D2705">
        <w:rPr>
          <w:rFonts w:asciiTheme="minorHAnsi" w:hAnsiTheme="minorHAnsi" w:cstheme="minorHAnsi"/>
          <w:sz w:val="24"/>
          <w:szCs w:val="24"/>
          <w:lang w:eastAsia="en-GB"/>
        </w:rPr>
        <w:t xml:space="preserve">Bands </w:t>
      </w:r>
      <w:r w:rsidR="00A056EE" w:rsidRPr="003D2705">
        <w:rPr>
          <w:rFonts w:asciiTheme="minorHAnsi" w:hAnsiTheme="minorHAnsi" w:cstheme="minorHAnsi"/>
          <w:sz w:val="24"/>
          <w:szCs w:val="24"/>
          <w:lang w:eastAsia="en-GB"/>
        </w:rPr>
        <w:t>in this NSP.  The Minister</w:t>
      </w:r>
      <w:r w:rsidRPr="003D2705">
        <w:rPr>
          <w:rFonts w:asciiTheme="minorHAnsi" w:hAnsiTheme="minorHAnsi" w:cstheme="minorHAnsi"/>
          <w:sz w:val="24"/>
          <w:szCs w:val="24"/>
          <w:lang w:eastAsia="en-GB"/>
        </w:rPr>
        <w:t>’s responsibility</w:t>
      </w:r>
      <w:r w:rsidR="00A056EE" w:rsidRPr="003D2705">
        <w:rPr>
          <w:rFonts w:asciiTheme="minorHAnsi" w:hAnsiTheme="minorHAnsi" w:cstheme="minorHAnsi"/>
          <w:sz w:val="24"/>
          <w:szCs w:val="24"/>
          <w:lang w:eastAsia="en-GB"/>
        </w:rPr>
        <w:t xml:space="preserve"> </w:t>
      </w:r>
      <w:r w:rsidRPr="003D2705">
        <w:rPr>
          <w:rFonts w:asciiTheme="minorHAnsi" w:hAnsiTheme="minorHAnsi" w:cstheme="minorHAnsi"/>
          <w:sz w:val="24"/>
          <w:szCs w:val="24"/>
          <w:lang w:eastAsia="en-GB"/>
        </w:rPr>
        <w:t>under</w:t>
      </w:r>
      <w:r w:rsidR="00A056EE" w:rsidRPr="003D2705">
        <w:rPr>
          <w:rFonts w:asciiTheme="minorHAnsi" w:hAnsiTheme="minorHAnsi" w:cstheme="minorHAnsi"/>
          <w:sz w:val="24"/>
          <w:szCs w:val="24"/>
          <w:lang w:eastAsia="en-GB"/>
        </w:rPr>
        <w:t xml:space="preserve"> section 30</w:t>
      </w:r>
      <w:r w:rsidRPr="003D2705">
        <w:rPr>
          <w:rFonts w:asciiTheme="minorHAnsi" w:hAnsiTheme="minorHAnsi" w:cstheme="minorHAnsi"/>
          <w:sz w:val="24"/>
          <w:szCs w:val="24"/>
          <w:lang w:eastAsia="en-GB"/>
        </w:rPr>
        <w:t xml:space="preserve"> </w:t>
      </w:r>
      <w:r w:rsidR="00A056EE" w:rsidRPr="003D2705">
        <w:rPr>
          <w:rFonts w:asciiTheme="minorHAnsi" w:hAnsiTheme="minorHAnsi" w:cstheme="minorHAnsi"/>
          <w:sz w:val="24"/>
          <w:szCs w:val="24"/>
          <w:lang w:eastAsia="en-GB"/>
        </w:rPr>
        <w:t xml:space="preserve">of the Comms Act </w:t>
      </w:r>
      <w:r w:rsidRPr="003D2705">
        <w:rPr>
          <w:rFonts w:asciiTheme="minorHAnsi" w:hAnsiTheme="minorHAnsi" w:cstheme="minorHAnsi"/>
          <w:sz w:val="24"/>
          <w:szCs w:val="24"/>
          <w:lang w:eastAsia="en-GB"/>
        </w:rPr>
        <w:t xml:space="preserve">is </w:t>
      </w:r>
      <w:r w:rsidR="00A056EE" w:rsidRPr="003D2705">
        <w:rPr>
          <w:rFonts w:asciiTheme="minorHAnsi" w:hAnsiTheme="minorHAnsi" w:cstheme="minorHAnsi"/>
          <w:sz w:val="24"/>
          <w:szCs w:val="24"/>
          <w:lang w:eastAsia="en-GB"/>
        </w:rPr>
        <w:t xml:space="preserve">to decide the method of allocating </w:t>
      </w:r>
      <w:r w:rsidRPr="003D2705">
        <w:rPr>
          <w:rFonts w:asciiTheme="minorHAnsi" w:hAnsiTheme="minorHAnsi" w:cstheme="minorHAnsi"/>
          <w:sz w:val="24"/>
          <w:szCs w:val="24"/>
          <w:lang w:eastAsia="en-GB"/>
        </w:rPr>
        <w:t xml:space="preserve">frequencies and either setting spectrum fees or prescribing the method of setting fees in the Premium Spectrum Bands. </w:t>
      </w:r>
      <w:r w:rsidR="00727490" w:rsidRPr="003D2705">
        <w:rPr>
          <w:rFonts w:asciiTheme="minorHAnsi" w:hAnsiTheme="minorHAnsi" w:cstheme="minorHAnsi"/>
          <w:sz w:val="24"/>
          <w:szCs w:val="24"/>
          <w:lang w:eastAsia="en-GB"/>
        </w:rPr>
        <w:t xml:space="preserve"> </w:t>
      </w:r>
      <w:r w:rsidRPr="003D2705">
        <w:rPr>
          <w:rFonts w:asciiTheme="minorHAnsi" w:hAnsiTheme="minorHAnsi" w:cstheme="minorHAnsi"/>
          <w:sz w:val="24"/>
          <w:szCs w:val="24"/>
          <w:lang w:eastAsia="en-GB"/>
        </w:rPr>
        <w:t xml:space="preserve">As it relates to the setting of fees, the Minister must do so </w:t>
      </w:r>
      <w:r w:rsidRPr="003D2705">
        <w:rPr>
          <w:rFonts w:asciiTheme="minorHAnsi" w:hAnsiTheme="minorHAnsi" w:cstheme="minorHAnsi"/>
          <w:noProof/>
          <w:sz w:val="24"/>
          <w:szCs w:val="24"/>
          <w:lang w:eastAsia="en-GB"/>
        </w:rPr>
        <w:t>in accordance with</w:t>
      </w:r>
      <w:r w:rsidRPr="003D2705">
        <w:rPr>
          <w:rFonts w:asciiTheme="minorHAnsi" w:hAnsiTheme="minorHAnsi" w:cstheme="minorHAnsi"/>
          <w:sz w:val="24"/>
          <w:szCs w:val="24"/>
          <w:lang w:eastAsia="en-GB"/>
        </w:rPr>
        <w:t xml:space="preserve"> the requirements set out in section 93(1) of the Comms Act, which specifie</w:t>
      </w:r>
      <w:r w:rsidR="00727490" w:rsidRPr="003D2705">
        <w:rPr>
          <w:rFonts w:asciiTheme="minorHAnsi" w:hAnsiTheme="minorHAnsi" w:cstheme="minorHAnsi"/>
          <w:sz w:val="24"/>
          <w:szCs w:val="24"/>
          <w:lang w:eastAsia="en-GB"/>
        </w:rPr>
        <w:t>s</w:t>
      </w:r>
      <w:r w:rsidRPr="003D2705">
        <w:rPr>
          <w:rFonts w:asciiTheme="minorHAnsi" w:hAnsiTheme="minorHAnsi" w:cstheme="minorHAnsi"/>
          <w:sz w:val="24"/>
          <w:szCs w:val="24"/>
          <w:lang w:eastAsia="en-GB"/>
        </w:rPr>
        <w:t xml:space="preserve"> that </w:t>
      </w:r>
      <w:r w:rsidRPr="003D2705">
        <w:rPr>
          <w:rFonts w:asciiTheme="minorHAnsi" w:hAnsiTheme="minorHAnsi" w:cstheme="minorHAnsi"/>
          <w:sz w:val="24"/>
          <w:szCs w:val="24"/>
        </w:rPr>
        <w:t>fees must</w:t>
      </w:r>
      <w:r w:rsidRPr="003D2705">
        <w:rPr>
          <w:rFonts w:asciiTheme="minorHAnsi" w:hAnsiTheme="minorHAnsi" w:cstheme="minorHAnsi"/>
          <w:spacing w:val="45"/>
          <w:sz w:val="24"/>
          <w:szCs w:val="24"/>
        </w:rPr>
        <w:t xml:space="preserve"> </w:t>
      </w:r>
      <w:r w:rsidRPr="003D2705">
        <w:rPr>
          <w:rFonts w:asciiTheme="minorHAnsi" w:hAnsiTheme="minorHAnsi" w:cstheme="minorHAnsi"/>
          <w:sz w:val="24"/>
          <w:szCs w:val="24"/>
        </w:rPr>
        <w:t>reflect</w:t>
      </w:r>
      <w:r w:rsidRPr="003D2705">
        <w:rPr>
          <w:rFonts w:asciiTheme="minorHAnsi" w:hAnsiTheme="minorHAnsi" w:cstheme="minorHAnsi"/>
          <w:spacing w:val="45"/>
          <w:sz w:val="24"/>
          <w:szCs w:val="24"/>
        </w:rPr>
        <w:t xml:space="preserve"> </w:t>
      </w:r>
      <w:r w:rsidRPr="003D2705">
        <w:rPr>
          <w:rFonts w:asciiTheme="minorHAnsi" w:hAnsiTheme="minorHAnsi" w:cstheme="minorHAnsi"/>
          <w:sz w:val="24"/>
          <w:szCs w:val="24"/>
        </w:rPr>
        <w:t>the</w:t>
      </w:r>
      <w:r w:rsidRPr="003D2705">
        <w:rPr>
          <w:rFonts w:asciiTheme="minorHAnsi" w:hAnsiTheme="minorHAnsi" w:cstheme="minorHAnsi"/>
          <w:w w:val="99"/>
          <w:sz w:val="24"/>
          <w:szCs w:val="24"/>
        </w:rPr>
        <w:t xml:space="preserve"> </w:t>
      </w:r>
      <w:r w:rsidRPr="003D2705">
        <w:rPr>
          <w:rFonts w:asciiTheme="minorHAnsi" w:hAnsiTheme="minorHAnsi" w:cstheme="minorHAnsi"/>
          <w:sz w:val="24"/>
          <w:szCs w:val="24"/>
        </w:rPr>
        <w:t>need</w:t>
      </w:r>
      <w:r w:rsidRPr="003D2705">
        <w:rPr>
          <w:rFonts w:asciiTheme="minorHAnsi" w:hAnsiTheme="minorHAnsi" w:cstheme="minorHAnsi"/>
          <w:spacing w:val="34"/>
          <w:sz w:val="24"/>
          <w:szCs w:val="24"/>
        </w:rPr>
        <w:t xml:space="preserve"> </w:t>
      </w:r>
      <w:r w:rsidRPr="003D2705">
        <w:rPr>
          <w:rFonts w:asciiTheme="minorHAnsi" w:hAnsiTheme="minorHAnsi" w:cstheme="minorHAnsi"/>
          <w:sz w:val="24"/>
          <w:szCs w:val="24"/>
        </w:rPr>
        <w:t>to</w:t>
      </w:r>
      <w:r w:rsidRPr="003D2705">
        <w:rPr>
          <w:rFonts w:asciiTheme="minorHAnsi" w:hAnsiTheme="minorHAnsi" w:cstheme="minorHAnsi"/>
          <w:spacing w:val="34"/>
          <w:sz w:val="24"/>
          <w:szCs w:val="24"/>
        </w:rPr>
        <w:t xml:space="preserve"> </w:t>
      </w:r>
      <w:r w:rsidRPr="003D2705">
        <w:rPr>
          <w:rFonts w:asciiTheme="minorHAnsi" w:hAnsiTheme="minorHAnsi" w:cstheme="minorHAnsi"/>
          <w:sz w:val="24"/>
          <w:szCs w:val="24"/>
        </w:rPr>
        <w:t>e</w:t>
      </w:r>
      <w:r w:rsidRPr="003D2705">
        <w:rPr>
          <w:rFonts w:asciiTheme="minorHAnsi" w:hAnsiTheme="minorHAnsi" w:cstheme="minorHAnsi"/>
          <w:spacing w:val="-2"/>
          <w:sz w:val="24"/>
          <w:szCs w:val="24"/>
        </w:rPr>
        <w:t>n</w:t>
      </w:r>
      <w:r w:rsidRPr="003D2705">
        <w:rPr>
          <w:rFonts w:asciiTheme="minorHAnsi" w:hAnsiTheme="minorHAnsi" w:cstheme="minorHAnsi"/>
          <w:sz w:val="24"/>
          <w:szCs w:val="24"/>
        </w:rPr>
        <w:t>sure</w:t>
      </w:r>
      <w:r w:rsidRPr="003D2705">
        <w:rPr>
          <w:rFonts w:asciiTheme="minorHAnsi" w:hAnsiTheme="minorHAnsi" w:cstheme="minorHAnsi"/>
          <w:spacing w:val="34"/>
          <w:sz w:val="24"/>
          <w:szCs w:val="24"/>
        </w:rPr>
        <w:t xml:space="preserve"> </w:t>
      </w:r>
      <w:r w:rsidRPr="003D2705">
        <w:rPr>
          <w:rFonts w:asciiTheme="minorHAnsi" w:hAnsiTheme="minorHAnsi" w:cstheme="minorHAnsi"/>
          <w:sz w:val="24"/>
          <w:szCs w:val="24"/>
        </w:rPr>
        <w:t>the</w:t>
      </w:r>
      <w:r w:rsidRPr="003D2705">
        <w:rPr>
          <w:rFonts w:asciiTheme="minorHAnsi" w:hAnsiTheme="minorHAnsi" w:cstheme="minorHAnsi"/>
          <w:spacing w:val="34"/>
          <w:sz w:val="24"/>
          <w:szCs w:val="24"/>
        </w:rPr>
        <w:t xml:space="preserve"> </w:t>
      </w:r>
      <w:r w:rsidRPr="003D2705">
        <w:rPr>
          <w:rFonts w:asciiTheme="minorHAnsi" w:hAnsiTheme="minorHAnsi" w:cstheme="minorHAnsi"/>
          <w:spacing w:val="-2"/>
          <w:sz w:val="24"/>
          <w:szCs w:val="24"/>
        </w:rPr>
        <w:t>o</w:t>
      </w:r>
      <w:r w:rsidRPr="003D2705">
        <w:rPr>
          <w:rFonts w:asciiTheme="minorHAnsi" w:hAnsiTheme="minorHAnsi" w:cstheme="minorHAnsi"/>
          <w:sz w:val="24"/>
          <w:szCs w:val="24"/>
        </w:rPr>
        <w:t>pti</w:t>
      </w:r>
      <w:r w:rsidRPr="003D2705">
        <w:rPr>
          <w:rFonts w:asciiTheme="minorHAnsi" w:hAnsiTheme="minorHAnsi" w:cstheme="minorHAnsi"/>
          <w:spacing w:val="-2"/>
          <w:sz w:val="24"/>
          <w:szCs w:val="24"/>
        </w:rPr>
        <w:t>m</w:t>
      </w:r>
      <w:r w:rsidRPr="003D2705">
        <w:rPr>
          <w:rFonts w:asciiTheme="minorHAnsi" w:hAnsiTheme="minorHAnsi" w:cstheme="minorHAnsi"/>
          <w:sz w:val="24"/>
          <w:szCs w:val="24"/>
        </w:rPr>
        <w:t>al</w:t>
      </w:r>
      <w:r w:rsidRPr="003D2705">
        <w:rPr>
          <w:rFonts w:asciiTheme="minorHAnsi" w:hAnsiTheme="minorHAnsi" w:cstheme="minorHAnsi"/>
          <w:spacing w:val="34"/>
          <w:sz w:val="24"/>
          <w:szCs w:val="24"/>
        </w:rPr>
        <w:t xml:space="preserve"> </w:t>
      </w:r>
      <w:r w:rsidRPr="003D2705">
        <w:rPr>
          <w:rFonts w:asciiTheme="minorHAnsi" w:hAnsiTheme="minorHAnsi" w:cstheme="minorHAnsi"/>
          <w:sz w:val="24"/>
          <w:szCs w:val="24"/>
        </w:rPr>
        <w:t>use</w:t>
      </w:r>
      <w:r w:rsidRPr="003D2705">
        <w:rPr>
          <w:rFonts w:asciiTheme="minorHAnsi" w:hAnsiTheme="minorHAnsi" w:cstheme="minorHAnsi"/>
          <w:spacing w:val="34"/>
          <w:sz w:val="24"/>
          <w:szCs w:val="24"/>
        </w:rPr>
        <w:t xml:space="preserve"> </w:t>
      </w:r>
      <w:r w:rsidR="0003212E" w:rsidRPr="003D2705">
        <w:rPr>
          <w:rFonts w:asciiTheme="minorHAnsi" w:hAnsiTheme="minorHAnsi" w:cstheme="minorHAnsi"/>
          <w:spacing w:val="34"/>
          <w:sz w:val="24"/>
          <w:szCs w:val="24"/>
        </w:rPr>
        <w:t xml:space="preserve">of </w:t>
      </w:r>
      <w:r w:rsidRPr="003D2705">
        <w:rPr>
          <w:rFonts w:asciiTheme="minorHAnsi" w:hAnsiTheme="minorHAnsi" w:cstheme="minorHAnsi"/>
          <w:sz w:val="24"/>
          <w:szCs w:val="24"/>
        </w:rPr>
        <w:t>Premium</w:t>
      </w:r>
      <w:r w:rsidRPr="003D2705">
        <w:rPr>
          <w:rFonts w:asciiTheme="minorHAnsi" w:hAnsiTheme="minorHAnsi" w:cstheme="minorHAnsi"/>
          <w:spacing w:val="34"/>
          <w:sz w:val="24"/>
          <w:szCs w:val="24"/>
        </w:rPr>
        <w:t xml:space="preserve"> </w:t>
      </w:r>
      <w:r w:rsidRPr="003D2705">
        <w:rPr>
          <w:rFonts w:asciiTheme="minorHAnsi" w:hAnsiTheme="minorHAnsi" w:cstheme="minorHAnsi"/>
          <w:spacing w:val="-2"/>
          <w:sz w:val="24"/>
          <w:szCs w:val="24"/>
        </w:rPr>
        <w:t>S</w:t>
      </w:r>
      <w:r w:rsidRPr="003D2705">
        <w:rPr>
          <w:rFonts w:asciiTheme="minorHAnsi" w:hAnsiTheme="minorHAnsi" w:cstheme="minorHAnsi"/>
          <w:sz w:val="24"/>
          <w:szCs w:val="24"/>
        </w:rPr>
        <w:t>pectru</w:t>
      </w:r>
      <w:r w:rsidRPr="003D2705">
        <w:rPr>
          <w:rFonts w:asciiTheme="minorHAnsi" w:hAnsiTheme="minorHAnsi" w:cstheme="minorHAnsi"/>
          <w:spacing w:val="-2"/>
          <w:sz w:val="24"/>
          <w:szCs w:val="24"/>
        </w:rPr>
        <w:t>m</w:t>
      </w:r>
      <w:r w:rsidRPr="003D2705">
        <w:rPr>
          <w:rFonts w:asciiTheme="minorHAnsi" w:hAnsiTheme="minorHAnsi" w:cstheme="minorHAnsi"/>
          <w:sz w:val="24"/>
          <w:szCs w:val="24"/>
        </w:rPr>
        <w:t>.</w:t>
      </w:r>
    </w:p>
    <w:p w14:paraId="30D0D0D5" w14:textId="12C42DA3" w:rsidR="00A056EE" w:rsidRPr="003D2705" w:rsidRDefault="00A056EE">
      <w:pPr>
        <w:pStyle w:val="Heading3"/>
      </w:pPr>
      <w:bookmarkStart w:id="213" w:name="_Toc512940228"/>
      <w:bookmarkStart w:id="214" w:name="_Toc515029665"/>
      <w:bookmarkStart w:id="215" w:name="_Toc35363149"/>
      <w:r w:rsidRPr="003D2705">
        <w:t>6.3</w:t>
      </w:r>
      <w:r w:rsidRPr="003D2705">
        <w:tab/>
      </w:r>
      <w:bookmarkEnd w:id="213"/>
      <w:r w:rsidR="00CB0375" w:rsidRPr="003D2705">
        <w:t>Pricing for Standard Spectrum</w:t>
      </w:r>
      <w:bookmarkEnd w:id="214"/>
      <w:bookmarkEnd w:id="215"/>
      <w:r w:rsidRPr="003D2705">
        <w:t xml:space="preserve"> </w:t>
      </w:r>
    </w:p>
    <w:p w14:paraId="4AC431EA" w14:textId="0152AF08" w:rsidR="00A056EE" w:rsidRPr="003D2705" w:rsidRDefault="00A056EE" w:rsidP="00CB0375">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lang w:eastAsia="en-GB"/>
        </w:rPr>
        <w:t xml:space="preserve">The spectrum bands that have not been designated as Premium Spectrum Band are, by default, </w:t>
      </w:r>
      <w:r w:rsidR="00FA0BEA" w:rsidRPr="003D2705">
        <w:rPr>
          <w:rFonts w:asciiTheme="minorHAnsi" w:hAnsiTheme="minorHAnsi" w:cstheme="minorHAnsi"/>
          <w:sz w:val="24"/>
          <w:szCs w:val="24"/>
          <w:lang w:eastAsia="en-GB"/>
        </w:rPr>
        <w:t>S</w:t>
      </w:r>
      <w:r w:rsidRPr="003D2705">
        <w:rPr>
          <w:rFonts w:asciiTheme="minorHAnsi" w:hAnsiTheme="minorHAnsi" w:cstheme="minorHAnsi"/>
          <w:sz w:val="24"/>
          <w:szCs w:val="24"/>
          <w:lang w:eastAsia="en-GB"/>
        </w:rPr>
        <w:t xml:space="preserve">tandard </w:t>
      </w:r>
      <w:r w:rsidR="00FA0BEA" w:rsidRPr="003D2705">
        <w:rPr>
          <w:rFonts w:asciiTheme="minorHAnsi" w:hAnsiTheme="minorHAnsi" w:cstheme="minorHAnsi"/>
          <w:sz w:val="24"/>
          <w:szCs w:val="24"/>
          <w:lang w:eastAsia="en-GB"/>
        </w:rPr>
        <w:t>S</w:t>
      </w:r>
      <w:r w:rsidRPr="003D2705">
        <w:rPr>
          <w:rFonts w:asciiTheme="minorHAnsi" w:hAnsiTheme="minorHAnsi" w:cstheme="minorHAnsi"/>
          <w:sz w:val="24"/>
          <w:szCs w:val="24"/>
          <w:lang w:eastAsia="en-GB"/>
        </w:rPr>
        <w:t>pectrum</w:t>
      </w:r>
      <w:r w:rsidR="00FA0BEA" w:rsidRPr="003D2705">
        <w:rPr>
          <w:rFonts w:asciiTheme="minorHAnsi" w:hAnsiTheme="minorHAnsi" w:cstheme="minorHAnsi"/>
          <w:sz w:val="24"/>
          <w:szCs w:val="24"/>
          <w:lang w:eastAsia="en-GB"/>
        </w:rPr>
        <w:t xml:space="preserve"> Bands</w:t>
      </w:r>
      <w:r w:rsidRPr="003D2705">
        <w:rPr>
          <w:rFonts w:asciiTheme="minorHAnsi" w:hAnsiTheme="minorHAnsi" w:cstheme="minorHAnsi"/>
          <w:sz w:val="24"/>
          <w:szCs w:val="24"/>
          <w:lang w:eastAsia="en-GB"/>
        </w:rPr>
        <w:t xml:space="preserve">.  </w:t>
      </w:r>
      <w:r w:rsidRPr="003D2705">
        <w:rPr>
          <w:rFonts w:asciiTheme="minorHAnsi" w:hAnsiTheme="minorHAnsi" w:cstheme="minorHAnsi"/>
          <w:sz w:val="24"/>
          <w:szCs w:val="24"/>
        </w:rPr>
        <w:t xml:space="preserve">Section 93 of the Comms Act </w:t>
      </w:r>
      <w:r w:rsidRPr="003D2705">
        <w:rPr>
          <w:rFonts w:asciiTheme="minorHAnsi" w:hAnsiTheme="minorHAnsi" w:cstheme="minorHAnsi"/>
          <w:noProof/>
          <w:sz w:val="24"/>
          <w:szCs w:val="24"/>
        </w:rPr>
        <w:t>authori</w:t>
      </w:r>
      <w:r w:rsidR="009444F0" w:rsidRPr="003D2705">
        <w:rPr>
          <w:rFonts w:asciiTheme="minorHAnsi" w:hAnsiTheme="minorHAnsi" w:cstheme="minorHAnsi"/>
          <w:noProof/>
          <w:sz w:val="24"/>
          <w:szCs w:val="24"/>
        </w:rPr>
        <w:t>s</w:t>
      </w:r>
      <w:r w:rsidRPr="003D2705">
        <w:rPr>
          <w:rFonts w:asciiTheme="minorHAnsi" w:hAnsiTheme="minorHAnsi" w:cstheme="minorHAnsi"/>
          <w:noProof/>
          <w:sz w:val="24"/>
          <w:szCs w:val="24"/>
        </w:rPr>
        <w:t>es</w:t>
      </w:r>
      <w:r w:rsidRPr="003D2705">
        <w:rPr>
          <w:rFonts w:asciiTheme="minorHAnsi" w:hAnsiTheme="minorHAnsi" w:cstheme="minorHAnsi"/>
          <w:sz w:val="24"/>
          <w:szCs w:val="24"/>
        </w:rPr>
        <w:t xml:space="preserve"> URCA to impose charges for the assignment or use of </w:t>
      </w:r>
      <w:r w:rsidR="002C6B01" w:rsidRPr="003D2705">
        <w:rPr>
          <w:rFonts w:asciiTheme="minorHAnsi" w:hAnsiTheme="minorHAnsi" w:cstheme="minorHAnsi"/>
          <w:sz w:val="24"/>
          <w:szCs w:val="24"/>
        </w:rPr>
        <w:t>the S</w:t>
      </w:r>
      <w:r w:rsidRPr="003D2705">
        <w:rPr>
          <w:rFonts w:asciiTheme="minorHAnsi" w:hAnsiTheme="minorHAnsi" w:cstheme="minorHAnsi"/>
          <w:sz w:val="24"/>
          <w:szCs w:val="24"/>
        </w:rPr>
        <w:t xml:space="preserve">tandard </w:t>
      </w:r>
      <w:r w:rsidR="002C6B01" w:rsidRPr="003D2705">
        <w:rPr>
          <w:rFonts w:asciiTheme="minorHAnsi" w:hAnsiTheme="minorHAnsi" w:cstheme="minorHAnsi"/>
          <w:sz w:val="24"/>
          <w:szCs w:val="24"/>
          <w:lang w:eastAsia="en-GB"/>
        </w:rPr>
        <w:t>S</w:t>
      </w:r>
      <w:r w:rsidRPr="003D2705">
        <w:rPr>
          <w:rFonts w:asciiTheme="minorHAnsi" w:hAnsiTheme="minorHAnsi" w:cstheme="minorHAnsi"/>
          <w:sz w:val="24"/>
          <w:szCs w:val="24"/>
          <w:lang w:eastAsia="en-GB"/>
        </w:rPr>
        <w:t>pectrum</w:t>
      </w:r>
      <w:r w:rsidR="002C6B01" w:rsidRPr="003D2705">
        <w:rPr>
          <w:rFonts w:asciiTheme="minorHAnsi" w:hAnsiTheme="minorHAnsi" w:cstheme="minorHAnsi"/>
          <w:sz w:val="24"/>
          <w:szCs w:val="24"/>
          <w:lang w:eastAsia="en-GB"/>
        </w:rPr>
        <w:t xml:space="preserve"> Bands</w:t>
      </w:r>
      <w:r w:rsidRPr="003D2705">
        <w:rPr>
          <w:rFonts w:asciiTheme="minorHAnsi" w:hAnsiTheme="minorHAnsi" w:cstheme="minorHAnsi"/>
          <w:sz w:val="24"/>
          <w:szCs w:val="24"/>
          <w:lang w:eastAsia="en-GB"/>
        </w:rPr>
        <w:t xml:space="preserve">.  </w:t>
      </w:r>
      <w:r w:rsidR="002C6B01" w:rsidRPr="003D2705">
        <w:rPr>
          <w:rFonts w:asciiTheme="minorHAnsi" w:hAnsiTheme="minorHAnsi" w:cstheme="minorHAnsi"/>
          <w:sz w:val="24"/>
          <w:szCs w:val="24"/>
          <w:lang w:eastAsia="en-GB"/>
        </w:rPr>
        <w:t xml:space="preserve">As it relates to the setting of fees, URCA must also set </w:t>
      </w:r>
      <w:r w:rsidR="002C6B01" w:rsidRPr="003D2705">
        <w:rPr>
          <w:rFonts w:asciiTheme="minorHAnsi" w:hAnsiTheme="minorHAnsi" w:cstheme="minorHAnsi"/>
          <w:sz w:val="24"/>
          <w:szCs w:val="24"/>
        </w:rPr>
        <w:t xml:space="preserve">fees </w:t>
      </w:r>
      <w:r w:rsidR="00A458C3" w:rsidRPr="003D2705">
        <w:rPr>
          <w:rFonts w:asciiTheme="minorHAnsi" w:hAnsiTheme="minorHAnsi" w:cstheme="minorHAnsi"/>
          <w:sz w:val="24"/>
          <w:szCs w:val="24"/>
        </w:rPr>
        <w:t xml:space="preserve">with the objective </w:t>
      </w:r>
      <w:r w:rsidR="009444F0" w:rsidRPr="003D2705">
        <w:rPr>
          <w:rFonts w:asciiTheme="minorHAnsi" w:hAnsiTheme="minorHAnsi" w:cstheme="minorHAnsi"/>
          <w:sz w:val="24"/>
          <w:szCs w:val="24"/>
        </w:rPr>
        <w:t xml:space="preserve">of </w:t>
      </w:r>
      <w:r w:rsidR="005A0FB1" w:rsidRPr="003D2705">
        <w:rPr>
          <w:rFonts w:asciiTheme="minorHAnsi" w:hAnsiTheme="minorHAnsi" w:cstheme="minorHAnsi"/>
          <w:sz w:val="24"/>
          <w:szCs w:val="24"/>
        </w:rPr>
        <w:t>e</w:t>
      </w:r>
      <w:r w:rsidR="005A0FB1" w:rsidRPr="003D2705">
        <w:rPr>
          <w:rFonts w:asciiTheme="minorHAnsi" w:hAnsiTheme="minorHAnsi" w:cstheme="minorHAnsi"/>
          <w:spacing w:val="-2"/>
          <w:sz w:val="24"/>
          <w:szCs w:val="24"/>
        </w:rPr>
        <w:t>n</w:t>
      </w:r>
      <w:r w:rsidR="005A0FB1" w:rsidRPr="003D2705">
        <w:rPr>
          <w:rFonts w:asciiTheme="minorHAnsi" w:hAnsiTheme="minorHAnsi" w:cstheme="minorHAnsi"/>
          <w:sz w:val="24"/>
          <w:szCs w:val="24"/>
        </w:rPr>
        <w:t>sur</w:t>
      </w:r>
      <w:r w:rsidR="009444F0" w:rsidRPr="003D2705">
        <w:rPr>
          <w:rFonts w:asciiTheme="minorHAnsi" w:hAnsiTheme="minorHAnsi" w:cstheme="minorHAnsi"/>
          <w:sz w:val="24"/>
          <w:szCs w:val="24"/>
        </w:rPr>
        <w:t>ing</w:t>
      </w:r>
      <w:r w:rsidR="005A0FB1" w:rsidRPr="003D2705">
        <w:rPr>
          <w:rFonts w:asciiTheme="minorHAnsi" w:hAnsiTheme="minorHAnsi" w:cstheme="minorHAnsi"/>
          <w:sz w:val="24"/>
          <w:szCs w:val="24"/>
        </w:rPr>
        <w:t xml:space="preserve"> </w:t>
      </w:r>
      <w:r w:rsidR="005A0FB1" w:rsidRPr="003D2705">
        <w:rPr>
          <w:rFonts w:asciiTheme="minorHAnsi" w:hAnsiTheme="minorHAnsi" w:cstheme="minorHAnsi"/>
          <w:spacing w:val="34"/>
          <w:sz w:val="24"/>
          <w:szCs w:val="24"/>
        </w:rPr>
        <w:t>the</w:t>
      </w:r>
      <w:r w:rsidR="002C6B01" w:rsidRPr="003D2705">
        <w:rPr>
          <w:rFonts w:asciiTheme="minorHAnsi" w:hAnsiTheme="minorHAnsi" w:cstheme="minorHAnsi"/>
          <w:spacing w:val="34"/>
          <w:sz w:val="24"/>
          <w:szCs w:val="24"/>
        </w:rPr>
        <w:t xml:space="preserve"> </w:t>
      </w:r>
      <w:r w:rsidR="002C6B01" w:rsidRPr="003D2705">
        <w:rPr>
          <w:rFonts w:asciiTheme="minorHAnsi" w:hAnsiTheme="minorHAnsi" w:cstheme="minorHAnsi"/>
          <w:spacing w:val="-2"/>
          <w:sz w:val="24"/>
          <w:szCs w:val="24"/>
        </w:rPr>
        <w:t>o</w:t>
      </w:r>
      <w:r w:rsidR="002C6B01" w:rsidRPr="003D2705">
        <w:rPr>
          <w:rFonts w:asciiTheme="minorHAnsi" w:hAnsiTheme="minorHAnsi" w:cstheme="minorHAnsi"/>
          <w:sz w:val="24"/>
          <w:szCs w:val="24"/>
        </w:rPr>
        <w:t>pti</w:t>
      </w:r>
      <w:r w:rsidR="002C6B01" w:rsidRPr="003D2705">
        <w:rPr>
          <w:rFonts w:asciiTheme="minorHAnsi" w:hAnsiTheme="minorHAnsi" w:cstheme="minorHAnsi"/>
          <w:spacing w:val="-2"/>
          <w:sz w:val="24"/>
          <w:szCs w:val="24"/>
        </w:rPr>
        <w:t>m</w:t>
      </w:r>
      <w:r w:rsidR="002C6B01" w:rsidRPr="003D2705">
        <w:rPr>
          <w:rFonts w:asciiTheme="minorHAnsi" w:hAnsiTheme="minorHAnsi" w:cstheme="minorHAnsi"/>
          <w:sz w:val="24"/>
          <w:szCs w:val="24"/>
        </w:rPr>
        <w:t>al</w:t>
      </w:r>
      <w:r w:rsidR="002C6B01" w:rsidRPr="003D2705">
        <w:rPr>
          <w:rFonts w:asciiTheme="minorHAnsi" w:hAnsiTheme="minorHAnsi" w:cstheme="minorHAnsi"/>
          <w:spacing w:val="34"/>
          <w:sz w:val="24"/>
          <w:szCs w:val="24"/>
        </w:rPr>
        <w:t xml:space="preserve"> </w:t>
      </w:r>
      <w:r w:rsidR="002C6B01" w:rsidRPr="003D2705">
        <w:rPr>
          <w:rFonts w:asciiTheme="minorHAnsi" w:hAnsiTheme="minorHAnsi" w:cstheme="minorHAnsi"/>
          <w:sz w:val="24"/>
          <w:szCs w:val="24"/>
        </w:rPr>
        <w:t>use</w:t>
      </w:r>
      <w:r w:rsidR="002C6B01" w:rsidRPr="003D2705">
        <w:rPr>
          <w:rFonts w:asciiTheme="minorHAnsi" w:hAnsiTheme="minorHAnsi" w:cstheme="minorHAnsi"/>
          <w:spacing w:val="34"/>
          <w:sz w:val="24"/>
          <w:szCs w:val="24"/>
        </w:rPr>
        <w:t xml:space="preserve"> </w:t>
      </w:r>
      <w:r w:rsidR="002C6B01" w:rsidRPr="003D2705">
        <w:rPr>
          <w:rFonts w:asciiTheme="minorHAnsi" w:hAnsiTheme="minorHAnsi" w:cstheme="minorHAnsi"/>
          <w:sz w:val="24"/>
          <w:szCs w:val="24"/>
        </w:rPr>
        <w:t xml:space="preserve">of </w:t>
      </w:r>
      <w:r w:rsidR="005A0FB1" w:rsidRPr="003D2705">
        <w:rPr>
          <w:rFonts w:asciiTheme="minorHAnsi" w:hAnsiTheme="minorHAnsi" w:cstheme="minorHAnsi"/>
          <w:sz w:val="24"/>
          <w:szCs w:val="24"/>
        </w:rPr>
        <w:t>s</w:t>
      </w:r>
      <w:r w:rsidR="002C6B01" w:rsidRPr="003D2705">
        <w:rPr>
          <w:rFonts w:asciiTheme="minorHAnsi" w:hAnsiTheme="minorHAnsi" w:cstheme="minorHAnsi"/>
          <w:sz w:val="24"/>
          <w:szCs w:val="24"/>
        </w:rPr>
        <w:t>pectru</w:t>
      </w:r>
      <w:r w:rsidR="002C6B01" w:rsidRPr="003D2705">
        <w:rPr>
          <w:rFonts w:asciiTheme="minorHAnsi" w:hAnsiTheme="minorHAnsi" w:cstheme="minorHAnsi"/>
          <w:spacing w:val="-2"/>
          <w:sz w:val="24"/>
          <w:szCs w:val="24"/>
        </w:rPr>
        <w:t>m</w:t>
      </w:r>
      <w:r w:rsidR="002C6B01" w:rsidRPr="003D2705">
        <w:rPr>
          <w:rFonts w:asciiTheme="minorHAnsi" w:hAnsiTheme="minorHAnsi" w:cstheme="minorHAnsi"/>
          <w:sz w:val="24"/>
          <w:szCs w:val="24"/>
        </w:rPr>
        <w:t xml:space="preserve">. </w:t>
      </w:r>
      <w:r w:rsidR="005A0FB1" w:rsidRPr="003D2705">
        <w:rPr>
          <w:rFonts w:asciiTheme="minorHAnsi" w:hAnsiTheme="minorHAnsi" w:cstheme="minorHAnsi"/>
          <w:sz w:val="24"/>
          <w:szCs w:val="24"/>
        </w:rPr>
        <w:t xml:space="preserve"> </w:t>
      </w:r>
      <w:r w:rsidR="002C6B01" w:rsidRPr="003D2705">
        <w:rPr>
          <w:rFonts w:asciiTheme="minorHAnsi" w:hAnsiTheme="minorHAnsi" w:cstheme="minorHAnsi"/>
          <w:sz w:val="24"/>
          <w:szCs w:val="24"/>
          <w:lang w:eastAsia="en-GB"/>
        </w:rPr>
        <w:t xml:space="preserve">Since the entire amount collected by URCA is paid to the Government, </w:t>
      </w:r>
      <w:r w:rsidRPr="003D2705">
        <w:rPr>
          <w:rFonts w:asciiTheme="minorHAnsi" w:hAnsiTheme="minorHAnsi" w:cstheme="minorHAnsi"/>
          <w:sz w:val="24"/>
          <w:szCs w:val="24"/>
          <w:lang w:eastAsia="en-GB"/>
        </w:rPr>
        <w:t>spectrum fees do not contribute to</w:t>
      </w:r>
      <w:r w:rsidR="002C6B01" w:rsidRPr="003D2705">
        <w:rPr>
          <w:rFonts w:asciiTheme="minorHAnsi" w:hAnsiTheme="minorHAnsi" w:cstheme="minorHAnsi"/>
          <w:sz w:val="24"/>
          <w:szCs w:val="24"/>
          <w:lang w:eastAsia="en-GB"/>
        </w:rPr>
        <w:t xml:space="preserve"> URCA’s costs for spectrum management. </w:t>
      </w:r>
      <w:r w:rsidRPr="003D2705">
        <w:rPr>
          <w:rFonts w:asciiTheme="minorHAnsi" w:hAnsiTheme="minorHAnsi" w:cstheme="minorHAnsi"/>
          <w:sz w:val="24"/>
          <w:szCs w:val="24"/>
          <w:lang w:eastAsia="en-GB"/>
        </w:rPr>
        <w:t xml:space="preserve"> </w:t>
      </w:r>
      <w:r w:rsidR="002C6B01" w:rsidRPr="003D2705">
        <w:rPr>
          <w:rFonts w:asciiTheme="minorHAnsi" w:hAnsiTheme="minorHAnsi" w:cstheme="minorHAnsi"/>
          <w:sz w:val="24"/>
          <w:szCs w:val="24"/>
          <w:lang w:eastAsia="en-GB"/>
        </w:rPr>
        <w:t>Therefore, s</w:t>
      </w:r>
      <w:r w:rsidRPr="003D2705">
        <w:rPr>
          <w:rFonts w:asciiTheme="minorHAnsi" w:hAnsiTheme="minorHAnsi" w:cstheme="minorHAnsi"/>
          <w:sz w:val="24"/>
          <w:szCs w:val="24"/>
          <w:lang w:eastAsia="en-GB"/>
        </w:rPr>
        <w:t xml:space="preserve">ection 92(1)(d) of the Comms Act allows URCA to “… determine [i.e., </w:t>
      </w:r>
      <w:r w:rsidR="00461EDB" w:rsidRPr="003D2705">
        <w:rPr>
          <w:rFonts w:asciiTheme="minorHAnsi" w:hAnsiTheme="minorHAnsi" w:cstheme="minorHAnsi"/>
          <w:sz w:val="24"/>
          <w:szCs w:val="24"/>
          <w:lang w:eastAsia="en-GB"/>
        </w:rPr>
        <w:t>per</w:t>
      </w:r>
      <w:r w:rsidRPr="003D2705">
        <w:rPr>
          <w:rFonts w:asciiTheme="minorHAnsi" w:hAnsiTheme="minorHAnsi" w:cstheme="minorHAnsi"/>
          <w:sz w:val="24"/>
          <w:szCs w:val="24"/>
          <w:lang w:eastAsia="en-GB"/>
        </w:rPr>
        <w:t xml:space="preserve"> the procedures specified in sections 99 and 100 of the Communications Act] … fees and charges for the administration and allocation of state assets”.</w:t>
      </w:r>
    </w:p>
    <w:p w14:paraId="63BBC495" w14:textId="77777777" w:rsidR="00051FD5" w:rsidRPr="003D2705" w:rsidRDefault="00CE5906">
      <w:pPr>
        <w:pStyle w:val="Heading3"/>
      </w:pPr>
      <w:bookmarkStart w:id="216" w:name="_Toc343079877"/>
      <w:bookmarkStart w:id="217" w:name="_Toc512940229"/>
      <w:bookmarkStart w:id="218" w:name="_Toc515029666"/>
      <w:bookmarkStart w:id="219" w:name="_Toc35363150"/>
      <w:r w:rsidRPr="003D2705">
        <w:t>6</w:t>
      </w:r>
      <w:r w:rsidR="00051FD5" w:rsidRPr="003D2705">
        <w:t>.</w:t>
      </w:r>
      <w:r w:rsidR="00FA0BEA" w:rsidRPr="003D2705">
        <w:t>4</w:t>
      </w:r>
      <w:r w:rsidR="00051FD5" w:rsidRPr="003D2705">
        <w:tab/>
      </w:r>
      <w:r w:rsidR="00A056EE" w:rsidRPr="003D2705">
        <w:t xml:space="preserve">Principles of </w:t>
      </w:r>
      <w:r w:rsidR="00051FD5" w:rsidRPr="003D2705">
        <w:t>Spectrum Pricing</w:t>
      </w:r>
      <w:bookmarkEnd w:id="216"/>
      <w:bookmarkEnd w:id="217"/>
      <w:bookmarkEnd w:id="218"/>
      <w:bookmarkEnd w:id="219"/>
    </w:p>
    <w:p w14:paraId="35717B85" w14:textId="50570374" w:rsidR="00724F2A" w:rsidRPr="003D2705" w:rsidRDefault="00724F2A" w:rsidP="00CB0375">
      <w:p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rPr>
        <w:t xml:space="preserve">As demand for radio spectrum grows, </w:t>
      </w:r>
      <w:r w:rsidR="00461EDB" w:rsidRPr="003D2705">
        <w:rPr>
          <w:rFonts w:asciiTheme="minorHAnsi" w:hAnsiTheme="minorHAnsi" w:cstheme="minorHAnsi"/>
          <w:sz w:val="24"/>
          <w:szCs w:val="24"/>
        </w:rPr>
        <w:t>URCA must ensure</w:t>
      </w:r>
      <w:r w:rsidRPr="003D2705">
        <w:rPr>
          <w:rFonts w:asciiTheme="minorHAnsi" w:hAnsiTheme="minorHAnsi" w:cstheme="minorHAnsi"/>
          <w:sz w:val="24"/>
          <w:szCs w:val="24"/>
        </w:rPr>
        <w:t xml:space="preserve"> that </w:t>
      </w:r>
      <w:r w:rsidR="0065640C" w:rsidRPr="003D2705">
        <w:rPr>
          <w:rFonts w:asciiTheme="minorHAnsi" w:hAnsiTheme="minorHAnsi" w:cstheme="minorHAnsi"/>
          <w:sz w:val="24"/>
          <w:szCs w:val="24"/>
        </w:rPr>
        <w:t xml:space="preserve">the </w:t>
      </w:r>
      <w:r w:rsidRPr="003D2705">
        <w:rPr>
          <w:rFonts w:asciiTheme="minorHAnsi" w:hAnsiTheme="minorHAnsi" w:cstheme="minorHAnsi"/>
          <w:sz w:val="24"/>
          <w:szCs w:val="24"/>
        </w:rPr>
        <w:t xml:space="preserve">available </w:t>
      </w:r>
      <w:r w:rsidRPr="003D2705">
        <w:rPr>
          <w:rFonts w:asciiTheme="minorHAnsi" w:hAnsiTheme="minorHAnsi" w:cstheme="minorHAnsi"/>
          <w:noProof/>
          <w:sz w:val="24"/>
          <w:szCs w:val="24"/>
        </w:rPr>
        <w:t>spectrum</w:t>
      </w:r>
      <w:r w:rsidRPr="003D2705">
        <w:rPr>
          <w:rFonts w:asciiTheme="minorHAnsi" w:hAnsiTheme="minorHAnsi" w:cstheme="minorHAnsi"/>
          <w:sz w:val="24"/>
          <w:szCs w:val="24"/>
        </w:rPr>
        <w:t xml:space="preserve"> is used </w:t>
      </w:r>
      <w:r w:rsidR="00461EDB" w:rsidRPr="003D2705">
        <w:rPr>
          <w:rFonts w:asciiTheme="minorHAnsi" w:hAnsiTheme="minorHAnsi" w:cstheme="minorHAnsi"/>
          <w:sz w:val="24"/>
          <w:szCs w:val="24"/>
        </w:rPr>
        <w:t>most efficiently and effectively</w:t>
      </w:r>
      <w:r w:rsidRPr="003D2705">
        <w:rPr>
          <w:rFonts w:asciiTheme="minorHAnsi" w:hAnsiTheme="minorHAnsi" w:cstheme="minorHAnsi"/>
          <w:sz w:val="24"/>
          <w:szCs w:val="24"/>
        </w:rPr>
        <w:t xml:space="preserve"> as mandated in section 32(1) of the Comms Act. </w:t>
      </w:r>
      <w:r w:rsidR="00FA0BEA" w:rsidRPr="003D2705">
        <w:rPr>
          <w:rFonts w:asciiTheme="minorHAnsi" w:hAnsiTheme="minorHAnsi" w:cstheme="minorHAnsi"/>
          <w:sz w:val="24"/>
          <w:szCs w:val="24"/>
        </w:rPr>
        <w:t xml:space="preserve">Both Premium and Standard Spectrum Fees are to be set </w:t>
      </w:r>
      <w:r w:rsidR="00FA0BEA" w:rsidRPr="003D2705">
        <w:rPr>
          <w:rFonts w:asciiTheme="minorHAnsi" w:hAnsiTheme="minorHAnsi" w:cstheme="minorHAnsi"/>
          <w:noProof/>
          <w:sz w:val="24"/>
          <w:szCs w:val="24"/>
        </w:rPr>
        <w:t>to</w:t>
      </w:r>
      <w:r w:rsidR="00FA0BEA" w:rsidRPr="003D2705">
        <w:rPr>
          <w:rFonts w:asciiTheme="minorHAnsi" w:hAnsiTheme="minorHAnsi" w:cstheme="minorHAnsi"/>
          <w:sz w:val="24"/>
          <w:szCs w:val="24"/>
        </w:rPr>
        <w:t xml:space="preserve"> ensure the optimal use of spectrum</w:t>
      </w:r>
      <w:r w:rsidR="00FA0BEA" w:rsidRPr="003D2705">
        <w:rPr>
          <w:rStyle w:val="FootnoteReference"/>
          <w:rFonts w:asciiTheme="minorHAnsi" w:hAnsiTheme="minorHAnsi" w:cstheme="minorHAnsi"/>
          <w:sz w:val="24"/>
          <w:szCs w:val="24"/>
        </w:rPr>
        <w:footnoteReference w:id="12"/>
      </w:r>
      <w:r w:rsidR="00FA0BEA" w:rsidRPr="003D2705">
        <w:rPr>
          <w:rFonts w:asciiTheme="minorHAnsi" w:hAnsiTheme="minorHAnsi" w:cstheme="minorHAnsi"/>
          <w:sz w:val="24"/>
          <w:szCs w:val="24"/>
        </w:rPr>
        <w:t xml:space="preserve">. </w:t>
      </w:r>
      <w:r w:rsidR="002C6B01" w:rsidRPr="003D2705">
        <w:rPr>
          <w:rFonts w:asciiTheme="minorHAnsi" w:hAnsiTheme="minorHAnsi" w:cstheme="minorHAnsi"/>
          <w:sz w:val="24"/>
          <w:szCs w:val="24"/>
        </w:rPr>
        <w:t>In determining the mechanism for setting spectrum fees, URCA will follow the principles below.</w:t>
      </w:r>
    </w:p>
    <w:p w14:paraId="55019D4F" w14:textId="433709C3" w:rsidR="00724F2A" w:rsidRPr="003D2705" w:rsidRDefault="00727490" w:rsidP="00CB0375">
      <w:pPr>
        <w:pStyle w:val="Default"/>
        <w:spacing w:after="240" w:line="360" w:lineRule="auto"/>
        <w:jc w:val="both"/>
        <w:rPr>
          <w:rFonts w:asciiTheme="minorHAnsi" w:hAnsiTheme="minorHAnsi" w:cstheme="minorHAnsi"/>
          <w:color w:val="auto"/>
        </w:rPr>
      </w:pPr>
      <w:r w:rsidRPr="003D2705">
        <w:rPr>
          <w:rFonts w:asciiTheme="minorHAnsi" w:hAnsiTheme="minorHAnsi" w:cstheme="minorHAnsi"/>
          <w:b/>
          <w:bCs/>
          <w:color w:val="auto"/>
        </w:rPr>
        <w:lastRenderedPageBreak/>
        <w:t xml:space="preserve">6.4.1 </w:t>
      </w:r>
      <w:r w:rsidR="00D872AF" w:rsidRPr="003D2705">
        <w:rPr>
          <w:rFonts w:asciiTheme="minorHAnsi" w:hAnsiTheme="minorHAnsi" w:cstheme="minorHAnsi"/>
          <w:b/>
          <w:bCs/>
          <w:color w:val="auto"/>
        </w:rPr>
        <w:t xml:space="preserve">Guiding </w:t>
      </w:r>
      <w:r w:rsidR="00724F2A" w:rsidRPr="003D2705">
        <w:rPr>
          <w:rFonts w:asciiTheme="minorHAnsi" w:hAnsiTheme="minorHAnsi" w:cstheme="minorHAnsi"/>
          <w:b/>
          <w:bCs/>
          <w:color w:val="auto"/>
        </w:rPr>
        <w:t xml:space="preserve">Principles </w:t>
      </w:r>
    </w:p>
    <w:p w14:paraId="39FCBA97" w14:textId="4602C47A" w:rsidR="00724F2A" w:rsidRPr="003D2705" w:rsidRDefault="008A3D14" w:rsidP="001F5901">
      <w:pPr>
        <w:pStyle w:val="Default"/>
        <w:spacing w:after="240" w:line="360" w:lineRule="auto"/>
        <w:jc w:val="both"/>
        <w:rPr>
          <w:rFonts w:asciiTheme="minorHAnsi" w:hAnsiTheme="minorHAnsi" w:cstheme="minorHAnsi"/>
          <w:color w:val="auto"/>
        </w:rPr>
      </w:pPr>
      <w:r w:rsidRPr="003D2705">
        <w:rPr>
          <w:rFonts w:asciiTheme="minorHAnsi" w:hAnsiTheme="minorHAnsi" w:cstheme="minorHAnsi"/>
          <w:color w:val="auto"/>
        </w:rPr>
        <w:t>The best practice regulation</w:t>
      </w:r>
      <w:r w:rsidR="00A458C3" w:rsidRPr="003D2705">
        <w:rPr>
          <w:rFonts w:asciiTheme="minorHAnsi" w:hAnsiTheme="minorHAnsi" w:cstheme="minorHAnsi"/>
          <w:color w:val="auto"/>
        </w:rPr>
        <w:t xml:space="preserve"> </w:t>
      </w:r>
      <w:r w:rsidR="00724F2A" w:rsidRPr="003D2705">
        <w:rPr>
          <w:rFonts w:asciiTheme="minorHAnsi" w:hAnsiTheme="minorHAnsi" w:cstheme="minorHAnsi"/>
          <w:color w:val="auto"/>
        </w:rPr>
        <w:t xml:space="preserve">requires that spectrum fees be set in a fair, objective and transparent manner without incurring </w:t>
      </w:r>
      <w:r w:rsidR="00461EDB" w:rsidRPr="003D2705">
        <w:rPr>
          <w:rFonts w:asciiTheme="minorHAnsi" w:hAnsiTheme="minorHAnsi" w:cstheme="minorHAnsi"/>
          <w:color w:val="auto"/>
        </w:rPr>
        <w:t>high</w:t>
      </w:r>
      <w:r w:rsidR="00724F2A" w:rsidRPr="003D2705">
        <w:rPr>
          <w:rFonts w:asciiTheme="minorHAnsi" w:hAnsiTheme="minorHAnsi" w:cstheme="minorHAnsi"/>
          <w:color w:val="auto"/>
        </w:rPr>
        <w:t xml:space="preserve"> administrative costs while p</w:t>
      </w:r>
      <w:r w:rsidR="00131215" w:rsidRPr="003D2705">
        <w:rPr>
          <w:rFonts w:asciiTheme="minorHAnsi" w:hAnsiTheme="minorHAnsi" w:cstheme="minorHAnsi"/>
          <w:color w:val="auto"/>
        </w:rPr>
        <w:t>romoting efficient spectrum use</w:t>
      </w:r>
      <w:r w:rsidR="00724F2A" w:rsidRPr="003D2705">
        <w:rPr>
          <w:rFonts w:asciiTheme="minorHAnsi" w:hAnsiTheme="minorHAnsi" w:cstheme="minorHAnsi"/>
          <w:color w:val="auto"/>
        </w:rPr>
        <w:t xml:space="preserve">. </w:t>
      </w:r>
      <w:r w:rsidR="002C6B01" w:rsidRPr="003D2705">
        <w:rPr>
          <w:rFonts w:asciiTheme="minorHAnsi" w:hAnsiTheme="minorHAnsi" w:cstheme="minorHAnsi"/>
          <w:color w:val="auto"/>
        </w:rPr>
        <w:t xml:space="preserve">Those principles are echoed throughout the Comms Act. </w:t>
      </w:r>
      <w:r w:rsidR="00A35B4E" w:rsidRPr="003D2705">
        <w:rPr>
          <w:rFonts w:asciiTheme="minorHAnsi" w:hAnsiTheme="minorHAnsi" w:cstheme="minorHAnsi"/>
          <w:color w:val="auto"/>
        </w:rPr>
        <w:t xml:space="preserve"> Further, a</w:t>
      </w:r>
      <w:r w:rsidR="002C6B01" w:rsidRPr="003D2705">
        <w:rPr>
          <w:rFonts w:asciiTheme="minorHAnsi" w:hAnsiTheme="minorHAnsi" w:cstheme="minorHAnsi"/>
          <w:color w:val="auto"/>
        </w:rPr>
        <w:t>s it relates to spectrum pricing</w:t>
      </w:r>
      <w:r w:rsidR="00461EDB" w:rsidRPr="003D2705">
        <w:rPr>
          <w:rFonts w:asciiTheme="minorHAnsi" w:hAnsiTheme="minorHAnsi" w:cstheme="minorHAnsi"/>
          <w:color w:val="auto"/>
        </w:rPr>
        <w:t>,</w:t>
      </w:r>
      <w:r w:rsidR="002C6B01" w:rsidRPr="003D2705">
        <w:rPr>
          <w:rFonts w:asciiTheme="minorHAnsi" w:hAnsiTheme="minorHAnsi" w:cstheme="minorHAnsi"/>
          <w:color w:val="auto"/>
        </w:rPr>
        <w:t xml:space="preserve"> those guiding principles may be interpreted as follows:</w:t>
      </w:r>
    </w:p>
    <w:p w14:paraId="2F8EF2FF" w14:textId="77777777" w:rsidR="00724F2A" w:rsidRPr="003D2705" w:rsidRDefault="00724F2A" w:rsidP="001F5901">
      <w:pPr>
        <w:pStyle w:val="Default"/>
        <w:numPr>
          <w:ilvl w:val="0"/>
          <w:numId w:val="17"/>
        </w:numPr>
        <w:spacing w:after="240" w:line="360" w:lineRule="auto"/>
        <w:ind w:left="1080"/>
        <w:jc w:val="both"/>
        <w:rPr>
          <w:rFonts w:asciiTheme="minorHAnsi" w:hAnsiTheme="minorHAnsi" w:cstheme="minorHAnsi"/>
          <w:color w:val="auto"/>
        </w:rPr>
      </w:pPr>
      <w:r w:rsidRPr="003D2705">
        <w:rPr>
          <w:rFonts w:asciiTheme="minorHAnsi" w:hAnsiTheme="minorHAnsi" w:cstheme="minorHAnsi"/>
          <w:color w:val="auto"/>
        </w:rPr>
        <w:t xml:space="preserve">Fairness and objectivity mean that fees should be based on objective factors and all licence holders in a given frequency band should be treated on an equitable basis. This would preclude, for example, preferential treatment to different users in a given frequency band. </w:t>
      </w:r>
    </w:p>
    <w:p w14:paraId="1A0CE6B3" w14:textId="77777777" w:rsidR="00724F2A" w:rsidRPr="003D2705" w:rsidRDefault="00724F2A" w:rsidP="001F5901">
      <w:pPr>
        <w:pStyle w:val="Default"/>
        <w:numPr>
          <w:ilvl w:val="0"/>
          <w:numId w:val="17"/>
        </w:numPr>
        <w:spacing w:after="240" w:line="360" w:lineRule="auto"/>
        <w:ind w:left="1080"/>
        <w:jc w:val="both"/>
        <w:rPr>
          <w:rFonts w:asciiTheme="minorHAnsi" w:hAnsiTheme="minorHAnsi" w:cstheme="minorHAnsi"/>
          <w:color w:val="auto"/>
        </w:rPr>
      </w:pPr>
      <w:r w:rsidRPr="003D2705">
        <w:rPr>
          <w:rFonts w:asciiTheme="minorHAnsi" w:hAnsiTheme="minorHAnsi" w:cstheme="minorHAnsi"/>
          <w:color w:val="auto"/>
        </w:rPr>
        <w:t xml:space="preserve">Transparency requires that the basis on which fees are calculated should be made clear in a published document. All fees should be set based on a published schedule. </w:t>
      </w:r>
    </w:p>
    <w:p w14:paraId="7BFB0E21" w14:textId="55F1B62C" w:rsidR="00724F2A" w:rsidRPr="003D2705" w:rsidRDefault="00724F2A" w:rsidP="00CB0375">
      <w:pPr>
        <w:pStyle w:val="Default"/>
        <w:spacing w:after="240" w:line="360" w:lineRule="auto"/>
        <w:jc w:val="both"/>
        <w:rPr>
          <w:rFonts w:asciiTheme="minorHAnsi" w:hAnsiTheme="minorHAnsi" w:cstheme="minorHAnsi"/>
          <w:color w:val="auto"/>
        </w:rPr>
      </w:pPr>
      <w:r w:rsidRPr="003D2705">
        <w:rPr>
          <w:rFonts w:asciiTheme="minorHAnsi" w:hAnsiTheme="minorHAnsi" w:cstheme="minorHAnsi"/>
          <w:color w:val="auto"/>
        </w:rPr>
        <w:t xml:space="preserve">These principles are reflected in the </w:t>
      </w:r>
      <w:r w:rsidR="00131215" w:rsidRPr="003D2705">
        <w:rPr>
          <w:rFonts w:asciiTheme="minorHAnsi" w:hAnsiTheme="minorHAnsi" w:cstheme="minorHAnsi"/>
          <w:color w:val="auto"/>
        </w:rPr>
        <w:t>ITU Handbook on National Spec</w:t>
      </w:r>
      <w:r w:rsidR="002C6B01" w:rsidRPr="003D2705">
        <w:rPr>
          <w:rFonts w:asciiTheme="minorHAnsi" w:hAnsiTheme="minorHAnsi" w:cstheme="minorHAnsi"/>
          <w:color w:val="auto"/>
        </w:rPr>
        <w:t>trum Management Edition of 2015</w:t>
      </w:r>
      <w:r w:rsidR="00131215" w:rsidRPr="003D2705">
        <w:rPr>
          <w:rStyle w:val="FootnoteReference"/>
          <w:rFonts w:asciiTheme="minorHAnsi" w:hAnsiTheme="minorHAnsi" w:cstheme="minorHAnsi"/>
          <w:color w:val="auto"/>
        </w:rPr>
        <w:footnoteReference w:id="13"/>
      </w:r>
      <w:r w:rsidR="00131215" w:rsidRPr="003D2705">
        <w:rPr>
          <w:rFonts w:asciiTheme="minorHAnsi" w:hAnsiTheme="minorHAnsi" w:cstheme="minorHAnsi"/>
          <w:color w:val="auto"/>
        </w:rPr>
        <w:t xml:space="preserve"> </w:t>
      </w:r>
      <w:r w:rsidR="002C6B01" w:rsidRPr="003D2705">
        <w:rPr>
          <w:rFonts w:asciiTheme="minorHAnsi" w:hAnsiTheme="minorHAnsi" w:cstheme="minorHAnsi"/>
          <w:color w:val="auto"/>
        </w:rPr>
        <w:t xml:space="preserve">and </w:t>
      </w:r>
      <w:r w:rsidRPr="003D2705">
        <w:rPr>
          <w:rFonts w:asciiTheme="minorHAnsi" w:hAnsiTheme="minorHAnsi" w:cstheme="minorHAnsi"/>
          <w:color w:val="auto"/>
        </w:rPr>
        <w:t>European Union Authorisation Directive</w:t>
      </w:r>
      <w:r w:rsidR="00461EDB" w:rsidRPr="003D2705">
        <w:rPr>
          <w:rFonts w:asciiTheme="minorHAnsi" w:hAnsiTheme="minorHAnsi" w:cstheme="minorHAnsi"/>
          <w:color w:val="auto"/>
        </w:rPr>
        <w:t>,</w:t>
      </w:r>
      <w:r w:rsidR="00131215" w:rsidRPr="003D2705">
        <w:rPr>
          <w:rStyle w:val="FootnoteReference"/>
          <w:rFonts w:asciiTheme="minorHAnsi" w:hAnsiTheme="minorHAnsi" w:cstheme="minorHAnsi"/>
          <w:color w:val="auto"/>
        </w:rPr>
        <w:footnoteReference w:id="14"/>
      </w:r>
      <w:r w:rsidRPr="003D2705">
        <w:rPr>
          <w:rFonts w:asciiTheme="minorHAnsi" w:hAnsiTheme="minorHAnsi" w:cstheme="minorHAnsi"/>
          <w:color w:val="auto"/>
        </w:rPr>
        <w:t xml:space="preserve"> which requires that administrative charges levied on spectrum licensees should recover spectrum management costs (Article 12) and that fees to ensure optimal use of spectrum should be objectively justified, transparent, non-discriminatory and proportionate (Article 13). </w:t>
      </w:r>
    </w:p>
    <w:p w14:paraId="695A1587" w14:textId="553BD3CC" w:rsidR="00724F2A" w:rsidRPr="003D2705" w:rsidRDefault="00A35B4E" w:rsidP="00221141">
      <w:pPr>
        <w:keepNext/>
        <w:spacing w:after="240" w:line="360" w:lineRule="auto"/>
        <w:rPr>
          <w:rFonts w:asciiTheme="minorHAnsi" w:hAnsiTheme="minorHAnsi" w:cstheme="minorHAnsi"/>
          <w:b/>
          <w:sz w:val="24"/>
          <w:szCs w:val="24"/>
        </w:rPr>
      </w:pPr>
      <w:r w:rsidRPr="003D2705">
        <w:rPr>
          <w:rFonts w:asciiTheme="minorHAnsi" w:hAnsiTheme="minorHAnsi" w:cstheme="minorHAnsi"/>
          <w:b/>
          <w:sz w:val="24"/>
          <w:szCs w:val="24"/>
          <w:lang w:eastAsia="en-GB"/>
        </w:rPr>
        <w:t xml:space="preserve">6.4.2 </w:t>
      </w:r>
      <w:r w:rsidR="00724F2A" w:rsidRPr="003D2705">
        <w:rPr>
          <w:rFonts w:asciiTheme="minorHAnsi" w:hAnsiTheme="minorHAnsi" w:cstheme="minorHAnsi"/>
          <w:b/>
          <w:sz w:val="24"/>
          <w:szCs w:val="24"/>
        </w:rPr>
        <w:t>Incentive spectrum fees</w:t>
      </w:r>
    </w:p>
    <w:p w14:paraId="3FF8BA87" w14:textId="107271ED" w:rsidR="00724F2A" w:rsidRPr="003D2705" w:rsidRDefault="002C6B01" w:rsidP="00CB0375">
      <w:pPr>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URCA will use incentive fee pricing t</w:t>
      </w:r>
      <w:r w:rsidR="00A056EE" w:rsidRPr="003D2705">
        <w:rPr>
          <w:rFonts w:asciiTheme="minorHAnsi" w:hAnsiTheme="minorHAnsi" w:cstheme="minorHAnsi"/>
          <w:noProof/>
          <w:sz w:val="24"/>
          <w:szCs w:val="24"/>
        </w:rPr>
        <w:t xml:space="preserve">o </w:t>
      </w:r>
      <w:r w:rsidRPr="003D2705">
        <w:rPr>
          <w:rFonts w:asciiTheme="minorHAnsi" w:hAnsiTheme="minorHAnsi" w:cstheme="minorHAnsi"/>
          <w:sz w:val="24"/>
          <w:szCs w:val="24"/>
          <w:lang w:eastAsia="en-GB"/>
        </w:rPr>
        <w:t>achieve spectrum management objectives</w:t>
      </w:r>
      <w:r w:rsidR="00A056EE" w:rsidRPr="003D2705">
        <w:rPr>
          <w:rFonts w:asciiTheme="minorHAnsi" w:hAnsiTheme="minorHAnsi" w:cstheme="minorHAnsi"/>
          <w:noProof/>
          <w:sz w:val="24"/>
          <w:szCs w:val="24"/>
        </w:rPr>
        <w:t xml:space="preserve"> </w:t>
      </w:r>
      <w:r w:rsidRPr="003D2705">
        <w:rPr>
          <w:rFonts w:asciiTheme="minorHAnsi" w:hAnsiTheme="minorHAnsi" w:cstheme="minorHAnsi"/>
          <w:noProof/>
          <w:sz w:val="24"/>
          <w:szCs w:val="24"/>
        </w:rPr>
        <w:t>and encourage</w:t>
      </w:r>
      <w:r w:rsidR="00A056EE" w:rsidRPr="003D2705">
        <w:rPr>
          <w:rFonts w:asciiTheme="minorHAnsi" w:hAnsiTheme="minorHAnsi" w:cstheme="minorHAnsi"/>
          <w:noProof/>
          <w:sz w:val="24"/>
          <w:szCs w:val="24"/>
        </w:rPr>
        <w:t xml:space="preserve"> efficient spectrum use</w:t>
      </w:r>
      <w:r w:rsidRPr="003D2705">
        <w:rPr>
          <w:rFonts w:asciiTheme="minorHAnsi" w:hAnsiTheme="minorHAnsi" w:cstheme="minorHAnsi"/>
          <w:sz w:val="24"/>
          <w:szCs w:val="24"/>
        </w:rPr>
        <w:t xml:space="preserve">. </w:t>
      </w:r>
      <w:r w:rsidR="00A056EE" w:rsidRPr="003D2705">
        <w:rPr>
          <w:rFonts w:asciiTheme="minorHAnsi" w:hAnsiTheme="minorHAnsi" w:cstheme="minorHAnsi"/>
          <w:sz w:val="24"/>
          <w:szCs w:val="24"/>
        </w:rPr>
        <w:t xml:space="preserve"> </w:t>
      </w:r>
      <w:r w:rsidR="00724F2A" w:rsidRPr="003D2705">
        <w:rPr>
          <w:rFonts w:asciiTheme="minorHAnsi" w:hAnsiTheme="minorHAnsi" w:cstheme="minorHAnsi"/>
          <w:sz w:val="24"/>
          <w:szCs w:val="24"/>
          <w:lang w:eastAsia="en-GB"/>
        </w:rPr>
        <w:t>Incentive fee formulas have the advantage of representing to some extent the scarcity and economic value of spectrum. Hence, i</w:t>
      </w:r>
      <w:r w:rsidRPr="003D2705">
        <w:rPr>
          <w:rFonts w:asciiTheme="minorHAnsi" w:hAnsiTheme="minorHAnsi" w:cstheme="minorHAnsi"/>
          <w:sz w:val="24"/>
          <w:szCs w:val="24"/>
          <w:lang w:eastAsia="en-GB"/>
        </w:rPr>
        <w:t>n this approach, assignment fee</w:t>
      </w:r>
      <w:r w:rsidR="00724F2A" w:rsidRPr="003D2705">
        <w:rPr>
          <w:rFonts w:asciiTheme="minorHAnsi" w:hAnsiTheme="minorHAnsi" w:cstheme="minorHAnsi"/>
          <w:sz w:val="24"/>
          <w:szCs w:val="24"/>
          <w:lang w:eastAsia="en-GB"/>
        </w:rPr>
        <w:t xml:space="preserve"> levels are not dependent on cost-based limitations</w:t>
      </w:r>
      <w:r w:rsidR="006F17E3" w:rsidRPr="003D2705">
        <w:rPr>
          <w:rFonts w:asciiTheme="minorHAnsi" w:hAnsiTheme="minorHAnsi" w:cstheme="minorHAnsi"/>
          <w:sz w:val="24"/>
          <w:szCs w:val="24"/>
          <w:lang w:eastAsia="en-GB"/>
        </w:rPr>
        <w:t>,</w:t>
      </w:r>
      <w:r w:rsidR="00724F2A" w:rsidRPr="003D2705">
        <w:rPr>
          <w:rFonts w:asciiTheme="minorHAnsi" w:hAnsiTheme="minorHAnsi" w:cstheme="minorHAnsi"/>
          <w:sz w:val="24"/>
          <w:szCs w:val="24"/>
          <w:lang w:eastAsia="en-GB"/>
        </w:rPr>
        <w:t xml:space="preserve"> </w:t>
      </w:r>
      <w:r w:rsidR="00724F2A" w:rsidRPr="003D2705">
        <w:rPr>
          <w:rFonts w:asciiTheme="minorHAnsi" w:hAnsiTheme="minorHAnsi" w:cstheme="minorHAnsi"/>
          <w:noProof/>
          <w:sz w:val="24"/>
          <w:szCs w:val="24"/>
          <w:lang w:eastAsia="en-GB"/>
        </w:rPr>
        <w:t>and</w:t>
      </w:r>
      <w:r w:rsidR="00724F2A" w:rsidRPr="003D2705">
        <w:rPr>
          <w:rFonts w:asciiTheme="minorHAnsi" w:hAnsiTheme="minorHAnsi" w:cstheme="minorHAnsi"/>
          <w:sz w:val="24"/>
          <w:szCs w:val="24"/>
          <w:lang w:eastAsia="en-GB"/>
        </w:rPr>
        <w:t xml:space="preserve"> a fee structure is developed that </w:t>
      </w:r>
      <w:r w:rsidR="00724F2A" w:rsidRPr="003D2705">
        <w:rPr>
          <w:rFonts w:asciiTheme="minorHAnsi" w:hAnsiTheme="minorHAnsi" w:cstheme="minorHAnsi"/>
          <w:sz w:val="24"/>
          <w:szCs w:val="24"/>
          <w:lang w:eastAsia="en-GB"/>
        </w:rPr>
        <w:lastRenderedPageBreak/>
        <w:t xml:space="preserve">approximates the market value of the spectrum. The overall aim of incentive fees is to encourage more efficient spectrum use, </w:t>
      </w:r>
      <w:r w:rsidR="00461EDB" w:rsidRPr="003D2705">
        <w:rPr>
          <w:rFonts w:asciiTheme="minorHAnsi" w:hAnsiTheme="minorHAnsi" w:cstheme="minorHAnsi"/>
          <w:sz w:val="24"/>
          <w:szCs w:val="24"/>
          <w:lang w:eastAsia="en-GB"/>
        </w:rPr>
        <w:t>to br</w:t>
      </w:r>
      <w:r w:rsidR="00724F2A" w:rsidRPr="003D2705">
        <w:rPr>
          <w:rFonts w:asciiTheme="minorHAnsi" w:hAnsiTheme="minorHAnsi" w:cstheme="minorHAnsi"/>
          <w:sz w:val="24"/>
          <w:szCs w:val="24"/>
          <w:lang w:eastAsia="en-GB"/>
        </w:rPr>
        <w:t>ing the demand for spectrum into equilibrium with its supply by:</w:t>
      </w:r>
    </w:p>
    <w:p w14:paraId="4418A8C1" w14:textId="0A5162F1" w:rsidR="00724F2A" w:rsidRPr="003D2705" w:rsidRDefault="008A3D14" w:rsidP="00CB0375">
      <w:pPr>
        <w:pStyle w:val="ListParagraph"/>
        <w:numPr>
          <w:ilvl w:val="0"/>
          <w:numId w:val="1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Encouraging</w:t>
      </w:r>
      <w:r w:rsidR="00724F2A" w:rsidRPr="003D2705">
        <w:rPr>
          <w:rFonts w:asciiTheme="minorHAnsi" w:hAnsiTheme="minorHAnsi" w:cstheme="minorHAnsi"/>
          <w:sz w:val="24"/>
          <w:szCs w:val="24"/>
          <w:lang w:eastAsia="en-GB"/>
        </w:rPr>
        <w:t xml:space="preserve"> users to use </w:t>
      </w:r>
      <w:r w:rsidR="00724F2A" w:rsidRPr="003D2705">
        <w:rPr>
          <w:rFonts w:asciiTheme="minorHAnsi" w:hAnsiTheme="minorHAnsi" w:cstheme="minorHAnsi"/>
          <w:noProof/>
          <w:sz w:val="24"/>
          <w:szCs w:val="24"/>
          <w:lang w:eastAsia="en-GB"/>
        </w:rPr>
        <w:t xml:space="preserve">spectrally </w:t>
      </w:r>
      <w:r w:rsidR="006F17E3" w:rsidRPr="003D2705">
        <w:rPr>
          <w:rFonts w:asciiTheme="minorHAnsi" w:hAnsiTheme="minorHAnsi" w:cstheme="minorHAnsi"/>
          <w:noProof/>
          <w:sz w:val="24"/>
          <w:szCs w:val="24"/>
          <w:lang w:eastAsia="en-GB"/>
        </w:rPr>
        <w:t xml:space="preserve">efficient </w:t>
      </w:r>
      <w:r w:rsidR="00724F2A" w:rsidRPr="003D2705">
        <w:rPr>
          <w:rFonts w:asciiTheme="minorHAnsi" w:hAnsiTheme="minorHAnsi" w:cstheme="minorHAnsi"/>
          <w:noProof/>
          <w:sz w:val="24"/>
          <w:szCs w:val="24"/>
          <w:lang w:eastAsia="en-GB"/>
        </w:rPr>
        <w:t>technologies</w:t>
      </w:r>
      <w:r w:rsidR="00724F2A" w:rsidRPr="003D2705">
        <w:rPr>
          <w:rFonts w:asciiTheme="minorHAnsi" w:hAnsiTheme="minorHAnsi" w:cstheme="minorHAnsi"/>
          <w:sz w:val="24"/>
          <w:szCs w:val="24"/>
          <w:lang w:eastAsia="en-GB"/>
        </w:rPr>
        <w:t>; and</w:t>
      </w:r>
    </w:p>
    <w:p w14:paraId="010EDA8B" w14:textId="7CFEAB8D" w:rsidR="00724F2A" w:rsidRPr="003D2705" w:rsidRDefault="008A3D14" w:rsidP="00CB0375">
      <w:pPr>
        <w:pStyle w:val="ListParagraph"/>
        <w:numPr>
          <w:ilvl w:val="0"/>
          <w:numId w:val="16"/>
        </w:num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Relinquishing</w:t>
      </w:r>
      <w:r w:rsidR="00724F2A" w:rsidRPr="003D2705">
        <w:rPr>
          <w:rFonts w:asciiTheme="minorHAnsi" w:hAnsiTheme="minorHAnsi" w:cstheme="minorHAnsi"/>
          <w:sz w:val="24"/>
          <w:szCs w:val="24"/>
          <w:lang w:eastAsia="en-GB"/>
        </w:rPr>
        <w:t xml:space="preserve"> </w:t>
      </w:r>
      <w:r w:rsidR="00724F2A" w:rsidRPr="003D2705">
        <w:rPr>
          <w:rFonts w:asciiTheme="minorHAnsi" w:hAnsiTheme="minorHAnsi" w:cstheme="minorHAnsi"/>
          <w:noProof/>
          <w:sz w:val="24"/>
          <w:szCs w:val="24"/>
          <w:lang w:eastAsia="en-GB"/>
        </w:rPr>
        <w:t>spectrum</w:t>
      </w:r>
      <w:r w:rsidR="006F17E3" w:rsidRPr="003D2705">
        <w:rPr>
          <w:rFonts w:asciiTheme="minorHAnsi" w:hAnsiTheme="minorHAnsi" w:cstheme="minorHAnsi"/>
          <w:noProof/>
          <w:sz w:val="24"/>
          <w:szCs w:val="24"/>
          <w:lang w:eastAsia="en-GB"/>
        </w:rPr>
        <w:t xml:space="preserve"> that </w:t>
      </w:r>
      <w:r w:rsidR="00724F2A" w:rsidRPr="003D2705">
        <w:rPr>
          <w:rFonts w:asciiTheme="minorHAnsi" w:hAnsiTheme="minorHAnsi" w:cstheme="minorHAnsi"/>
          <w:sz w:val="24"/>
          <w:szCs w:val="24"/>
          <w:lang w:eastAsia="en-GB"/>
        </w:rPr>
        <w:t xml:space="preserve">they </w:t>
      </w:r>
      <w:r w:rsidR="006F17E3" w:rsidRPr="003D2705">
        <w:rPr>
          <w:rFonts w:asciiTheme="minorHAnsi" w:hAnsiTheme="minorHAnsi" w:cstheme="minorHAnsi"/>
          <w:noProof/>
          <w:sz w:val="24"/>
          <w:szCs w:val="24"/>
          <w:lang w:eastAsia="en-GB"/>
        </w:rPr>
        <w:t xml:space="preserve">do </w:t>
      </w:r>
      <w:r w:rsidR="00871CCB" w:rsidRPr="003D2705">
        <w:rPr>
          <w:rFonts w:asciiTheme="minorHAnsi" w:hAnsiTheme="minorHAnsi" w:cstheme="minorHAnsi"/>
          <w:noProof/>
          <w:sz w:val="24"/>
          <w:szCs w:val="24"/>
          <w:lang w:eastAsia="en-GB"/>
        </w:rPr>
        <w:t xml:space="preserve">not </w:t>
      </w:r>
      <w:r w:rsidR="006F17E3" w:rsidRPr="003D2705">
        <w:rPr>
          <w:rFonts w:asciiTheme="minorHAnsi" w:hAnsiTheme="minorHAnsi" w:cstheme="minorHAnsi"/>
          <w:noProof/>
          <w:sz w:val="24"/>
          <w:szCs w:val="24"/>
          <w:lang w:eastAsia="en-GB"/>
        </w:rPr>
        <w:t>use or cannot</w:t>
      </w:r>
      <w:r w:rsidR="006F17E3" w:rsidRPr="003D2705">
        <w:rPr>
          <w:rFonts w:asciiTheme="minorHAnsi" w:hAnsiTheme="minorHAnsi" w:cstheme="minorHAnsi"/>
          <w:sz w:val="24"/>
          <w:szCs w:val="24"/>
          <w:lang w:eastAsia="en-GB"/>
        </w:rPr>
        <w:t xml:space="preserve"> use efficiently</w:t>
      </w:r>
      <w:r w:rsidR="007B3B43" w:rsidRPr="003D2705">
        <w:rPr>
          <w:rFonts w:asciiTheme="minorHAnsi" w:hAnsiTheme="minorHAnsi" w:cstheme="minorHAnsi"/>
          <w:sz w:val="24"/>
          <w:szCs w:val="24"/>
          <w:lang w:eastAsia="en-GB"/>
        </w:rPr>
        <w:t>.</w:t>
      </w:r>
    </w:p>
    <w:p w14:paraId="31E2C596" w14:textId="118942C7" w:rsidR="00724F2A" w:rsidRPr="003D2705" w:rsidRDefault="002C6B01" w:rsidP="00CB0375">
      <w:p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URCA will determine the i</w:t>
      </w:r>
      <w:r w:rsidR="00724F2A" w:rsidRPr="003D2705">
        <w:rPr>
          <w:rFonts w:asciiTheme="minorHAnsi" w:hAnsiTheme="minorHAnsi" w:cstheme="minorHAnsi"/>
          <w:sz w:val="24"/>
          <w:szCs w:val="24"/>
          <w:lang w:eastAsia="en-GB"/>
        </w:rPr>
        <w:t>ncentive fee</w:t>
      </w:r>
      <w:r w:rsidR="006F17E3" w:rsidRPr="003D2705">
        <w:rPr>
          <w:rFonts w:asciiTheme="minorHAnsi" w:hAnsiTheme="minorHAnsi" w:cstheme="minorHAnsi"/>
          <w:sz w:val="24"/>
          <w:szCs w:val="24"/>
          <w:lang w:eastAsia="en-GB"/>
        </w:rPr>
        <w:t>s</w:t>
      </w:r>
      <w:r w:rsidR="00724F2A" w:rsidRPr="003D2705">
        <w:rPr>
          <w:rFonts w:asciiTheme="minorHAnsi" w:hAnsiTheme="minorHAnsi" w:cstheme="minorHAnsi"/>
          <w:sz w:val="24"/>
          <w:szCs w:val="24"/>
          <w:lang w:eastAsia="en-GB"/>
        </w:rPr>
        <w:t xml:space="preserve"> </w:t>
      </w:r>
      <w:r w:rsidR="006F17E3" w:rsidRPr="003D2705">
        <w:rPr>
          <w:rFonts w:asciiTheme="minorHAnsi" w:hAnsiTheme="minorHAnsi" w:cstheme="minorHAnsi"/>
          <w:noProof/>
          <w:sz w:val="24"/>
          <w:szCs w:val="24"/>
          <w:lang w:eastAsia="en-GB"/>
        </w:rPr>
        <w:t>using</w:t>
      </w:r>
      <w:r w:rsidR="00724F2A" w:rsidRPr="003D2705">
        <w:rPr>
          <w:rFonts w:asciiTheme="minorHAnsi" w:hAnsiTheme="minorHAnsi" w:cstheme="minorHAnsi"/>
          <w:sz w:val="24"/>
          <w:szCs w:val="24"/>
          <w:lang w:eastAsia="en-GB"/>
        </w:rPr>
        <w:t xml:space="preserve"> a formula which takes into account the </w:t>
      </w:r>
      <w:r w:rsidR="006F17E3" w:rsidRPr="003D2705">
        <w:rPr>
          <w:rFonts w:asciiTheme="minorHAnsi" w:hAnsiTheme="minorHAnsi" w:cstheme="minorHAnsi"/>
          <w:sz w:val="24"/>
          <w:szCs w:val="24"/>
          <w:lang w:eastAsia="en-GB"/>
        </w:rPr>
        <w:t>critical</w:t>
      </w:r>
      <w:r w:rsidR="00724F2A" w:rsidRPr="003D2705">
        <w:rPr>
          <w:rFonts w:asciiTheme="minorHAnsi" w:hAnsiTheme="minorHAnsi" w:cstheme="minorHAnsi"/>
          <w:sz w:val="24"/>
          <w:szCs w:val="24"/>
          <w:lang w:eastAsia="en-GB"/>
        </w:rPr>
        <w:t xml:space="preserve"> factors of spectrum usage for different frequency bands and services to develop a flexible incentive fee structure. </w:t>
      </w:r>
    </w:p>
    <w:p w14:paraId="63C2E315" w14:textId="77777777" w:rsidR="00724F2A" w:rsidRPr="003D2705" w:rsidRDefault="00FA0BEA">
      <w:pPr>
        <w:pStyle w:val="Heading3"/>
        <w:rPr>
          <w:lang w:eastAsia="en-GB"/>
        </w:rPr>
      </w:pPr>
      <w:bookmarkStart w:id="220" w:name="_Toc512940230"/>
      <w:bookmarkStart w:id="221" w:name="_Toc515029667"/>
      <w:bookmarkStart w:id="222" w:name="_Toc35363151"/>
      <w:r w:rsidRPr="003D2705">
        <w:rPr>
          <w:lang w:eastAsia="en-GB"/>
        </w:rPr>
        <w:t>6</w:t>
      </w:r>
      <w:r w:rsidR="00A056EE" w:rsidRPr="003D2705">
        <w:rPr>
          <w:lang w:eastAsia="en-GB"/>
        </w:rPr>
        <w:t>.</w:t>
      </w:r>
      <w:r w:rsidRPr="003D2705">
        <w:rPr>
          <w:lang w:eastAsia="en-GB"/>
        </w:rPr>
        <w:t>5</w:t>
      </w:r>
      <w:r w:rsidR="00A056EE" w:rsidRPr="003D2705">
        <w:rPr>
          <w:lang w:eastAsia="en-GB"/>
        </w:rPr>
        <w:t xml:space="preserve"> </w:t>
      </w:r>
      <w:r w:rsidR="000F2FE1" w:rsidRPr="003D2705">
        <w:rPr>
          <w:lang w:eastAsia="en-GB"/>
        </w:rPr>
        <w:tab/>
      </w:r>
      <w:r w:rsidR="00A056EE" w:rsidRPr="003D2705">
        <w:rPr>
          <w:lang w:eastAsia="en-GB"/>
        </w:rPr>
        <w:t>Fees S</w:t>
      </w:r>
      <w:r w:rsidR="00724F2A" w:rsidRPr="003D2705">
        <w:rPr>
          <w:lang w:eastAsia="en-GB"/>
        </w:rPr>
        <w:t xml:space="preserve">tructure </w:t>
      </w:r>
      <w:r w:rsidR="00A056EE" w:rsidRPr="003D2705">
        <w:rPr>
          <w:lang w:eastAsia="en-GB"/>
        </w:rPr>
        <w:t>for Standard Spectrum</w:t>
      </w:r>
      <w:bookmarkEnd w:id="220"/>
      <w:bookmarkEnd w:id="221"/>
      <w:bookmarkEnd w:id="222"/>
    </w:p>
    <w:p w14:paraId="468E8EEF" w14:textId="4A28D009" w:rsidR="00724F2A" w:rsidRPr="003D2705" w:rsidRDefault="002C6B01" w:rsidP="00CB0375">
      <w:p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 xml:space="preserve">In its approach to setting incentive fees, URCA will use the costs of spectrum management to set a floor fee </w:t>
      </w:r>
      <w:r w:rsidR="008A3D14" w:rsidRPr="003D2705">
        <w:rPr>
          <w:rFonts w:asciiTheme="minorHAnsi" w:hAnsiTheme="minorHAnsi" w:cstheme="minorHAnsi"/>
          <w:sz w:val="24"/>
          <w:szCs w:val="24"/>
          <w:lang w:eastAsia="en-GB"/>
        </w:rPr>
        <w:t>level</w:t>
      </w:r>
      <w:r w:rsidRPr="003D2705">
        <w:rPr>
          <w:rFonts w:asciiTheme="minorHAnsi" w:hAnsiTheme="minorHAnsi" w:cstheme="minorHAnsi"/>
          <w:sz w:val="24"/>
          <w:szCs w:val="24"/>
          <w:lang w:eastAsia="en-GB"/>
        </w:rPr>
        <w:t>.  Hence, for</w:t>
      </w:r>
      <w:r w:rsidR="00A056EE" w:rsidRPr="003D2705">
        <w:rPr>
          <w:rFonts w:asciiTheme="minorHAnsi" w:hAnsiTheme="minorHAnsi" w:cstheme="minorHAnsi"/>
          <w:sz w:val="24"/>
          <w:szCs w:val="24"/>
          <w:lang w:eastAsia="en-GB"/>
        </w:rPr>
        <w:t xml:space="preserve"> bands that are not congested, fees should broadly recover the costs of spectrum management.  The reason for using the costs of spectrum management to set a floor fee </w:t>
      </w:r>
      <w:r w:rsidR="008A3D14" w:rsidRPr="003D2705">
        <w:rPr>
          <w:rFonts w:asciiTheme="minorHAnsi" w:hAnsiTheme="minorHAnsi" w:cstheme="minorHAnsi"/>
          <w:sz w:val="24"/>
          <w:szCs w:val="24"/>
          <w:lang w:eastAsia="en-GB"/>
        </w:rPr>
        <w:t>level</w:t>
      </w:r>
      <w:r w:rsidR="00A056EE" w:rsidRPr="003D2705">
        <w:rPr>
          <w:rFonts w:asciiTheme="minorHAnsi" w:hAnsiTheme="minorHAnsi" w:cstheme="minorHAnsi"/>
          <w:sz w:val="24"/>
          <w:szCs w:val="24"/>
          <w:lang w:eastAsia="en-GB"/>
        </w:rPr>
        <w:t xml:space="preserve"> is that this ensures the benefits from spectrum use exceed the costs of making the spectrum available.  </w:t>
      </w:r>
      <w:r w:rsidR="003D2705" w:rsidRPr="003D2705">
        <w:rPr>
          <w:rFonts w:asciiTheme="minorHAnsi" w:hAnsiTheme="minorHAnsi" w:cstheme="minorHAnsi"/>
          <w:sz w:val="24"/>
          <w:szCs w:val="24"/>
          <w:lang w:eastAsia="en-GB"/>
        </w:rPr>
        <w:t>S</w:t>
      </w:r>
      <w:r w:rsidR="00724F2A" w:rsidRPr="003D2705">
        <w:rPr>
          <w:rFonts w:asciiTheme="minorHAnsi" w:hAnsiTheme="minorHAnsi" w:cstheme="minorHAnsi"/>
          <w:sz w:val="24"/>
          <w:szCs w:val="24"/>
          <w:lang w:eastAsia="en-GB"/>
        </w:rPr>
        <w:t>pectrum assignments can be ch</w:t>
      </w:r>
      <w:r w:rsidR="00FA0BEA" w:rsidRPr="003D2705">
        <w:rPr>
          <w:rFonts w:asciiTheme="minorHAnsi" w:hAnsiTheme="minorHAnsi" w:cstheme="minorHAnsi"/>
          <w:sz w:val="24"/>
          <w:szCs w:val="24"/>
          <w:lang w:eastAsia="en-GB"/>
        </w:rPr>
        <w:t xml:space="preserve">aracterised by </w:t>
      </w:r>
      <w:r w:rsidRPr="003D2705">
        <w:rPr>
          <w:rFonts w:asciiTheme="minorHAnsi" w:hAnsiTheme="minorHAnsi" w:cstheme="minorHAnsi"/>
          <w:sz w:val="24"/>
          <w:szCs w:val="24"/>
          <w:lang w:eastAsia="en-GB"/>
        </w:rPr>
        <w:t>three</w:t>
      </w:r>
      <w:r w:rsidR="00FA0BEA" w:rsidRPr="003D2705">
        <w:rPr>
          <w:rFonts w:asciiTheme="minorHAnsi" w:hAnsiTheme="minorHAnsi" w:cstheme="minorHAnsi"/>
          <w:sz w:val="24"/>
          <w:szCs w:val="24"/>
          <w:lang w:eastAsia="en-GB"/>
        </w:rPr>
        <w:t xml:space="preserve"> dimensions</w:t>
      </w:r>
      <w:r w:rsidR="00724F2A" w:rsidRPr="003D2705">
        <w:rPr>
          <w:rFonts w:asciiTheme="minorHAnsi" w:hAnsiTheme="minorHAnsi" w:cstheme="minorHAnsi"/>
          <w:sz w:val="24"/>
          <w:szCs w:val="24"/>
          <w:lang w:eastAsia="en-GB"/>
        </w:rPr>
        <w:t xml:space="preserve"> – bandwidth, geographic area</w:t>
      </w:r>
      <w:r w:rsidR="00FA0BEA" w:rsidRPr="003D2705">
        <w:rPr>
          <w:rFonts w:asciiTheme="minorHAnsi" w:hAnsiTheme="minorHAnsi" w:cstheme="minorHAnsi"/>
          <w:sz w:val="24"/>
          <w:szCs w:val="24"/>
          <w:lang w:eastAsia="en-GB"/>
        </w:rPr>
        <w:t>,</w:t>
      </w:r>
      <w:r w:rsidR="00724F2A" w:rsidRPr="003D2705">
        <w:rPr>
          <w:rFonts w:asciiTheme="minorHAnsi" w:hAnsiTheme="minorHAnsi" w:cstheme="minorHAnsi"/>
          <w:sz w:val="24"/>
          <w:szCs w:val="24"/>
          <w:lang w:eastAsia="en-GB"/>
        </w:rPr>
        <w:t xml:space="preserve"> and time. When referring to the amount of spectrum assigned, the following measures are typically used: </w:t>
      </w:r>
    </w:p>
    <w:p w14:paraId="660E3113" w14:textId="15E8A01D" w:rsidR="00724F2A" w:rsidRPr="003D2705" w:rsidRDefault="00724F2A" w:rsidP="001F5901">
      <w:pPr>
        <w:pStyle w:val="ListParagraph"/>
        <w:numPr>
          <w:ilvl w:val="0"/>
          <w:numId w:val="31"/>
        </w:numPr>
        <w:autoSpaceDE w:val="0"/>
        <w:autoSpaceDN w:val="0"/>
        <w:adjustRightInd w:val="0"/>
        <w:spacing w:after="240" w:line="360" w:lineRule="auto"/>
        <w:ind w:left="1080"/>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 xml:space="preserve">Bandwidth </w:t>
      </w:r>
      <w:r w:rsidR="002C6B01" w:rsidRPr="003D2705">
        <w:rPr>
          <w:rFonts w:asciiTheme="minorHAnsi" w:hAnsiTheme="minorHAnsi" w:cstheme="minorHAnsi"/>
          <w:sz w:val="24"/>
          <w:szCs w:val="24"/>
          <w:lang w:eastAsia="en-GB"/>
        </w:rPr>
        <w:t xml:space="preserve">refers to the amount of spectrum assigned which </w:t>
      </w:r>
      <w:r w:rsidRPr="003D2705">
        <w:rPr>
          <w:rFonts w:asciiTheme="minorHAnsi" w:hAnsiTheme="minorHAnsi" w:cstheme="minorHAnsi"/>
          <w:sz w:val="24"/>
          <w:szCs w:val="24"/>
          <w:lang w:eastAsia="en-GB"/>
        </w:rPr>
        <w:t xml:space="preserve">is measured </w:t>
      </w:r>
      <w:r w:rsidR="002C6B01" w:rsidRPr="003D2705">
        <w:rPr>
          <w:rFonts w:asciiTheme="minorHAnsi" w:hAnsiTheme="minorHAnsi" w:cstheme="minorHAnsi"/>
          <w:sz w:val="24"/>
          <w:szCs w:val="24"/>
          <w:lang w:eastAsia="en-GB"/>
        </w:rPr>
        <w:t xml:space="preserve">in </w:t>
      </w:r>
      <w:r w:rsidR="002C6B01" w:rsidRPr="003D2705">
        <w:rPr>
          <w:rFonts w:asciiTheme="minorHAnsi" w:hAnsiTheme="minorHAnsi" w:cstheme="minorHAnsi"/>
          <w:noProof/>
          <w:sz w:val="24"/>
          <w:szCs w:val="24"/>
          <w:lang w:eastAsia="en-GB"/>
        </w:rPr>
        <w:t>units</w:t>
      </w:r>
      <w:r w:rsidR="002C6B01" w:rsidRPr="003D2705">
        <w:rPr>
          <w:rFonts w:asciiTheme="minorHAnsi" w:hAnsiTheme="minorHAnsi" w:cstheme="minorHAnsi"/>
          <w:sz w:val="24"/>
          <w:szCs w:val="24"/>
          <w:lang w:eastAsia="en-GB"/>
        </w:rPr>
        <w:t xml:space="preserve"> of</w:t>
      </w:r>
      <w:r w:rsidRPr="003D2705">
        <w:rPr>
          <w:rFonts w:asciiTheme="minorHAnsi" w:hAnsiTheme="minorHAnsi" w:cstheme="minorHAnsi"/>
          <w:sz w:val="24"/>
          <w:szCs w:val="24"/>
          <w:lang w:eastAsia="en-GB"/>
        </w:rPr>
        <w:t xml:space="preserve"> kHz or MHz assigned</w:t>
      </w:r>
      <w:r w:rsidR="002C6B01" w:rsidRPr="003D2705">
        <w:rPr>
          <w:rFonts w:asciiTheme="minorHAnsi" w:hAnsiTheme="minorHAnsi" w:cstheme="minorHAnsi"/>
          <w:sz w:val="24"/>
          <w:szCs w:val="24"/>
          <w:lang w:eastAsia="en-GB"/>
        </w:rPr>
        <w:t>;</w:t>
      </w:r>
      <w:r w:rsidRPr="003D2705">
        <w:rPr>
          <w:rFonts w:asciiTheme="minorHAnsi" w:hAnsiTheme="minorHAnsi" w:cstheme="minorHAnsi"/>
          <w:sz w:val="24"/>
          <w:szCs w:val="24"/>
          <w:lang w:eastAsia="en-GB"/>
        </w:rPr>
        <w:t xml:space="preserve"> </w:t>
      </w:r>
    </w:p>
    <w:p w14:paraId="497DA654" w14:textId="77777777" w:rsidR="00724F2A" w:rsidRPr="003D2705" w:rsidRDefault="00724F2A" w:rsidP="001F5901">
      <w:pPr>
        <w:pStyle w:val="ListParagraph"/>
        <w:numPr>
          <w:ilvl w:val="0"/>
          <w:numId w:val="31"/>
        </w:numPr>
        <w:autoSpaceDE w:val="0"/>
        <w:autoSpaceDN w:val="0"/>
        <w:adjustRightInd w:val="0"/>
        <w:spacing w:after="240" w:line="360" w:lineRule="auto"/>
        <w:ind w:left="1080"/>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 xml:space="preserve">Geographic area </w:t>
      </w:r>
      <w:r w:rsidR="002C6B01" w:rsidRPr="003D2705">
        <w:rPr>
          <w:rFonts w:asciiTheme="minorHAnsi" w:hAnsiTheme="minorHAnsi" w:cstheme="minorHAnsi"/>
          <w:sz w:val="24"/>
          <w:szCs w:val="24"/>
          <w:lang w:eastAsia="en-GB"/>
        </w:rPr>
        <w:t>means the island on which the assignment applies;</w:t>
      </w:r>
      <w:r w:rsidRPr="003D2705">
        <w:rPr>
          <w:rFonts w:asciiTheme="minorHAnsi" w:hAnsiTheme="minorHAnsi" w:cstheme="minorHAnsi"/>
          <w:sz w:val="24"/>
          <w:szCs w:val="24"/>
          <w:lang w:eastAsia="en-GB"/>
        </w:rPr>
        <w:t xml:space="preserve"> </w:t>
      </w:r>
      <w:r w:rsidR="007B3B43" w:rsidRPr="003D2705">
        <w:rPr>
          <w:rFonts w:asciiTheme="minorHAnsi" w:hAnsiTheme="minorHAnsi" w:cstheme="minorHAnsi"/>
          <w:sz w:val="24"/>
          <w:szCs w:val="24"/>
          <w:lang w:eastAsia="en-GB"/>
        </w:rPr>
        <w:t>and</w:t>
      </w:r>
    </w:p>
    <w:p w14:paraId="7462CB17" w14:textId="77777777" w:rsidR="00724F2A" w:rsidRPr="003D2705" w:rsidRDefault="00724F2A" w:rsidP="001F5901">
      <w:pPr>
        <w:pStyle w:val="ListParagraph"/>
        <w:numPr>
          <w:ilvl w:val="0"/>
          <w:numId w:val="31"/>
        </w:numPr>
        <w:autoSpaceDE w:val="0"/>
        <w:autoSpaceDN w:val="0"/>
        <w:adjustRightInd w:val="0"/>
        <w:spacing w:after="240" w:line="360" w:lineRule="auto"/>
        <w:ind w:left="1080"/>
        <w:jc w:val="both"/>
        <w:rPr>
          <w:rFonts w:asciiTheme="minorHAnsi" w:hAnsiTheme="minorHAnsi" w:cstheme="minorHAnsi"/>
          <w:sz w:val="24"/>
          <w:szCs w:val="24"/>
          <w:lang w:eastAsia="en-GB"/>
        </w:rPr>
      </w:pPr>
      <w:r w:rsidRPr="003D2705">
        <w:rPr>
          <w:rFonts w:asciiTheme="minorHAnsi" w:hAnsiTheme="minorHAnsi" w:cstheme="minorHAnsi"/>
          <w:sz w:val="24"/>
          <w:szCs w:val="24"/>
          <w:lang w:eastAsia="en-GB"/>
        </w:rPr>
        <w:t xml:space="preserve">Time </w:t>
      </w:r>
      <w:r w:rsidR="002C6B01" w:rsidRPr="003D2705">
        <w:rPr>
          <w:rFonts w:asciiTheme="minorHAnsi" w:hAnsiTheme="minorHAnsi" w:cstheme="minorHAnsi"/>
          <w:sz w:val="24"/>
          <w:szCs w:val="24"/>
          <w:lang w:eastAsia="en-GB"/>
        </w:rPr>
        <w:t xml:space="preserve">refers to the duration of use. </w:t>
      </w:r>
    </w:p>
    <w:p w14:paraId="0D1624C0" w14:textId="720AB2AC" w:rsidR="00724F2A" w:rsidRPr="003D2705" w:rsidRDefault="00FA0BEA" w:rsidP="00CB0375">
      <w:p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noProof/>
          <w:sz w:val="24"/>
          <w:szCs w:val="24"/>
          <w:lang w:eastAsia="en-GB"/>
        </w:rPr>
        <w:t xml:space="preserve">Those principles are </w:t>
      </w:r>
      <w:r w:rsidR="002C6B01" w:rsidRPr="003D2705">
        <w:rPr>
          <w:rFonts w:asciiTheme="minorHAnsi" w:hAnsiTheme="minorHAnsi" w:cstheme="minorHAnsi"/>
          <w:noProof/>
          <w:sz w:val="24"/>
          <w:szCs w:val="24"/>
          <w:lang w:eastAsia="en-GB"/>
        </w:rPr>
        <w:t>currently replicated</w:t>
      </w:r>
      <w:r w:rsidRPr="003D2705">
        <w:rPr>
          <w:rFonts w:asciiTheme="minorHAnsi" w:hAnsiTheme="minorHAnsi" w:cstheme="minorHAnsi"/>
          <w:noProof/>
          <w:sz w:val="24"/>
          <w:szCs w:val="24"/>
          <w:lang w:eastAsia="en-GB"/>
        </w:rPr>
        <w:t xml:space="preserve"> in URCA</w:t>
      </w:r>
      <w:r w:rsidR="00B72D7D" w:rsidRPr="003D2705">
        <w:rPr>
          <w:rFonts w:asciiTheme="minorHAnsi" w:hAnsiTheme="minorHAnsi" w:cstheme="minorHAnsi"/>
          <w:noProof/>
          <w:sz w:val="24"/>
          <w:szCs w:val="24"/>
          <w:lang w:eastAsia="en-GB"/>
        </w:rPr>
        <w:t>’s</w:t>
      </w:r>
      <w:r w:rsidRPr="003D2705">
        <w:rPr>
          <w:rFonts w:asciiTheme="minorHAnsi" w:hAnsiTheme="minorHAnsi" w:cstheme="minorHAnsi"/>
          <w:noProof/>
          <w:sz w:val="24"/>
          <w:szCs w:val="24"/>
          <w:lang w:eastAsia="en-GB"/>
        </w:rPr>
        <w:t xml:space="preserve"> fee structure</w:t>
      </w:r>
      <w:r w:rsidR="002C6B01" w:rsidRPr="003D2705">
        <w:rPr>
          <w:rFonts w:asciiTheme="minorHAnsi" w:hAnsiTheme="minorHAnsi" w:cstheme="minorHAnsi"/>
          <w:noProof/>
          <w:sz w:val="24"/>
          <w:szCs w:val="24"/>
          <w:lang w:eastAsia="en-GB"/>
        </w:rPr>
        <w:t xml:space="preserve"> for frequency-related assignments in Standard Spectrum Bands</w:t>
      </w:r>
      <w:r w:rsidRPr="003D2705">
        <w:rPr>
          <w:rFonts w:asciiTheme="minorHAnsi" w:hAnsiTheme="minorHAnsi" w:cstheme="minorHAnsi"/>
          <w:noProof/>
          <w:sz w:val="24"/>
          <w:szCs w:val="24"/>
          <w:lang w:eastAsia="en-GB"/>
        </w:rPr>
        <w:t>, which is set out below</w:t>
      </w:r>
      <w:r w:rsidR="00724F2A" w:rsidRPr="003D2705">
        <w:rPr>
          <w:rFonts w:asciiTheme="minorHAnsi" w:hAnsiTheme="minorHAnsi" w:cstheme="minorHAnsi"/>
          <w:sz w:val="24"/>
          <w:szCs w:val="24"/>
          <w:lang w:eastAsia="en-GB"/>
        </w:rPr>
        <w:t xml:space="preserve">: </w:t>
      </w:r>
    </w:p>
    <w:p w14:paraId="258C82BD" w14:textId="77777777" w:rsidR="00724F2A" w:rsidRPr="003D2705" w:rsidRDefault="00724F2A" w:rsidP="00CB0375">
      <w:pPr>
        <w:autoSpaceDE w:val="0"/>
        <w:autoSpaceDN w:val="0"/>
        <w:adjustRightInd w:val="0"/>
        <w:spacing w:after="240" w:line="360" w:lineRule="auto"/>
        <w:ind w:left="720"/>
        <w:jc w:val="both"/>
        <w:rPr>
          <w:rFonts w:asciiTheme="minorHAnsi" w:hAnsiTheme="minorHAnsi" w:cstheme="minorHAnsi"/>
          <w:sz w:val="24"/>
          <w:szCs w:val="24"/>
          <w:lang w:eastAsia="en-GB"/>
        </w:rPr>
      </w:pPr>
      <w:r w:rsidRPr="003D2705">
        <w:rPr>
          <w:rFonts w:ascii="Cambria Math" w:hAnsi="Cambria Math" w:cs="Cambria Math"/>
          <w:b/>
          <w:sz w:val="24"/>
          <w:szCs w:val="24"/>
          <w:lang w:eastAsia="en-GB"/>
        </w:rPr>
        <w:t>𝐹𝑒𝑒</w:t>
      </w:r>
      <w:r w:rsidRPr="003D2705">
        <w:rPr>
          <w:rFonts w:asciiTheme="minorHAnsi" w:hAnsiTheme="minorHAnsi" w:cstheme="minorHAnsi"/>
          <w:b/>
          <w:sz w:val="24"/>
          <w:szCs w:val="24"/>
          <w:lang w:eastAsia="en-GB"/>
        </w:rPr>
        <w:t>=</w:t>
      </w:r>
      <w:r w:rsidRPr="003D2705">
        <w:rPr>
          <w:rFonts w:ascii="Cambria Math" w:hAnsi="Cambria Math" w:cs="Cambria Math"/>
          <w:b/>
          <w:sz w:val="24"/>
          <w:szCs w:val="24"/>
          <w:lang w:eastAsia="en-GB"/>
        </w:rPr>
        <w:t>𝐶∗𝐵𝑊∗𝑇𝐹∗𝐶𝐹∗𝐹𝐵𝐹</w:t>
      </w:r>
      <w:r w:rsidRPr="003D2705">
        <w:rPr>
          <w:rFonts w:asciiTheme="minorHAnsi" w:hAnsiTheme="minorHAnsi" w:cstheme="minorHAnsi"/>
          <w:sz w:val="24"/>
          <w:szCs w:val="24"/>
          <w:lang w:eastAsia="en-GB"/>
        </w:rPr>
        <w:t xml:space="preserve">, where: </w:t>
      </w:r>
    </w:p>
    <w:p w14:paraId="1A804DDA" w14:textId="77777777" w:rsidR="00724F2A" w:rsidRPr="003D2705" w:rsidRDefault="00724F2A" w:rsidP="001F5901">
      <w:pPr>
        <w:pStyle w:val="ListParagraph"/>
        <w:numPr>
          <w:ilvl w:val="0"/>
          <w:numId w:val="18"/>
        </w:numPr>
        <w:autoSpaceDE w:val="0"/>
        <w:autoSpaceDN w:val="0"/>
        <w:adjustRightInd w:val="0"/>
        <w:spacing w:after="240" w:line="360" w:lineRule="auto"/>
        <w:ind w:left="1080"/>
        <w:jc w:val="both"/>
        <w:rPr>
          <w:rFonts w:asciiTheme="minorHAnsi" w:hAnsiTheme="minorHAnsi" w:cstheme="minorHAnsi"/>
          <w:sz w:val="24"/>
          <w:szCs w:val="24"/>
          <w:lang w:eastAsia="en-GB"/>
        </w:rPr>
      </w:pPr>
      <w:r w:rsidRPr="003D2705">
        <w:rPr>
          <w:rFonts w:asciiTheme="minorHAnsi" w:hAnsiTheme="minorHAnsi" w:cstheme="minorHAnsi"/>
          <w:b/>
          <w:bCs/>
          <w:i/>
          <w:iCs/>
          <w:sz w:val="24"/>
          <w:szCs w:val="24"/>
          <w:lang w:eastAsia="en-GB"/>
        </w:rPr>
        <w:lastRenderedPageBreak/>
        <w:t xml:space="preserve">C </w:t>
      </w:r>
      <w:r w:rsidRPr="003D2705">
        <w:rPr>
          <w:rFonts w:asciiTheme="minorHAnsi" w:hAnsiTheme="minorHAnsi" w:cstheme="minorHAnsi"/>
          <w:b/>
          <w:bCs/>
          <w:sz w:val="24"/>
          <w:szCs w:val="24"/>
          <w:lang w:eastAsia="en-GB"/>
        </w:rPr>
        <w:t xml:space="preserve">= Constant value/MHz </w:t>
      </w:r>
      <w:r w:rsidRPr="003D2705">
        <w:rPr>
          <w:rFonts w:asciiTheme="minorHAnsi" w:hAnsiTheme="minorHAnsi" w:cstheme="minorHAnsi"/>
          <w:sz w:val="24"/>
          <w:szCs w:val="24"/>
          <w:lang w:eastAsia="en-GB"/>
        </w:rPr>
        <w:t xml:space="preserve">that may (or may not) vary by frequency band or service to reflect a mix of commercial and social factors that depend on the services that may use the band </w:t>
      </w:r>
    </w:p>
    <w:p w14:paraId="473758B8" w14:textId="77777777" w:rsidR="00724F2A" w:rsidRPr="003D2705" w:rsidRDefault="00724F2A" w:rsidP="001F5901">
      <w:pPr>
        <w:pStyle w:val="ListParagraph"/>
        <w:numPr>
          <w:ilvl w:val="0"/>
          <w:numId w:val="18"/>
        </w:numPr>
        <w:autoSpaceDE w:val="0"/>
        <w:autoSpaceDN w:val="0"/>
        <w:adjustRightInd w:val="0"/>
        <w:spacing w:after="240" w:line="360" w:lineRule="auto"/>
        <w:ind w:left="1080"/>
        <w:jc w:val="both"/>
        <w:rPr>
          <w:rFonts w:asciiTheme="minorHAnsi" w:hAnsiTheme="minorHAnsi" w:cstheme="minorHAnsi"/>
          <w:sz w:val="24"/>
          <w:szCs w:val="24"/>
          <w:lang w:eastAsia="en-GB"/>
        </w:rPr>
      </w:pPr>
      <w:r w:rsidRPr="003D2705">
        <w:rPr>
          <w:rFonts w:asciiTheme="minorHAnsi" w:hAnsiTheme="minorHAnsi" w:cstheme="minorHAnsi"/>
          <w:b/>
          <w:bCs/>
          <w:i/>
          <w:iCs/>
          <w:sz w:val="24"/>
          <w:szCs w:val="24"/>
          <w:lang w:eastAsia="en-GB"/>
        </w:rPr>
        <w:t xml:space="preserve">BW </w:t>
      </w:r>
      <w:r w:rsidRPr="003D2705">
        <w:rPr>
          <w:rFonts w:asciiTheme="minorHAnsi" w:hAnsiTheme="minorHAnsi" w:cstheme="minorHAnsi"/>
          <w:b/>
          <w:bCs/>
          <w:sz w:val="24"/>
          <w:szCs w:val="24"/>
          <w:lang w:eastAsia="en-GB"/>
        </w:rPr>
        <w:t xml:space="preserve">= Bandwidth </w:t>
      </w:r>
      <w:r w:rsidRPr="003D2705">
        <w:rPr>
          <w:rFonts w:asciiTheme="minorHAnsi" w:hAnsiTheme="minorHAnsi" w:cstheme="minorHAnsi"/>
          <w:sz w:val="24"/>
          <w:szCs w:val="24"/>
          <w:lang w:eastAsia="en-GB"/>
        </w:rPr>
        <w:t xml:space="preserve">assigned in MHz </w:t>
      </w:r>
    </w:p>
    <w:p w14:paraId="31537159" w14:textId="77777777" w:rsidR="00724F2A" w:rsidRPr="003D2705" w:rsidRDefault="00724F2A" w:rsidP="001F5901">
      <w:pPr>
        <w:pStyle w:val="ListParagraph"/>
        <w:numPr>
          <w:ilvl w:val="0"/>
          <w:numId w:val="18"/>
        </w:numPr>
        <w:autoSpaceDE w:val="0"/>
        <w:autoSpaceDN w:val="0"/>
        <w:adjustRightInd w:val="0"/>
        <w:spacing w:after="240" w:line="360" w:lineRule="auto"/>
        <w:ind w:left="1080"/>
        <w:jc w:val="both"/>
        <w:rPr>
          <w:rFonts w:asciiTheme="minorHAnsi" w:hAnsiTheme="minorHAnsi" w:cstheme="minorHAnsi"/>
          <w:sz w:val="24"/>
          <w:szCs w:val="24"/>
          <w:lang w:eastAsia="en-GB"/>
        </w:rPr>
      </w:pPr>
      <w:r w:rsidRPr="003D2705">
        <w:rPr>
          <w:rFonts w:asciiTheme="minorHAnsi" w:hAnsiTheme="minorHAnsi" w:cstheme="minorHAnsi"/>
          <w:b/>
          <w:bCs/>
          <w:i/>
          <w:iCs/>
          <w:sz w:val="24"/>
          <w:szCs w:val="24"/>
          <w:lang w:eastAsia="en-GB"/>
        </w:rPr>
        <w:t xml:space="preserve">TF </w:t>
      </w:r>
      <w:r w:rsidRPr="003D2705">
        <w:rPr>
          <w:rFonts w:asciiTheme="minorHAnsi" w:hAnsiTheme="minorHAnsi" w:cstheme="minorHAnsi"/>
          <w:b/>
          <w:bCs/>
          <w:sz w:val="24"/>
          <w:szCs w:val="24"/>
          <w:lang w:eastAsia="en-GB"/>
        </w:rPr>
        <w:t xml:space="preserve">= Time factor </w:t>
      </w:r>
      <w:r w:rsidRPr="003D2705">
        <w:rPr>
          <w:rFonts w:asciiTheme="minorHAnsi" w:hAnsiTheme="minorHAnsi" w:cstheme="minorHAnsi"/>
          <w:sz w:val="24"/>
          <w:szCs w:val="24"/>
          <w:lang w:eastAsia="en-GB"/>
        </w:rPr>
        <w:t xml:space="preserve">which is set to a fraction of a day, week or year that the frequencies are assigned </w:t>
      </w:r>
    </w:p>
    <w:p w14:paraId="69302963" w14:textId="056FE59C" w:rsidR="00724F2A" w:rsidRPr="003D2705" w:rsidRDefault="00724F2A" w:rsidP="001F5901">
      <w:pPr>
        <w:pStyle w:val="ListParagraph"/>
        <w:numPr>
          <w:ilvl w:val="0"/>
          <w:numId w:val="18"/>
        </w:numPr>
        <w:autoSpaceDE w:val="0"/>
        <w:autoSpaceDN w:val="0"/>
        <w:adjustRightInd w:val="0"/>
        <w:spacing w:after="240" w:line="360" w:lineRule="auto"/>
        <w:ind w:left="1080"/>
        <w:jc w:val="both"/>
        <w:rPr>
          <w:rFonts w:asciiTheme="minorHAnsi" w:hAnsiTheme="minorHAnsi" w:cstheme="minorHAnsi"/>
          <w:sz w:val="24"/>
          <w:szCs w:val="24"/>
          <w:lang w:eastAsia="en-GB"/>
        </w:rPr>
      </w:pPr>
      <w:r w:rsidRPr="003D2705">
        <w:rPr>
          <w:rFonts w:asciiTheme="minorHAnsi" w:hAnsiTheme="minorHAnsi" w:cstheme="minorHAnsi"/>
          <w:b/>
          <w:bCs/>
          <w:i/>
          <w:iCs/>
          <w:sz w:val="24"/>
          <w:szCs w:val="24"/>
          <w:lang w:eastAsia="en-GB"/>
        </w:rPr>
        <w:t xml:space="preserve">FBF </w:t>
      </w:r>
      <w:r w:rsidRPr="003D2705">
        <w:rPr>
          <w:rFonts w:asciiTheme="minorHAnsi" w:hAnsiTheme="minorHAnsi" w:cstheme="minorHAnsi"/>
          <w:b/>
          <w:bCs/>
          <w:sz w:val="24"/>
          <w:szCs w:val="24"/>
          <w:lang w:eastAsia="en-GB"/>
        </w:rPr>
        <w:t xml:space="preserve">= Frequency Band Factor, </w:t>
      </w:r>
      <w:r w:rsidRPr="003D2705">
        <w:rPr>
          <w:rFonts w:asciiTheme="minorHAnsi" w:hAnsiTheme="minorHAnsi" w:cstheme="minorHAnsi"/>
          <w:sz w:val="24"/>
          <w:szCs w:val="24"/>
          <w:lang w:eastAsia="en-GB"/>
        </w:rPr>
        <w:t xml:space="preserve">which reflects the increased utility and more limited availability of spectrum in lower frequency bands and higher spectrum management costs associated with those bands (due to </w:t>
      </w:r>
      <w:r w:rsidR="006F17E3" w:rsidRPr="003D2705">
        <w:rPr>
          <w:rFonts w:asciiTheme="minorHAnsi" w:hAnsiTheme="minorHAnsi" w:cstheme="minorHAnsi"/>
          <w:sz w:val="24"/>
          <w:szCs w:val="24"/>
          <w:lang w:eastAsia="en-GB"/>
        </w:rPr>
        <w:t xml:space="preserve">an </w:t>
      </w:r>
      <w:r w:rsidRPr="003D2705">
        <w:rPr>
          <w:rFonts w:asciiTheme="minorHAnsi" w:hAnsiTheme="minorHAnsi" w:cstheme="minorHAnsi"/>
          <w:noProof/>
          <w:sz w:val="24"/>
          <w:szCs w:val="24"/>
          <w:lang w:eastAsia="en-GB"/>
        </w:rPr>
        <w:t>increased</w:t>
      </w:r>
      <w:r w:rsidRPr="003D2705">
        <w:rPr>
          <w:rFonts w:asciiTheme="minorHAnsi" w:hAnsiTheme="minorHAnsi" w:cstheme="minorHAnsi"/>
          <w:sz w:val="24"/>
          <w:szCs w:val="24"/>
          <w:lang w:eastAsia="en-GB"/>
        </w:rPr>
        <w:t xml:space="preserve"> probability of interference) </w:t>
      </w:r>
    </w:p>
    <w:p w14:paraId="77B0B4CC" w14:textId="77777777" w:rsidR="00724F2A" w:rsidRPr="003D2705" w:rsidRDefault="00724F2A" w:rsidP="001F5901">
      <w:pPr>
        <w:pStyle w:val="ListParagraph"/>
        <w:numPr>
          <w:ilvl w:val="0"/>
          <w:numId w:val="18"/>
        </w:numPr>
        <w:autoSpaceDE w:val="0"/>
        <w:autoSpaceDN w:val="0"/>
        <w:adjustRightInd w:val="0"/>
        <w:spacing w:after="240" w:line="360" w:lineRule="auto"/>
        <w:ind w:left="1080"/>
        <w:jc w:val="both"/>
        <w:rPr>
          <w:rFonts w:asciiTheme="minorHAnsi" w:hAnsiTheme="minorHAnsi" w:cstheme="minorHAnsi"/>
          <w:sz w:val="24"/>
          <w:szCs w:val="24"/>
          <w:lang w:eastAsia="en-GB"/>
        </w:rPr>
      </w:pPr>
      <w:r w:rsidRPr="003D2705">
        <w:rPr>
          <w:rFonts w:asciiTheme="minorHAnsi" w:hAnsiTheme="minorHAnsi" w:cstheme="minorHAnsi"/>
          <w:b/>
          <w:bCs/>
          <w:i/>
          <w:iCs/>
          <w:sz w:val="24"/>
          <w:szCs w:val="24"/>
          <w:lang w:eastAsia="en-GB"/>
        </w:rPr>
        <w:t xml:space="preserve">CF </w:t>
      </w:r>
      <w:r w:rsidRPr="003D2705">
        <w:rPr>
          <w:rFonts w:asciiTheme="minorHAnsi" w:hAnsiTheme="minorHAnsi" w:cstheme="minorHAnsi"/>
          <w:b/>
          <w:bCs/>
          <w:sz w:val="24"/>
          <w:szCs w:val="24"/>
          <w:lang w:eastAsia="en-GB"/>
        </w:rPr>
        <w:t xml:space="preserve">= Coverage </w:t>
      </w:r>
      <w:r w:rsidR="00131215" w:rsidRPr="003D2705">
        <w:rPr>
          <w:rFonts w:asciiTheme="minorHAnsi" w:hAnsiTheme="minorHAnsi" w:cstheme="minorHAnsi"/>
          <w:b/>
          <w:bCs/>
          <w:sz w:val="24"/>
          <w:szCs w:val="24"/>
          <w:lang w:eastAsia="en-GB"/>
        </w:rPr>
        <w:t xml:space="preserve">(Island) </w:t>
      </w:r>
      <w:r w:rsidRPr="003D2705">
        <w:rPr>
          <w:rFonts w:asciiTheme="minorHAnsi" w:hAnsiTheme="minorHAnsi" w:cstheme="minorHAnsi"/>
          <w:b/>
          <w:bCs/>
          <w:sz w:val="24"/>
          <w:szCs w:val="24"/>
          <w:lang w:eastAsia="en-GB"/>
        </w:rPr>
        <w:t>Factor</w:t>
      </w:r>
      <w:r w:rsidRPr="003D2705">
        <w:rPr>
          <w:rFonts w:asciiTheme="minorHAnsi" w:hAnsiTheme="minorHAnsi" w:cstheme="minorHAnsi"/>
          <w:sz w:val="24"/>
          <w:szCs w:val="24"/>
          <w:lang w:eastAsia="en-GB"/>
        </w:rPr>
        <w:t xml:space="preserve">, which reflects the area </w:t>
      </w:r>
      <w:r w:rsidR="006F17E3" w:rsidRPr="003D2705">
        <w:rPr>
          <w:rFonts w:asciiTheme="minorHAnsi" w:hAnsiTheme="minorHAnsi" w:cstheme="minorHAnsi"/>
          <w:sz w:val="24"/>
          <w:szCs w:val="24"/>
          <w:lang w:eastAsia="en-GB"/>
        </w:rPr>
        <w:t>in which the Licensee is authorised to operate.</w:t>
      </w:r>
      <w:r w:rsidRPr="003D2705">
        <w:rPr>
          <w:rFonts w:asciiTheme="minorHAnsi" w:hAnsiTheme="minorHAnsi" w:cstheme="minorHAnsi"/>
          <w:sz w:val="24"/>
          <w:szCs w:val="24"/>
          <w:lang w:eastAsia="en-GB"/>
        </w:rPr>
        <w:t xml:space="preserve"> </w:t>
      </w:r>
      <w:r w:rsidR="006F17E3" w:rsidRPr="003D2705">
        <w:rPr>
          <w:rFonts w:asciiTheme="minorHAnsi" w:hAnsiTheme="minorHAnsi" w:cstheme="minorHAnsi"/>
          <w:sz w:val="24"/>
          <w:szCs w:val="24"/>
          <w:lang w:eastAsia="en-GB"/>
        </w:rPr>
        <w:t>URCA has</w:t>
      </w:r>
      <w:r w:rsidRPr="003D2705">
        <w:rPr>
          <w:rFonts w:asciiTheme="minorHAnsi" w:hAnsiTheme="minorHAnsi" w:cstheme="minorHAnsi"/>
          <w:sz w:val="24"/>
          <w:szCs w:val="24"/>
          <w:lang w:eastAsia="en-GB"/>
        </w:rPr>
        <w:t xml:space="preserve"> set this factor to vary by the size of the population served in the coverage area</w:t>
      </w:r>
      <w:r w:rsidR="00FA0BEA" w:rsidRPr="003D2705">
        <w:rPr>
          <w:rStyle w:val="FootnoteReference"/>
          <w:rFonts w:asciiTheme="minorHAnsi" w:hAnsiTheme="minorHAnsi" w:cstheme="minorHAnsi"/>
          <w:sz w:val="24"/>
          <w:szCs w:val="24"/>
          <w:lang w:eastAsia="en-GB"/>
        </w:rPr>
        <w:footnoteReference w:id="15"/>
      </w:r>
      <w:r w:rsidRPr="003D2705">
        <w:rPr>
          <w:rFonts w:asciiTheme="minorHAnsi" w:hAnsiTheme="minorHAnsi" w:cstheme="minorHAnsi"/>
          <w:sz w:val="24"/>
          <w:szCs w:val="24"/>
          <w:lang w:eastAsia="en-GB"/>
        </w:rPr>
        <w:t xml:space="preserve">. </w:t>
      </w:r>
    </w:p>
    <w:p w14:paraId="5114DD49" w14:textId="1F75775C" w:rsidR="002C6B01" w:rsidRPr="003D2705" w:rsidRDefault="00724F2A" w:rsidP="00CB0375">
      <w:pPr>
        <w:pStyle w:val="Default"/>
        <w:spacing w:after="240" w:line="360" w:lineRule="auto"/>
        <w:jc w:val="both"/>
        <w:rPr>
          <w:rFonts w:asciiTheme="minorHAnsi" w:hAnsiTheme="minorHAnsi" w:cstheme="minorHAnsi"/>
          <w:lang w:eastAsia="en-GB"/>
        </w:rPr>
      </w:pPr>
      <w:r w:rsidRPr="003D2705">
        <w:rPr>
          <w:rFonts w:asciiTheme="minorHAnsi" w:hAnsiTheme="minorHAnsi" w:cstheme="minorHAnsi"/>
          <w:lang w:eastAsia="en-GB"/>
        </w:rPr>
        <w:t>This general formula-based approach to setting fees assumes the use of a frequency</w:t>
      </w:r>
      <w:r w:rsidR="006F17E3" w:rsidRPr="003D2705">
        <w:rPr>
          <w:rFonts w:asciiTheme="minorHAnsi" w:hAnsiTheme="minorHAnsi" w:cstheme="minorHAnsi"/>
          <w:lang w:eastAsia="en-GB"/>
        </w:rPr>
        <w:t xml:space="preserve"> is exclusive to the Licensee </w:t>
      </w:r>
      <w:r w:rsidRPr="003D2705">
        <w:rPr>
          <w:rFonts w:asciiTheme="minorHAnsi" w:hAnsiTheme="minorHAnsi" w:cstheme="minorHAnsi"/>
          <w:lang w:eastAsia="en-GB"/>
        </w:rPr>
        <w:t>in a given location</w:t>
      </w:r>
      <w:r w:rsidR="006F17E3" w:rsidRPr="003D2705">
        <w:rPr>
          <w:rFonts w:asciiTheme="minorHAnsi" w:hAnsiTheme="minorHAnsi" w:cstheme="minorHAnsi"/>
          <w:lang w:eastAsia="en-GB"/>
        </w:rPr>
        <w:t xml:space="preserve"> (i.e., access to the spectrum specified in the licensing is </w:t>
      </w:r>
      <w:r w:rsidRPr="003D2705">
        <w:rPr>
          <w:rFonts w:asciiTheme="minorHAnsi" w:hAnsiTheme="minorHAnsi" w:cstheme="minorHAnsi"/>
          <w:lang w:eastAsia="en-GB"/>
        </w:rPr>
        <w:t>denie</w:t>
      </w:r>
      <w:r w:rsidR="006F17E3" w:rsidRPr="003D2705">
        <w:rPr>
          <w:rFonts w:asciiTheme="minorHAnsi" w:hAnsiTheme="minorHAnsi" w:cstheme="minorHAnsi"/>
          <w:lang w:eastAsia="en-GB"/>
        </w:rPr>
        <w:t>d to others)</w:t>
      </w:r>
      <w:r w:rsidRPr="003D2705">
        <w:rPr>
          <w:rFonts w:asciiTheme="minorHAnsi" w:hAnsiTheme="minorHAnsi" w:cstheme="minorHAnsi"/>
          <w:lang w:eastAsia="en-GB"/>
        </w:rPr>
        <w:t xml:space="preserve">. </w:t>
      </w:r>
      <w:r w:rsidR="00FA0BEA" w:rsidRPr="003D2705">
        <w:rPr>
          <w:rFonts w:asciiTheme="minorHAnsi" w:hAnsiTheme="minorHAnsi" w:cstheme="minorHAnsi"/>
          <w:lang w:eastAsia="en-GB"/>
        </w:rPr>
        <w:t xml:space="preserve"> </w:t>
      </w:r>
    </w:p>
    <w:p w14:paraId="287A1802" w14:textId="4B6046C4" w:rsidR="00FA0BEA" w:rsidRPr="003D2705" w:rsidRDefault="00FA0BEA" w:rsidP="00CB0375">
      <w:pPr>
        <w:pStyle w:val="Default"/>
        <w:spacing w:after="240" w:line="360" w:lineRule="auto"/>
        <w:jc w:val="both"/>
        <w:rPr>
          <w:rFonts w:asciiTheme="minorHAnsi" w:hAnsiTheme="minorHAnsi" w:cstheme="minorHAnsi"/>
          <w:lang w:eastAsia="en-GB"/>
        </w:rPr>
      </w:pPr>
      <w:r w:rsidRPr="003D2705">
        <w:rPr>
          <w:rFonts w:asciiTheme="minorHAnsi" w:hAnsiTheme="minorHAnsi" w:cstheme="minorHAnsi"/>
          <w:lang w:eastAsia="en-GB"/>
        </w:rPr>
        <w:t xml:space="preserve">This formulaic approach </w:t>
      </w:r>
      <w:r w:rsidR="00461EDB" w:rsidRPr="003D2705">
        <w:rPr>
          <w:rFonts w:asciiTheme="minorHAnsi" w:hAnsiTheme="minorHAnsi" w:cstheme="minorHAnsi"/>
          <w:lang w:eastAsia="en-GB"/>
        </w:rPr>
        <w:t>does not apply</w:t>
      </w:r>
      <w:r w:rsidRPr="003D2705">
        <w:rPr>
          <w:rFonts w:asciiTheme="minorHAnsi" w:hAnsiTheme="minorHAnsi" w:cstheme="minorHAnsi"/>
          <w:lang w:eastAsia="en-GB"/>
        </w:rPr>
        <w:t xml:space="preserve"> to </w:t>
      </w:r>
      <w:r w:rsidRPr="003D2705">
        <w:rPr>
          <w:rFonts w:asciiTheme="minorHAnsi" w:hAnsiTheme="minorHAnsi" w:cstheme="minorHAnsi"/>
          <w:noProof/>
          <w:lang w:eastAsia="en-GB"/>
        </w:rPr>
        <w:t>radiocommunication</w:t>
      </w:r>
      <w:r w:rsidRPr="003D2705">
        <w:rPr>
          <w:rFonts w:asciiTheme="minorHAnsi" w:hAnsiTheme="minorHAnsi" w:cstheme="minorHAnsi"/>
          <w:lang w:eastAsia="en-GB"/>
        </w:rPr>
        <w:t xml:space="preserve"> system</w:t>
      </w:r>
      <w:r w:rsidR="002C6B01" w:rsidRPr="003D2705">
        <w:rPr>
          <w:rFonts w:asciiTheme="minorHAnsi" w:hAnsiTheme="minorHAnsi" w:cstheme="minorHAnsi"/>
          <w:lang w:eastAsia="en-GB"/>
        </w:rPr>
        <w:t>s</w:t>
      </w:r>
      <w:r w:rsidRPr="003D2705">
        <w:rPr>
          <w:rFonts w:asciiTheme="minorHAnsi" w:hAnsiTheme="minorHAnsi" w:cstheme="minorHAnsi"/>
          <w:lang w:eastAsia="en-GB"/>
        </w:rPr>
        <w:t xml:space="preserve"> that URCA has </w:t>
      </w:r>
      <w:r w:rsidRPr="003D2705">
        <w:rPr>
          <w:rFonts w:asciiTheme="minorHAnsi" w:hAnsiTheme="minorHAnsi" w:cstheme="minorHAnsi"/>
          <w:noProof/>
          <w:lang w:eastAsia="en-GB"/>
        </w:rPr>
        <w:t>classified</w:t>
      </w:r>
      <w:r w:rsidRPr="003D2705">
        <w:rPr>
          <w:rFonts w:asciiTheme="minorHAnsi" w:hAnsiTheme="minorHAnsi" w:cstheme="minorHAnsi"/>
          <w:lang w:eastAsia="en-GB"/>
        </w:rPr>
        <w:t xml:space="preserve"> as </w:t>
      </w:r>
      <w:r w:rsidR="002C6B01" w:rsidRPr="003D2705">
        <w:rPr>
          <w:rFonts w:asciiTheme="minorHAnsi" w:hAnsiTheme="minorHAnsi" w:cstheme="minorHAnsi"/>
          <w:lang w:eastAsia="en-GB"/>
        </w:rPr>
        <w:t>s</w:t>
      </w:r>
      <w:r w:rsidRPr="003D2705">
        <w:rPr>
          <w:rFonts w:asciiTheme="minorHAnsi" w:hAnsiTheme="minorHAnsi" w:cstheme="minorHAnsi"/>
          <w:lang w:eastAsia="en-GB"/>
        </w:rPr>
        <w:t xml:space="preserve">tations </w:t>
      </w:r>
      <w:r w:rsidR="009444F0" w:rsidRPr="003D2705">
        <w:rPr>
          <w:rFonts w:asciiTheme="minorHAnsi" w:hAnsiTheme="minorHAnsi" w:cstheme="minorHAnsi"/>
          <w:noProof/>
          <w:lang w:eastAsia="en-GB"/>
        </w:rPr>
        <w:t>to assess</w:t>
      </w:r>
      <w:r w:rsidRPr="003D2705">
        <w:rPr>
          <w:rFonts w:asciiTheme="minorHAnsi" w:hAnsiTheme="minorHAnsi" w:cstheme="minorHAnsi"/>
          <w:lang w:eastAsia="en-GB"/>
        </w:rPr>
        <w:t xml:space="preserve"> </w:t>
      </w:r>
      <w:r w:rsidRPr="003D2705">
        <w:rPr>
          <w:rFonts w:asciiTheme="minorHAnsi" w:hAnsiTheme="minorHAnsi" w:cstheme="minorHAnsi"/>
          <w:noProof/>
          <w:lang w:eastAsia="en-GB"/>
        </w:rPr>
        <w:t>applicable</w:t>
      </w:r>
      <w:r w:rsidRPr="003D2705">
        <w:rPr>
          <w:rFonts w:asciiTheme="minorHAnsi" w:hAnsiTheme="minorHAnsi" w:cstheme="minorHAnsi"/>
          <w:lang w:eastAsia="en-GB"/>
        </w:rPr>
        <w:t xml:space="preserve"> fees.  </w:t>
      </w:r>
      <w:r w:rsidR="00461EDB" w:rsidRPr="003D2705">
        <w:rPr>
          <w:rFonts w:asciiTheme="minorHAnsi" w:hAnsiTheme="minorHAnsi" w:cstheme="minorHAnsi"/>
          <w:lang w:eastAsia="en-GB"/>
        </w:rPr>
        <w:t>A</w:t>
      </w:r>
      <w:r w:rsidRPr="003D2705">
        <w:rPr>
          <w:rFonts w:asciiTheme="minorHAnsi" w:hAnsiTheme="minorHAnsi" w:cstheme="minorHAnsi"/>
          <w:lang w:eastAsia="en-GB"/>
        </w:rPr>
        <w:t xml:space="preserve"> </w:t>
      </w:r>
      <w:r w:rsidRPr="003D2705">
        <w:rPr>
          <w:rFonts w:asciiTheme="minorHAnsi" w:hAnsiTheme="minorHAnsi" w:cstheme="minorHAnsi"/>
          <w:noProof/>
          <w:lang w:eastAsia="en-GB"/>
        </w:rPr>
        <w:t>flat</w:t>
      </w:r>
      <w:r w:rsidRPr="003D2705">
        <w:rPr>
          <w:rFonts w:asciiTheme="minorHAnsi" w:hAnsiTheme="minorHAnsi" w:cstheme="minorHAnsi"/>
          <w:lang w:eastAsia="en-GB"/>
        </w:rPr>
        <w:t xml:space="preserve"> rate </w:t>
      </w:r>
      <w:r w:rsidRPr="003D2705">
        <w:rPr>
          <w:rFonts w:asciiTheme="minorHAnsi" w:hAnsiTheme="minorHAnsi" w:cstheme="minorHAnsi"/>
          <w:noProof/>
          <w:lang w:eastAsia="en-GB"/>
        </w:rPr>
        <w:t>will</w:t>
      </w:r>
      <w:r w:rsidRPr="003D2705">
        <w:rPr>
          <w:rFonts w:asciiTheme="minorHAnsi" w:hAnsiTheme="minorHAnsi" w:cstheme="minorHAnsi"/>
          <w:lang w:eastAsia="en-GB"/>
        </w:rPr>
        <w:t xml:space="preserve"> </w:t>
      </w:r>
      <w:r w:rsidRPr="003D2705">
        <w:rPr>
          <w:rFonts w:asciiTheme="minorHAnsi" w:hAnsiTheme="minorHAnsi" w:cstheme="minorHAnsi"/>
          <w:noProof/>
          <w:lang w:eastAsia="en-GB"/>
        </w:rPr>
        <w:t>be</w:t>
      </w:r>
      <w:r w:rsidRPr="003D2705">
        <w:rPr>
          <w:rFonts w:asciiTheme="minorHAnsi" w:hAnsiTheme="minorHAnsi" w:cstheme="minorHAnsi"/>
          <w:lang w:eastAsia="en-GB"/>
        </w:rPr>
        <w:t xml:space="preserve"> assigned</w:t>
      </w:r>
      <w:r w:rsidR="00461EDB" w:rsidRPr="003D2705">
        <w:rPr>
          <w:rFonts w:asciiTheme="minorHAnsi" w:hAnsiTheme="minorHAnsi" w:cstheme="minorHAnsi"/>
          <w:lang w:eastAsia="en-GB"/>
        </w:rPr>
        <w:t xml:space="preserve"> for public service broadcasting television stations and radiocommunication </w:t>
      </w:r>
      <w:r w:rsidR="00461EDB" w:rsidRPr="003D2705">
        <w:rPr>
          <w:rFonts w:asciiTheme="minorHAnsi" w:hAnsiTheme="minorHAnsi" w:cstheme="minorHAnsi"/>
          <w:noProof/>
          <w:lang w:eastAsia="en-GB"/>
        </w:rPr>
        <w:t>stations</w:t>
      </w:r>
      <w:r w:rsidR="00461EDB" w:rsidRPr="003D2705">
        <w:rPr>
          <w:rFonts w:asciiTheme="minorHAnsi" w:hAnsiTheme="minorHAnsi" w:cstheme="minorHAnsi"/>
          <w:lang w:eastAsia="en-GB"/>
        </w:rPr>
        <w:t xml:space="preserve"> or systems that use shared </w:t>
      </w:r>
      <w:r w:rsidR="00461EDB" w:rsidRPr="003D2705">
        <w:rPr>
          <w:rFonts w:asciiTheme="minorHAnsi" w:hAnsiTheme="minorHAnsi" w:cstheme="minorHAnsi"/>
          <w:noProof/>
          <w:lang w:eastAsia="en-GB"/>
        </w:rPr>
        <w:t>spectrum</w:t>
      </w:r>
      <w:r w:rsidR="00461EDB" w:rsidRPr="003D2705">
        <w:rPr>
          <w:rFonts w:asciiTheme="minorHAnsi" w:hAnsiTheme="minorHAnsi" w:cstheme="minorHAnsi"/>
          <w:lang w:eastAsia="en-GB"/>
        </w:rPr>
        <w:t xml:space="preserve"> and </w:t>
      </w:r>
      <w:r w:rsidR="00461EDB" w:rsidRPr="003D2705">
        <w:rPr>
          <w:rFonts w:asciiTheme="minorHAnsi" w:hAnsiTheme="minorHAnsi" w:cstheme="minorHAnsi"/>
          <w:noProof/>
          <w:lang w:eastAsia="en-GB"/>
        </w:rPr>
        <w:t>do not require exclusive</w:t>
      </w:r>
      <w:r w:rsidR="00461EDB" w:rsidRPr="003D2705">
        <w:rPr>
          <w:rFonts w:asciiTheme="minorHAnsi" w:hAnsiTheme="minorHAnsi" w:cstheme="minorHAnsi"/>
          <w:lang w:eastAsia="en-GB"/>
        </w:rPr>
        <w:t xml:space="preserve"> access to spectrum</w:t>
      </w:r>
      <w:r w:rsidRPr="003D2705">
        <w:rPr>
          <w:rFonts w:asciiTheme="minorHAnsi" w:hAnsiTheme="minorHAnsi" w:cstheme="minorHAnsi"/>
          <w:lang w:eastAsia="en-GB"/>
        </w:rPr>
        <w:t>.</w:t>
      </w:r>
      <w:r w:rsidR="00461EDB" w:rsidRPr="003D2705">
        <w:rPr>
          <w:rFonts w:asciiTheme="minorHAnsi" w:hAnsiTheme="minorHAnsi" w:cstheme="minorHAnsi"/>
          <w:lang w:eastAsia="en-GB"/>
        </w:rPr>
        <w:t xml:space="preserve"> The rate per station will be subject to price reviews.</w:t>
      </w:r>
    </w:p>
    <w:p w14:paraId="6EF7BA13" w14:textId="77777777" w:rsidR="002C6B01" w:rsidRPr="003D2705" w:rsidRDefault="002C6B01">
      <w:pPr>
        <w:pStyle w:val="Heading3"/>
      </w:pPr>
      <w:bookmarkStart w:id="223" w:name="_Toc378925511"/>
      <w:bookmarkStart w:id="224" w:name="_Toc343079878"/>
      <w:bookmarkStart w:id="225" w:name="_Toc515029668"/>
      <w:bookmarkStart w:id="226" w:name="_Toc35363152"/>
      <w:r w:rsidRPr="003D2705">
        <w:t>6.6</w:t>
      </w:r>
      <w:r w:rsidRPr="003D2705">
        <w:tab/>
      </w:r>
      <w:bookmarkEnd w:id="223"/>
      <w:bookmarkEnd w:id="224"/>
      <w:r w:rsidRPr="003D2705">
        <w:t>Market-Based Pricing</w:t>
      </w:r>
      <w:bookmarkEnd w:id="225"/>
      <w:bookmarkEnd w:id="226"/>
      <w:r w:rsidRPr="003D2705">
        <w:t xml:space="preserve"> </w:t>
      </w:r>
    </w:p>
    <w:p w14:paraId="266C08C7" w14:textId="0EFB6837" w:rsidR="00471E7C" w:rsidRPr="003D2705" w:rsidRDefault="002C6B01" w:rsidP="001F5901">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In case of Premium Spectrum or Stand</w:t>
      </w:r>
      <w:r w:rsidR="00880403" w:rsidRPr="003D2705">
        <w:rPr>
          <w:rFonts w:asciiTheme="minorHAnsi" w:hAnsiTheme="minorHAnsi" w:cstheme="minorHAnsi"/>
          <w:sz w:val="24"/>
          <w:szCs w:val="24"/>
        </w:rPr>
        <w:t>ard</w:t>
      </w:r>
      <w:r w:rsidRPr="003D2705">
        <w:rPr>
          <w:rFonts w:asciiTheme="minorHAnsi" w:hAnsiTheme="minorHAnsi" w:cstheme="minorHAnsi"/>
          <w:sz w:val="24"/>
          <w:szCs w:val="24"/>
        </w:rPr>
        <w:t xml:space="preserve"> Spectrum where</w:t>
      </w:r>
      <w:r w:rsidR="005A0FB1" w:rsidRPr="003D2705">
        <w:rPr>
          <w:rFonts w:asciiTheme="minorHAnsi" w:hAnsiTheme="minorHAnsi" w:cstheme="minorHAnsi"/>
          <w:sz w:val="24"/>
          <w:szCs w:val="24"/>
        </w:rPr>
        <w:t xml:space="preserve"> </w:t>
      </w:r>
      <w:r w:rsidRPr="003D2705">
        <w:rPr>
          <w:rFonts w:asciiTheme="minorHAnsi" w:hAnsiTheme="minorHAnsi" w:cstheme="minorHAnsi"/>
          <w:sz w:val="24"/>
          <w:szCs w:val="24"/>
        </w:rPr>
        <w:t>the spectrum in question</w:t>
      </w:r>
      <w:r w:rsidR="005A0FB1" w:rsidRPr="003D2705">
        <w:rPr>
          <w:rFonts w:asciiTheme="minorHAnsi" w:hAnsiTheme="minorHAnsi" w:cstheme="minorHAnsi"/>
          <w:sz w:val="24"/>
          <w:szCs w:val="24"/>
        </w:rPr>
        <w:t xml:space="preserve"> is scarce, there is </w:t>
      </w:r>
      <w:r w:rsidRPr="003D2705">
        <w:rPr>
          <w:rFonts w:asciiTheme="minorHAnsi" w:hAnsiTheme="minorHAnsi" w:cstheme="minorHAnsi"/>
          <w:sz w:val="24"/>
          <w:szCs w:val="24"/>
        </w:rPr>
        <w:t>significant competition between seve</w:t>
      </w:r>
      <w:r w:rsidR="005A0FB1" w:rsidRPr="003D2705">
        <w:rPr>
          <w:rFonts w:asciiTheme="minorHAnsi" w:hAnsiTheme="minorHAnsi" w:cstheme="minorHAnsi"/>
          <w:sz w:val="24"/>
          <w:szCs w:val="24"/>
        </w:rPr>
        <w:t xml:space="preserve">ral firms for the spectrum or </w:t>
      </w:r>
      <w:r w:rsidRPr="003D2705">
        <w:rPr>
          <w:rFonts w:asciiTheme="minorHAnsi" w:hAnsiTheme="minorHAnsi" w:cstheme="minorHAnsi"/>
          <w:sz w:val="24"/>
          <w:szCs w:val="24"/>
        </w:rPr>
        <w:t xml:space="preserve">the monetary value of </w:t>
      </w:r>
      <w:r w:rsidRPr="003D2705">
        <w:rPr>
          <w:rFonts w:asciiTheme="minorHAnsi" w:hAnsiTheme="minorHAnsi" w:cstheme="minorHAnsi"/>
          <w:sz w:val="24"/>
          <w:szCs w:val="24"/>
        </w:rPr>
        <w:lastRenderedPageBreak/>
        <w:t xml:space="preserve">the spectrum is likely to be </w:t>
      </w:r>
      <w:r w:rsidR="005A0FB1" w:rsidRPr="003D2705">
        <w:rPr>
          <w:rFonts w:asciiTheme="minorHAnsi" w:hAnsiTheme="minorHAnsi" w:cstheme="minorHAnsi"/>
          <w:sz w:val="24"/>
          <w:szCs w:val="24"/>
        </w:rPr>
        <w:t xml:space="preserve">high, </w:t>
      </w:r>
      <w:r w:rsidRPr="003D2705">
        <w:rPr>
          <w:rFonts w:asciiTheme="minorHAnsi" w:hAnsiTheme="minorHAnsi" w:cstheme="minorHAnsi"/>
          <w:sz w:val="24"/>
          <w:szCs w:val="24"/>
        </w:rPr>
        <w:t xml:space="preserve"> URCA may recommend</w:t>
      </w:r>
      <w:r w:rsidR="005A0FB1" w:rsidRPr="003D2705">
        <w:rPr>
          <w:rFonts w:asciiTheme="minorHAnsi" w:hAnsiTheme="minorHAnsi" w:cstheme="minorHAnsi"/>
          <w:sz w:val="24"/>
          <w:szCs w:val="24"/>
        </w:rPr>
        <w:t xml:space="preserve"> or adopt</w:t>
      </w:r>
      <w:r w:rsidRPr="003D2705">
        <w:rPr>
          <w:rFonts w:asciiTheme="minorHAnsi" w:hAnsiTheme="minorHAnsi" w:cstheme="minorHAnsi"/>
          <w:sz w:val="24"/>
          <w:szCs w:val="24"/>
        </w:rPr>
        <w:t xml:space="preserve"> a market-based approach to pricing the spectrum. </w:t>
      </w:r>
    </w:p>
    <w:p w14:paraId="00988603" w14:textId="32D91C43" w:rsidR="002C6B01" w:rsidRPr="003D2705" w:rsidRDefault="002C6B01" w:rsidP="00CB0375">
      <w:pPr>
        <w:autoSpaceDE w:val="0"/>
        <w:autoSpaceDN w:val="0"/>
        <w:adjustRightInd w:val="0"/>
        <w:spacing w:after="240" w:line="360" w:lineRule="auto"/>
        <w:jc w:val="both"/>
        <w:rPr>
          <w:rFonts w:asciiTheme="minorHAnsi" w:hAnsiTheme="minorHAnsi" w:cstheme="minorHAnsi"/>
          <w:sz w:val="24"/>
          <w:szCs w:val="24"/>
        </w:rPr>
      </w:pPr>
      <w:r w:rsidRPr="003D2705">
        <w:rPr>
          <w:rFonts w:asciiTheme="minorHAnsi" w:hAnsiTheme="minorHAnsi" w:cstheme="minorHAnsi"/>
          <w:sz w:val="24"/>
          <w:szCs w:val="24"/>
        </w:rPr>
        <w:t xml:space="preserve">Market-based pricing involves setting prices through a market transaction, such as an auction.   The principle behind spectrum auctions is that the firms </w:t>
      </w:r>
      <w:r w:rsidRPr="003D2705">
        <w:rPr>
          <w:rFonts w:asciiTheme="minorHAnsi" w:hAnsiTheme="minorHAnsi" w:cstheme="minorHAnsi"/>
          <w:noProof/>
          <w:sz w:val="24"/>
          <w:szCs w:val="24"/>
        </w:rPr>
        <w:t>place</w:t>
      </w:r>
      <w:r w:rsidRPr="003D2705">
        <w:rPr>
          <w:rFonts w:asciiTheme="minorHAnsi" w:hAnsiTheme="minorHAnsi" w:cstheme="minorHAnsi"/>
          <w:sz w:val="24"/>
          <w:szCs w:val="24"/>
        </w:rPr>
        <w:t xml:space="preserve"> the highest values on the spectrum would be most incentivised to use the spectrum in a manner economically efficient and facilitates the evolution of new technologies and electronic communications services.</w:t>
      </w:r>
    </w:p>
    <w:p w14:paraId="7659E08D" w14:textId="2A22F52F" w:rsidR="00A056EE" w:rsidRPr="003D2705" w:rsidRDefault="00FA0BEA">
      <w:pPr>
        <w:pStyle w:val="Heading3"/>
        <w:rPr>
          <w:lang w:eastAsia="en-GB"/>
        </w:rPr>
      </w:pPr>
      <w:bookmarkStart w:id="227" w:name="_Toc512940231"/>
      <w:bookmarkStart w:id="228" w:name="_Toc515029669"/>
      <w:bookmarkStart w:id="229" w:name="_Toc35363153"/>
      <w:r w:rsidRPr="003D2705">
        <w:rPr>
          <w:lang w:eastAsia="en-GB"/>
        </w:rPr>
        <w:t>6.</w:t>
      </w:r>
      <w:r w:rsidR="002C6B01" w:rsidRPr="003D2705">
        <w:rPr>
          <w:lang w:eastAsia="en-GB"/>
        </w:rPr>
        <w:t>7</w:t>
      </w:r>
      <w:r w:rsidRPr="003D2705">
        <w:rPr>
          <w:lang w:eastAsia="en-GB"/>
        </w:rPr>
        <w:tab/>
      </w:r>
      <w:r w:rsidR="00A056EE" w:rsidRPr="003D2705">
        <w:rPr>
          <w:lang w:eastAsia="en-GB"/>
        </w:rPr>
        <w:t>Recovery of Spectrum Manage</w:t>
      </w:r>
      <w:r w:rsidR="000652B3" w:rsidRPr="003D2705">
        <w:rPr>
          <w:lang w:eastAsia="en-GB"/>
        </w:rPr>
        <w:t>ment</w:t>
      </w:r>
      <w:r w:rsidR="00A056EE" w:rsidRPr="003D2705">
        <w:rPr>
          <w:lang w:eastAsia="en-GB"/>
        </w:rPr>
        <w:t xml:space="preserve"> Cost</w:t>
      </w:r>
      <w:bookmarkEnd w:id="227"/>
      <w:bookmarkEnd w:id="228"/>
      <w:bookmarkEnd w:id="229"/>
      <w:r w:rsidR="00A056EE" w:rsidRPr="003D2705">
        <w:rPr>
          <w:lang w:eastAsia="en-GB"/>
        </w:rPr>
        <w:t xml:space="preserve"> </w:t>
      </w:r>
    </w:p>
    <w:p w14:paraId="71087BA7" w14:textId="4B0E4BA7" w:rsidR="006F17E3" w:rsidRPr="003D2705" w:rsidRDefault="006F17E3" w:rsidP="00CB0375">
      <w:pPr>
        <w:autoSpaceDE w:val="0"/>
        <w:autoSpaceDN w:val="0"/>
        <w:adjustRightInd w:val="0"/>
        <w:spacing w:after="240" w:line="360" w:lineRule="auto"/>
        <w:jc w:val="both"/>
        <w:rPr>
          <w:rFonts w:asciiTheme="minorHAnsi" w:hAnsiTheme="minorHAnsi" w:cstheme="minorHAnsi"/>
          <w:sz w:val="24"/>
          <w:szCs w:val="24"/>
          <w:lang w:eastAsia="en-GB"/>
        </w:rPr>
      </w:pPr>
      <w:r w:rsidRPr="003D2705">
        <w:rPr>
          <w:rFonts w:asciiTheme="minorHAnsi" w:hAnsiTheme="minorHAnsi" w:cstheme="minorHAnsi"/>
          <w:noProof/>
          <w:sz w:val="24"/>
          <w:szCs w:val="24"/>
          <w:lang w:eastAsia="en-GB"/>
        </w:rPr>
        <w:t>Currently</w:t>
      </w:r>
      <w:r w:rsidR="00865A9A" w:rsidRPr="003D2705">
        <w:rPr>
          <w:rFonts w:asciiTheme="minorHAnsi" w:hAnsiTheme="minorHAnsi" w:cstheme="minorHAnsi"/>
          <w:noProof/>
          <w:sz w:val="24"/>
          <w:szCs w:val="24"/>
          <w:lang w:eastAsia="en-GB"/>
        </w:rPr>
        <w:t>,</w:t>
      </w:r>
      <w:r w:rsidRPr="003D2705">
        <w:rPr>
          <w:rFonts w:asciiTheme="minorHAnsi" w:hAnsiTheme="minorHAnsi" w:cstheme="minorHAnsi"/>
          <w:sz w:val="24"/>
          <w:szCs w:val="24"/>
          <w:lang w:eastAsia="en-GB"/>
        </w:rPr>
        <w:t xml:space="preserve"> </w:t>
      </w:r>
      <w:r w:rsidR="0014733A" w:rsidRPr="003D2705">
        <w:rPr>
          <w:rFonts w:asciiTheme="minorHAnsi" w:hAnsiTheme="minorHAnsi" w:cstheme="minorHAnsi"/>
          <w:sz w:val="24"/>
          <w:szCs w:val="24"/>
          <w:lang w:eastAsia="en-GB"/>
        </w:rPr>
        <w:t>the</w:t>
      </w:r>
      <w:r w:rsidRPr="003D2705">
        <w:rPr>
          <w:rFonts w:asciiTheme="minorHAnsi" w:hAnsiTheme="minorHAnsi" w:cstheme="minorHAnsi"/>
          <w:sz w:val="24"/>
          <w:szCs w:val="24"/>
          <w:lang w:eastAsia="en-GB"/>
        </w:rPr>
        <w:t xml:space="preserve"> costs for the administration and allocation of radio spectrum have previously been accounted for under the URCA Fee charged to holders of Individual Operating Licence and Class Operating Licences requiring registration. </w:t>
      </w:r>
      <w:r w:rsidR="00A056EE" w:rsidRPr="003D2705">
        <w:rPr>
          <w:rFonts w:asciiTheme="minorHAnsi" w:hAnsiTheme="minorHAnsi" w:cstheme="minorHAnsi"/>
          <w:sz w:val="24"/>
          <w:szCs w:val="24"/>
          <w:lang w:eastAsia="en-GB"/>
        </w:rPr>
        <w:t xml:space="preserve">Best practice suggests that the costs of spectrum management activities by a regulator should be recovered directly from the spectrum users it licenses. These costs relate to the day to day administration of radio spectrum including URCA’s monitoring of the use of spectrum, investigation of complaints of interference, and conduct of spectrum planning activities.  </w:t>
      </w:r>
    </w:p>
    <w:p w14:paraId="5C499542" w14:textId="464B2817" w:rsidR="00FA0BEA" w:rsidRDefault="007B3B43" w:rsidP="001F5901">
      <w:pPr>
        <w:pStyle w:val="Default"/>
        <w:spacing w:after="240" w:line="360" w:lineRule="auto"/>
        <w:jc w:val="both"/>
        <w:rPr>
          <w:rFonts w:asciiTheme="minorHAnsi" w:hAnsiTheme="minorHAnsi" w:cstheme="minorHAnsi"/>
          <w:lang w:eastAsia="en-GB"/>
        </w:rPr>
      </w:pPr>
      <w:r w:rsidRPr="003D2705">
        <w:rPr>
          <w:rFonts w:asciiTheme="minorHAnsi" w:hAnsiTheme="minorHAnsi" w:cstheme="minorHAnsi"/>
          <w:lang w:eastAsia="en-GB"/>
        </w:rPr>
        <w:t xml:space="preserve">In keeping with </w:t>
      </w:r>
      <w:r w:rsidR="006F17E3" w:rsidRPr="003D2705">
        <w:rPr>
          <w:rFonts w:asciiTheme="minorHAnsi" w:hAnsiTheme="minorHAnsi" w:cstheme="minorHAnsi"/>
          <w:lang w:eastAsia="en-GB"/>
        </w:rPr>
        <w:t>Section 92</w:t>
      </w:r>
      <w:r w:rsidR="0014733A" w:rsidRPr="003D2705">
        <w:rPr>
          <w:rFonts w:asciiTheme="minorHAnsi" w:hAnsiTheme="minorHAnsi" w:cstheme="minorHAnsi"/>
          <w:lang w:eastAsia="en-GB"/>
        </w:rPr>
        <w:t>(1)(d) of the Comms Act</w:t>
      </w:r>
      <w:r w:rsidRPr="003D2705">
        <w:rPr>
          <w:rFonts w:asciiTheme="minorHAnsi" w:hAnsiTheme="minorHAnsi" w:cstheme="minorHAnsi"/>
          <w:lang w:eastAsia="en-GB"/>
        </w:rPr>
        <w:t xml:space="preserve">, </w:t>
      </w:r>
      <w:r w:rsidR="006F17E3" w:rsidRPr="003D2705">
        <w:rPr>
          <w:rFonts w:asciiTheme="minorHAnsi" w:hAnsiTheme="minorHAnsi" w:cstheme="minorHAnsi"/>
          <w:lang w:eastAsia="en-GB"/>
        </w:rPr>
        <w:t>URCA may determine fees and charges for the administration and allocation of state assets</w:t>
      </w:r>
      <w:r w:rsidR="0014733A" w:rsidRPr="003D2705">
        <w:rPr>
          <w:rFonts w:asciiTheme="minorHAnsi" w:hAnsiTheme="minorHAnsi" w:cstheme="minorHAnsi"/>
          <w:lang w:eastAsia="en-GB"/>
        </w:rPr>
        <w:t xml:space="preserve">. </w:t>
      </w:r>
      <w:r w:rsidR="006F17E3" w:rsidRPr="003D2705">
        <w:rPr>
          <w:rFonts w:asciiTheme="minorHAnsi" w:hAnsiTheme="minorHAnsi" w:cstheme="minorHAnsi"/>
          <w:lang w:eastAsia="en-GB"/>
        </w:rPr>
        <w:t xml:space="preserve">URCA considers that it would be more consistent with the provisions of section 92(2) for those costs to be recovered from persons holding spectrum licences, as the costs directly pertain to those licensees.  URCA </w:t>
      </w:r>
      <w:r w:rsidR="00FA0BEA" w:rsidRPr="003D2705">
        <w:rPr>
          <w:rFonts w:asciiTheme="minorHAnsi" w:hAnsiTheme="minorHAnsi" w:cstheme="minorHAnsi"/>
          <w:lang w:eastAsia="en-GB"/>
        </w:rPr>
        <w:t xml:space="preserve">addressed the issue </w:t>
      </w:r>
      <w:r w:rsidRPr="003D2705">
        <w:rPr>
          <w:rFonts w:asciiTheme="minorHAnsi" w:hAnsiTheme="minorHAnsi" w:cstheme="minorHAnsi"/>
          <w:lang w:eastAsia="en-GB"/>
        </w:rPr>
        <w:t>of</w:t>
      </w:r>
      <w:r w:rsidR="00880403" w:rsidRPr="003D2705">
        <w:rPr>
          <w:rFonts w:asciiTheme="minorHAnsi" w:hAnsiTheme="minorHAnsi" w:cstheme="minorHAnsi"/>
          <w:lang w:eastAsia="en-GB"/>
        </w:rPr>
        <w:t xml:space="preserve"> </w:t>
      </w:r>
      <w:r w:rsidR="00EF5CED" w:rsidRPr="003D2705">
        <w:rPr>
          <w:rFonts w:asciiTheme="minorHAnsi" w:hAnsiTheme="minorHAnsi" w:cstheme="minorHAnsi"/>
          <w:lang w:eastAsia="en-GB"/>
        </w:rPr>
        <w:t xml:space="preserve">recovery of management costs as an </w:t>
      </w:r>
      <w:r w:rsidR="006F17E3" w:rsidRPr="003D2705">
        <w:rPr>
          <w:rFonts w:asciiTheme="minorHAnsi" w:hAnsiTheme="minorHAnsi" w:cstheme="minorHAnsi"/>
          <w:lang w:eastAsia="en-GB"/>
        </w:rPr>
        <w:t xml:space="preserve">administrative fee in </w:t>
      </w:r>
      <w:r w:rsidR="00B4433B" w:rsidRPr="003D2705">
        <w:rPr>
          <w:rFonts w:asciiTheme="minorHAnsi" w:hAnsiTheme="minorHAnsi" w:cstheme="minorHAnsi"/>
          <w:lang w:eastAsia="en-GB"/>
        </w:rPr>
        <w:t xml:space="preserve">its </w:t>
      </w:r>
      <w:r w:rsidR="006F17E3" w:rsidRPr="003D2705">
        <w:rPr>
          <w:rFonts w:asciiTheme="minorHAnsi" w:hAnsiTheme="minorHAnsi" w:cstheme="minorHAnsi"/>
          <w:lang w:eastAsia="en-GB"/>
        </w:rPr>
        <w:t xml:space="preserve">public consultation </w:t>
      </w:r>
      <w:r w:rsidR="00FA0BEA" w:rsidRPr="003D2705">
        <w:rPr>
          <w:rFonts w:asciiTheme="minorHAnsi" w:hAnsiTheme="minorHAnsi" w:cstheme="minorHAnsi"/>
          <w:lang w:eastAsia="en-GB"/>
        </w:rPr>
        <w:t xml:space="preserve">and Final Decision </w:t>
      </w:r>
      <w:r w:rsidR="006F17E3" w:rsidRPr="003D2705">
        <w:rPr>
          <w:rFonts w:asciiTheme="minorHAnsi" w:hAnsiTheme="minorHAnsi" w:cstheme="minorHAnsi"/>
          <w:lang w:eastAsia="en-GB"/>
        </w:rPr>
        <w:t>on the Review of Spectrum Pricing</w:t>
      </w:r>
      <w:r w:rsidR="00A03075" w:rsidRPr="003D2705">
        <w:rPr>
          <w:rFonts w:asciiTheme="minorHAnsi" w:hAnsiTheme="minorHAnsi" w:cstheme="minorHAnsi"/>
          <w:lang w:eastAsia="en-GB"/>
        </w:rPr>
        <w:t xml:space="preserve">, and URCA </w:t>
      </w:r>
      <w:r w:rsidR="00EF5CED" w:rsidRPr="003D2705">
        <w:rPr>
          <w:rFonts w:asciiTheme="minorHAnsi" w:hAnsiTheme="minorHAnsi" w:cstheme="minorHAnsi"/>
          <w:lang w:eastAsia="en-GB"/>
        </w:rPr>
        <w:t>intends to address this issue in a determination process to be conducted in 2019</w:t>
      </w:r>
      <w:r w:rsidR="00AF75B1" w:rsidRPr="003D2705">
        <w:rPr>
          <w:rFonts w:asciiTheme="minorHAnsi" w:hAnsiTheme="minorHAnsi" w:cstheme="minorHAnsi"/>
          <w:lang w:eastAsia="en-GB"/>
        </w:rPr>
        <w:t xml:space="preserve">. </w:t>
      </w:r>
      <w:r w:rsidR="006B1723" w:rsidRPr="003D2705">
        <w:rPr>
          <w:rFonts w:asciiTheme="minorHAnsi" w:hAnsiTheme="minorHAnsi" w:cstheme="minorHAnsi"/>
          <w:lang w:eastAsia="en-GB"/>
        </w:rPr>
        <w:t xml:space="preserve"> </w:t>
      </w:r>
    </w:p>
    <w:p w14:paraId="4C4DE44E" w14:textId="1A29D3B9" w:rsidR="003D2705" w:rsidRDefault="003D2705">
      <w:pPr>
        <w:spacing w:after="0" w:line="240" w:lineRule="auto"/>
        <w:rPr>
          <w:rFonts w:asciiTheme="minorHAnsi" w:hAnsiTheme="minorHAnsi" w:cstheme="minorHAnsi"/>
          <w:color w:val="000000"/>
          <w:sz w:val="24"/>
          <w:szCs w:val="24"/>
          <w:lang w:eastAsia="en-GB"/>
        </w:rPr>
      </w:pPr>
      <w:r>
        <w:rPr>
          <w:rFonts w:asciiTheme="minorHAnsi" w:hAnsiTheme="minorHAnsi" w:cstheme="minorHAnsi"/>
          <w:lang w:eastAsia="en-GB"/>
        </w:rPr>
        <w:br w:type="page"/>
      </w:r>
    </w:p>
    <w:p w14:paraId="4AA4D729" w14:textId="3819A720" w:rsidR="009155F8" w:rsidRPr="003D2705" w:rsidRDefault="000652B3" w:rsidP="000D0E3C">
      <w:pPr>
        <w:pStyle w:val="Heading1"/>
      </w:pPr>
      <w:bookmarkStart w:id="230" w:name="_Toc512940232"/>
      <w:bookmarkStart w:id="231" w:name="_Toc515029670"/>
      <w:bookmarkStart w:id="232" w:name="_Toc35363154"/>
      <w:r w:rsidRPr="003D2705">
        <w:lastRenderedPageBreak/>
        <w:t>7.</w:t>
      </w:r>
      <w:r w:rsidRPr="003D2705">
        <w:tab/>
        <w:t>Spectrum Authorization</w:t>
      </w:r>
      <w:bookmarkEnd w:id="205"/>
      <w:bookmarkEnd w:id="230"/>
      <w:bookmarkEnd w:id="231"/>
      <w:bookmarkEnd w:id="232"/>
    </w:p>
    <w:p w14:paraId="1A18C5F3" w14:textId="77777777" w:rsidR="003B39E2" w:rsidRPr="003D2705" w:rsidRDefault="003B39E2" w:rsidP="003B39E2">
      <w:pPr>
        <w:autoSpaceDE w:val="0"/>
        <w:autoSpaceDN w:val="0"/>
        <w:adjustRightInd w:val="0"/>
        <w:spacing w:after="240" w:line="360" w:lineRule="auto"/>
        <w:jc w:val="both"/>
        <w:rPr>
          <w:rFonts w:cs="Calibri"/>
          <w:sz w:val="24"/>
          <w:szCs w:val="24"/>
          <w:lang w:eastAsia="en-GB"/>
        </w:rPr>
      </w:pPr>
      <w:bookmarkStart w:id="233" w:name="_Toc340847808"/>
      <w:bookmarkStart w:id="234" w:name="_Toc341967236"/>
      <w:bookmarkStart w:id="235" w:name="_Toc512940233"/>
      <w:bookmarkStart w:id="236" w:name="_Toc515029671"/>
      <w:r w:rsidRPr="003D2705">
        <w:rPr>
          <w:rFonts w:cs="Calibri"/>
          <w:sz w:val="24"/>
          <w:szCs w:val="24"/>
          <w:lang w:eastAsia="en-GB"/>
        </w:rPr>
        <w:t xml:space="preserve">The Comms Act stipulates that any person that provides an electronic communications service or establishes, maintains or operates an electronic communications network (including any such network that requires spectrum, such as a radio station) requires a Licence for URCA. </w:t>
      </w:r>
    </w:p>
    <w:p w14:paraId="3CCD59C3" w14:textId="6563EBA4" w:rsidR="003B39E2" w:rsidRPr="003D2705" w:rsidRDefault="003B39E2" w:rsidP="003B39E2">
      <w:pPr>
        <w:autoSpaceDE w:val="0"/>
        <w:autoSpaceDN w:val="0"/>
        <w:adjustRightInd w:val="0"/>
        <w:spacing w:after="240" w:line="360" w:lineRule="auto"/>
        <w:jc w:val="both"/>
        <w:rPr>
          <w:rFonts w:cs="Calibri"/>
          <w:sz w:val="24"/>
          <w:szCs w:val="24"/>
          <w:lang w:eastAsia="en-GB"/>
        </w:rPr>
      </w:pPr>
      <w:r w:rsidRPr="003D2705">
        <w:rPr>
          <w:rFonts w:cs="Calibri"/>
          <w:sz w:val="24"/>
          <w:szCs w:val="24"/>
          <w:lang w:eastAsia="en-GB"/>
        </w:rPr>
        <w:t xml:space="preserve">Spectrum </w:t>
      </w:r>
      <w:r w:rsidRPr="003D2705">
        <w:rPr>
          <w:rFonts w:cs="Calibri"/>
          <w:noProof/>
          <w:sz w:val="24"/>
          <w:szCs w:val="24"/>
          <w:lang w:eastAsia="en-GB"/>
        </w:rPr>
        <w:t>authori</w:t>
      </w:r>
      <w:r w:rsidR="009444F0" w:rsidRPr="003D2705">
        <w:rPr>
          <w:rFonts w:cs="Calibri"/>
          <w:noProof/>
          <w:sz w:val="24"/>
          <w:szCs w:val="24"/>
          <w:lang w:eastAsia="en-GB"/>
        </w:rPr>
        <w:t>s</w:t>
      </w:r>
      <w:r w:rsidRPr="003D2705">
        <w:rPr>
          <w:rFonts w:cs="Calibri"/>
          <w:noProof/>
          <w:sz w:val="24"/>
          <w:szCs w:val="24"/>
          <w:lang w:eastAsia="en-GB"/>
        </w:rPr>
        <w:t>ation</w:t>
      </w:r>
      <w:r w:rsidRPr="003D2705">
        <w:rPr>
          <w:rFonts w:cs="Calibri"/>
          <w:sz w:val="24"/>
          <w:szCs w:val="24"/>
          <w:lang w:eastAsia="en-GB"/>
        </w:rPr>
        <w:t xml:space="preserve"> or assignment is </w:t>
      </w:r>
      <w:r w:rsidRPr="003D2705">
        <w:rPr>
          <w:rFonts w:cs="Calibri"/>
          <w:sz w:val="24"/>
          <w:szCs w:val="24"/>
        </w:rPr>
        <w:t xml:space="preserve">an </w:t>
      </w:r>
      <w:r w:rsidRPr="003D2705">
        <w:rPr>
          <w:rFonts w:cs="Calibri"/>
          <w:noProof/>
          <w:sz w:val="24"/>
          <w:szCs w:val="24"/>
        </w:rPr>
        <w:t>authori</w:t>
      </w:r>
      <w:r w:rsidR="009444F0" w:rsidRPr="003D2705">
        <w:rPr>
          <w:rFonts w:cs="Calibri"/>
          <w:noProof/>
          <w:sz w:val="24"/>
          <w:szCs w:val="24"/>
        </w:rPr>
        <w:t>s</w:t>
      </w:r>
      <w:r w:rsidRPr="003D2705">
        <w:rPr>
          <w:rFonts w:cs="Calibri"/>
          <w:noProof/>
          <w:sz w:val="24"/>
          <w:szCs w:val="24"/>
        </w:rPr>
        <w:t>ation</w:t>
      </w:r>
      <w:r w:rsidRPr="003D2705">
        <w:rPr>
          <w:rFonts w:cs="Calibri"/>
          <w:sz w:val="24"/>
          <w:szCs w:val="24"/>
        </w:rPr>
        <w:t xml:space="preserve"> given </w:t>
      </w:r>
      <w:r w:rsidRPr="003D2705">
        <w:rPr>
          <w:rFonts w:cs="Calibri"/>
          <w:noProof/>
          <w:sz w:val="24"/>
          <w:szCs w:val="24"/>
        </w:rPr>
        <w:t>to</w:t>
      </w:r>
      <w:r w:rsidRPr="003D2705">
        <w:rPr>
          <w:rFonts w:cs="Calibri"/>
          <w:sz w:val="24"/>
          <w:szCs w:val="24"/>
        </w:rPr>
        <w:t xml:space="preserve"> a radio station to use a radio frequency or a radio frequency channel under specified conditions.  An assignment then is a distribution of a frequency or frequencies to a given radio station. </w:t>
      </w:r>
      <w:r w:rsidRPr="003D2705">
        <w:rPr>
          <w:rFonts w:cs="Calibri"/>
          <w:sz w:val="24"/>
          <w:szCs w:val="24"/>
          <w:lang w:eastAsia="en-GB"/>
        </w:rPr>
        <w:t xml:space="preserve"> </w:t>
      </w:r>
    </w:p>
    <w:p w14:paraId="30DF1D55" w14:textId="0EC99966" w:rsidR="009155F8" w:rsidRPr="003D2705" w:rsidRDefault="00CE5906">
      <w:pPr>
        <w:pStyle w:val="Heading3"/>
        <w:rPr>
          <w:rFonts w:ascii="Calibri" w:hAnsi="Calibri" w:cs="Calibri"/>
        </w:rPr>
      </w:pPr>
      <w:bookmarkStart w:id="237" w:name="_Toc35363155"/>
      <w:r w:rsidRPr="003D2705">
        <w:rPr>
          <w:rFonts w:ascii="Calibri" w:hAnsi="Calibri" w:cs="Calibri"/>
        </w:rPr>
        <w:t>7</w:t>
      </w:r>
      <w:r w:rsidR="006D7131" w:rsidRPr="003D2705">
        <w:rPr>
          <w:rFonts w:ascii="Calibri" w:hAnsi="Calibri" w:cs="Calibri"/>
        </w:rPr>
        <w:t>.</w:t>
      </w:r>
      <w:r w:rsidR="000568D4" w:rsidRPr="003D2705">
        <w:rPr>
          <w:rFonts w:ascii="Calibri" w:hAnsi="Calibri" w:cs="Calibri"/>
        </w:rPr>
        <w:t>1</w:t>
      </w:r>
      <w:r w:rsidR="006D7131" w:rsidRPr="003D2705">
        <w:rPr>
          <w:rFonts w:ascii="Calibri" w:hAnsi="Calibri" w:cs="Calibri"/>
        </w:rPr>
        <w:tab/>
      </w:r>
      <w:bookmarkEnd w:id="233"/>
      <w:bookmarkEnd w:id="234"/>
      <w:bookmarkEnd w:id="235"/>
      <w:bookmarkEnd w:id="236"/>
      <w:r w:rsidR="003B39E2" w:rsidRPr="003D2705">
        <w:rPr>
          <w:rFonts w:ascii="Calibri" w:hAnsi="Calibri" w:cs="Calibri"/>
        </w:rPr>
        <w:t>Guideline of Spectrum Authorization</w:t>
      </w:r>
      <w:bookmarkEnd w:id="237"/>
    </w:p>
    <w:p w14:paraId="71E64A61" w14:textId="6B990CC8" w:rsidR="003B39E2" w:rsidRPr="003D2705" w:rsidRDefault="003B39E2" w:rsidP="003B39E2">
      <w:pPr>
        <w:autoSpaceDE w:val="0"/>
        <w:autoSpaceDN w:val="0"/>
        <w:adjustRightInd w:val="0"/>
        <w:spacing w:after="240" w:line="360" w:lineRule="auto"/>
        <w:jc w:val="both"/>
        <w:rPr>
          <w:rFonts w:cs="Calibri"/>
          <w:sz w:val="24"/>
          <w:szCs w:val="24"/>
        </w:rPr>
      </w:pPr>
      <w:r w:rsidRPr="003D2705">
        <w:rPr>
          <w:rFonts w:cs="Calibri"/>
          <w:sz w:val="24"/>
          <w:szCs w:val="24"/>
          <w:lang w:eastAsia="en-GB"/>
        </w:rPr>
        <w:t xml:space="preserve">The guidelines for spectrum </w:t>
      </w:r>
      <w:r w:rsidRPr="003D2705">
        <w:rPr>
          <w:rFonts w:cs="Calibri"/>
          <w:noProof/>
          <w:sz w:val="24"/>
          <w:szCs w:val="24"/>
          <w:lang w:eastAsia="en-GB"/>
        </w:rPr>
        <w:t>authori</w:t>
      </w:r>
      <w:r w:rsidR="009444F0" w:rsidRPr="003D2705">
        <w:rPr>
          <w:rFonts w:cs="Calibri"/>
          <w:noProof/>
          <w:sz w:val="24"/>
          <w:szCs w:val="24"/>
          <w:lang w:eastAsia="en-GB"/>
        </w:rPr>
        <w:t>s</w:t>
      </w:r>
      <w:r w:rsidRPr="003D2705">
        <w:rPr>
          <w:rFonts w:cs="Calibri"/>
          <w:noProof/>
          <w:sz w:val="24"/>
          <w:szCs w:val="24"/>
          <w:lang w:eastAsia="en-GB"/>
        </w:rPr>
        <w:t>ation</w:t>
      </w:r>
      <w:r w:rsidRPr="003D2705">
        <w:rPr>
          <w:rFonts w:cs="Calibri"/>
          <w:sz w:val="24"/>
          <w:szCs w:val="24"/>
          <w:lang w:eastAsia="en-GB"/>
        </w:rPr>
        <w:t xml:space="preserve"> are set out in</w:t>
      </w:r>
      <w:r w:rsidRPr="003D2705">
        <w:rPr>
          <w:rFonts w:cs="Calibri"/>
          <w:i/>
          <w:sz w:val="24"/>
          <w:szCs w:val="24"/>
          <w:lang w:eastAsia="en-GB"/>
        </w:rPr>
        <w:t xml:space="preserve"> </w:t>
      </w:r>
      <w:r w:rsidRPr="003D2705">
        <w:rPr>
          <w:rFonts w:cs="Calibri"/>
          <w:i/>
          <w:sz w:val="24"/>
          <w:szCs w:val="24"/>
        </w:rPr>
        <w:t>Guidance On The Licensing Regime Under The Communications Act, 2009 - 2017 Revision (ECS 19/2017)</w:t>
      </w:r>
      <w:r w:rsidR="002A5DFA" w:rsidRPr="003D2705">
        <w:rPr>
          <w:rStyle w:val="FootnoteReference"/>
          <w:rFonts w:cs="Calibri"/>
          <w:sz w:val="24"/>
          <w:szCs w:val="24"/>
        </w:rPr>
        <w:footnoteReference w:id="16"/>
      </w:r>
      <w:r w:rsidR="00453AEE" w:rsidRPr="003D2705">
        <w:rPr>
          <w:rFonts w:cs="Calibri"/>
          <w:sz w:val="24"/>
          <w:szCs w:val="24"/>
        </w:rPr>
        <w:t xml:space="preserve">. </w:t>
      </w:r>
      <w:r w:rsidRPr="003D2705">
        <w:rPr>
          <w:rFonts w:cs="Calibri"/>
          <w:sz w:val="24"/>
          <w:szCs w:val="24"/>
        </w:rPr>
        <w:t xml:space="preserve">  Section 1.4 of those guidelines </w:t>
      </w:r>
      <w:r w:rsidR="008A3D14" w:rsidRPr="003D2705">
        <w:rPr>
          <w:rFonts w:cs="Calibri"/>
          <w:noProof/>
          <w:sz w:val="24"/>
          <w:szCs w:val="24"/>
        </w:rPr>
        <w:t>inform</w:t>
      </w:r>
      <w:r w:rsidRPr="003D2705">
        <w:rPr>
          <w:rFonts w:cs="Calibri"/>
          <w:sz w:val="24"/>
          <w:szCs w:val="24"/>
        </w:rPr>
        <w:t xml:space="preserve"> interested persons about the licensing regime under the Comms Act, the different types of </w:t>
      </w:r>
      <w:r w:rsidR="008A3D14" w:rsidRPr="003D2705">
        <w:rPr>
          <w:rFonts w:cs="Calibri"/>
          <w:sz w:val="24"/>
          <w:szCs w:val="24"/>
        </w:rPr>
        <w:t>licenses</w:t>
      </w:r>
      <w:r w:rsidRPr="003D2705">
        <w:rPr>
          <w:rFonts w:cs="Calibri"/>
          <w:sz w:val="24"/>
          <w:szCs w:val="24"/>
        </w:rPr>
        <w:t xml:space="preserve">, how to apply for a </w:t>
      </w:r>
      <w:r w:rsidR="008A3D14" w:rsidRPr="003D2705">
        <w:rPr>
          <w:rFonts w:cs="Calibri"/>
          <w:sz w:val="24"/>
          <w:szCs w:val="24"/>
        </w:rPr>
        <w:t>license</w:t>
      </w:r>
      <w:r w:rsidRPr="003D2705">
        <w:rPr>
          <w:rFonts w:cs="Calibri"/>
          <w:sz w:val="24"/>
          <w:szCs w:val="24"/>
        </w:rPr>
        <w:t xml:space="preserve">, the payment of fees and how </w:t>
      </w:r>
      <w:r w:rsidR="008A3D14" w:rsidRPr="003D2705">
        <w:rPr>
          <w:rFonts w:cs="Calibri"/>
          <w:sz w:val="24"/>
          <w:szCs w:val="24"/>
        </w:rPr>
        <w:t>licenses</w:t>
      </w:r>
      <w:r w:rsidRPr="003D2705">
        <w:rPr>
          <w:rFonts w:cs="Calibri"/>
          <w:sz w:val="24"/>
          <w:szCs w:val="24"/>
        </w:rPr>
        <w:t xml:space="preserve"> may be amended or revoked. These guidelines demonstrate URCA’s general thinking regarding the licensing regime established and implemented by URCA under the Comms Act</w:t>
      </w:r>
      <w:r w:rsidR="002A5DFA" w:rsidRPr="003D2705">
        <w:rPr>
          <w:rFonts w:cs="Calibri"/>
          <w:sz w:val="24"/>
          <w:szCs w:val="24"/>
        </w:rPr>
        <w:t>.</w:t>
      </w:r>
    </w:p>
    <w:p w14:paraId="497A8249" w14:textId="77777777" w:rsidR="003D2705" w:rsidRDefault="003D2705">
      <w:pPr>
        <w:spacing w:after="0" w:line="240" w:lineRule="auto"/>
        <w:rPr>
          <w:rFonts w:eastAsia="Arial Unicode MS" w:cs="Calibri"/>
          <w:b/>
          <w:bCs/>
          <w:kern w:val="36"/>
          <w:sz w:val="32"/>
          <w:szCs w:val="24"/>
        </w:rPr>
      </w:pPr>
      <w:bookmarkStart w:id="238" w:name="_Toc343079892"/>
      <w:bookmarkStart w:id="239" w:name="_Toc512940238"/>
      <w:bookmarkStart w:id="240" w:name="_Toc515029676"/>
      <w:bookmarkStart w:id="241" w:name="_Toc35363156"/>
      <w:r>
        <w:rPr>
          <w:rFonts w:cs="Calibri"/>
        </w:rPr>
        <w:br w:type="page"/>
      </w:r>
    </w:p>
    <w:p w14:paraId="1BDFBD7D" w14:textId="1CA38D90" w:rsidR="009D6FF4" w:rsidRPr="003D2705" w:rsidRDefault="002A5DFA" w:rsidP="000D0E3C">
      <w:pPr>
        <w:pStyle w:val="Heading1"/>
      </w:pPr>
      <w:r w:rsidRPr="003D2705">
        <w:lastRenderedPageBreak/>
        <w:t>8.</w:t>
      </w:r>
      <w:r w:rsidRPr="003D2705">
        <w:tab/>
        <w:t>Monitoring and Compliance</w:t>
      </w:r>
      <w:bookmarkEnd w:id="238"/>
      <w:bookmarkEnd w:id="239"/>
      <w:bookmarkEnd w:id="240"/>
      <w:bookmarkEnd w:id="241"/>
    </w:p>
    <w:p w14:paraId="71751ABB" w14:textId="5188DCC2" w:rsidR="009D6FF4" w:rsidRPr="003D2705" w:rsidRDefault="00DB16D7">
      <w:pPr>
        <w:pStyle w:val="Heading3"/>
        <w:rPr>
          <w:rFonts w:ascii="Calibri" w:hAnsi="Calibri" w:cs="Calibri"/>
        </w:rPr>
      </w:pPr>
      <w:bookmarkStart w:id="242" w:name="_Toc343079894"/>
      <w:bookmarkStart w:id="243" w:name="_Toc512940239"/>
      <w:bookmarkStart w:id="244" w:name="_Toc515029677"/>
      <w:bookmarkStart w:id="245" w:name="_Toc35363157"/>
      <w:r w:rsidRPr="003D2705">
        <w:rPr>
          <w:rFonts w:ascii="Calibri" w:hAnsi="Calibri" w:cs="Calibri"/>
        </w:rPr>
        <w:t>8</w:t>
      </w:r>
      <w:r w:rsidR="006D7131" w:rsidRPr="003D2705">
        <w:rPr>
          <w:rFonts w:ascii="Calibri" w:hAnsi="Calibri" w:cs="Calibri"/>
        </w:rPr>
        <w:t>.</w:t>
      </w:r>
      <w:r w:rsidR="00444ED7" w:rsidRPr="003D2705">
        <w:rPr>
          <w:rFonts w:ascii="Calibri" w:hAnsi="Calibri" w:cs="Calibri"/>
        </w:rPr>
        <w:t>1</w:t>
      </w:r>
      <w:r w:rsidR="006D7131" w:rsidRPr="003D2705">
        <w:rPr>
          <w:rFonts w:ascii="Calibri" w:hAnsi="Calibri" w:cs="Calibri"/>
        </w:rPr>
        <w:tab/>
      </w:r>
      <w:r w:rsidR="009D6FF4" w:rsidRPr="003D2705">
        <w:rPr>
          <w:rFonts w:ascii="Calibri" w:hAnsi="Calibri" w:cs="Calibri"/>
        </w:rPr>
        <w:t>Interference</w:t>
      </w:r>
      <w:bookmarkEnd w:id="242"/>
      <w:bookmarkEnd w:id="243"/>
      <w:bookmarkEnd w:id="244"/>
      <w:bookmarkEnd w:id="245"/>
    </w:p>
    <w:p w14:paraId="348F6C39" w14:textId="5632A5F8" w:rsidR="009D6FF4" w:rsidRPr="003D2705" w:rsidRDefault="009D6FF4" w:rsidP="001F5901">
      <w:pPr>
        <w:spacing w:after="240" w:line="360" w:lineRule="auto"/>
        <w:jc w:val="both"/>
        <w:rPr>
          <w:rFonts w:cs="Calibri"/>
          <w:sz w:val="24"/>
          <w:szCs w:val="24"/>
        </w:rPr>
      </w:pPr>
      <w:r w:rsidRPr="003D2705">
        <w:rPr>
          <w:rFonts w:cs="Calibri"/>
          <w:sz w:val="24"/>
          <w:szCs w:val="24"/>
        </w:rPr>
        <w:t xml:space="preserve">A central objective </w:t>
      </w:r>
      <w:r w:rsidR="004459D3" w:rsidRPr="003D2705">
        <w:rPr>
          <w:rFonts w:cs="Calibri"/>
          <w:sz w:val="24"/>
          <w:szCs w:val="24"/>
        </w:rPr>
        <w:t xml:space="preserve">of </w:t>
      </w:r>
      <w:r w:rsidRPr="003D2705">
        <w:rPr>
          <w:rFonts w:cs="Calibri"/>
          <w:sz w:val="24"/>
          <w:szCs w:val="24"/>
        </w:rPr>
        <w:t>spectrum management is to control the level of harmful interference in the spectrum. The probability of harmful interference increases as the availability of wireless electronic communications services increase</w:t>
      </w:r>
      <w:r w:rsidR="004459D3" w:rsidRPr="003D2705">
        <w:rPr>
          <w:rFonts w:cs="Calibri"/>
          <w:sz w:val="24"/>
          <w:szCs w:val="24"/>
        </w:rPr>
        <w:t>s</w:t>
      </w:r>
      <w:r w:rsidRPr="003D2705">
        <w:rPr>
          <w:rFonts w:cs="Calibri"/>
          <w:sz w:val="24"/>
          <w:szCs w:val="24"/>
        </w:rPr>
        <w:t xml:space="preserve">. URCA will </w:t>
      </w:r>
      <w:r w:rsidRPr="003D2705">
        <w:rPr>
          <w:rFonts w:cs="Calibri"/>
          <w:noProof/>
          <w:sz w:val="24"/>
          <w:szCs w:val="24"/>
        </w:rPr>
        <w:t>harmoni</w:t>
      </w:r>
      <w:r w:rsidR="009444F0" w:rsidRPr="003D2705">
        <w:rPr>
          <w:rFonts w:cs="Calibri"/>
          <w:noProof/>
          <w:sz w:val="24"/>
          <w:szCs w:val="24"/>
        </w:rPr>
        <w:t>s</w:t>
      </w:r>
      <w:r w:rsidRPr="003D2705">
        <w:rPr>
          <w:rFonts w:cs="Calibri"/>
          <w:noProof/>
          <w:sz w:val="24"/>
          <w:szCs w:val="24"/>
        </w:rPr>
        <w:t>e</w:t>
      </w:r>
      <w:r w:rsidRPr="003D2705">
        <w:rPr>
          <w:rFonts w:cs="Calibri"/>
          <w:sz w:val="24"/>
          <w:szCs w:val="24"/>
        </w:rPr>
        <w:t xml:space="preserve"> user conditions by applying and enforcing appropriate technical standards to control and limit the level of spurious emissions and reduce intermodulation interference that typically </w:t>
      </w:r>
      <w:r w:rsidRPr="003D2705">
        <w:rPr>
          <w:rFonts w:cs="Calibri"/>
          <w:noProof/>
          <w:sz w:val="24"/>
          <w:szCs w:val="24"/>
        </w:rPr>
        <w:t>degrade</w:t>
      </w:r>
      <w:r w:rsidR="00865A9A" w:rsidRPr="003D2705">
        <w:rPr>
          <w:rFonts w:cs="Calibri"/>
          <w:noProof/>
          <w:sz w:val="24"/>
          <w:szCs w:val="24"/>
        </w:rPr>
        <w:t>s</w:t>
      </w:r>
      <w:r w:rsidRPr="003D2705">
        <w:rPr>
          <w:rFonts w:cs="Calibri"/>
          <w:sz w:val="24"/>
          <w:szCs w:val="24"/>
        </w:rPr>
        <w:t xml:space="preserve"> the quality of service and usefulness of the RFS.  </w:t>
      </w:r>
      <w:r w:rsidR="00461EDB" w:rsidRPr="003D2705">
        <w:rPr>
          <w:rFonts w:cs="Calibri"/>
          <w:sz w:val="24"/>
          <w:szCs w:val="24"/>
        </w:rPr>
        <w:t>H</w:t>
      </w:r>
      <w:r w:rsidR="00461EDB" w:rsidRPr="003D2705">
        <w:rPr>
          <w:rFonts w:cs="Calibri"/>
          <w:noProof/>
          <w:sz w:val="24"/>
          <w:szCs w:val="24"/>
        </w:rPr>
        <w:t>armonising</w:t>
      </w:r>
      <w:r w:rsidR="00461EDB" w:rsidRPr="003D2705">
        <w:rPr>
          <w:rFonts w:cs="Calibri"/>
          <w:sz w:val="24"/>
          <w:szCs w:val="24"/>
        </w:rPr>
        <w:t xml:space="preserve"> user conditions will enable the coexistence of multiple electronic communications services in a particular allotment of the RFS.  </w:t>
      </w:r>
      <w:r w:rsidRPr="003D2705">
        <w:rPr>
          <w:rFonts w:cs="Calibri"/>
          <w:sz w:val="24"/>
          <w:szCs w:val="24"/>
        </w:rPr>
        <w:t xml:space="preserve">High priority will be given to </w:t>
      </w:r>
      <w:r w:rsidR="00871CCB" w:rsidRPr="003D2705">
        <w:rPr>
          <w:rFonts w:cs="Calibri"/>
          <w:sz w:val="24"/>
          <w:szCs w:val="24"/>
        </w:rPr>
        <w:t xml:space="preserve">resolving </w:t>
      </w:r>
      <w:r w:rsidRPr="003D2705">
        <w:rPr>
          <w:rFonts w:cs="Calibri"/>
          <w:sz w:val="24"/>
          <w:szCs w:val="24"/>
        </w:rPr>
        <w:t>interference problems affecting public safety and security services such as ambulance, fire-fighting, police, and navigational services at airports</w:t>
      </w:r>
      <w:r w:rsidR="004459D3" w:rsidRPr="003D2705">
        <w:rPr>
          <w:rFonts w:cs="Calibri"/>
          <w:sz w:val="24"/>
          <w:szCs w:val="24"/>
        </w:rPr>
        <w:t xml:space="preserve"> and docks</w:t>
      </w:r>
      <w:r w:rsidRPr="003D2705">
        <w:rPr>
          <w:rFonts w:cs="Calibri"/>
          <w:sz w:val="24"/>
          <w:szCs w:val="24"/>
        </w:rPr>
        <w:t xml:space="preserve">.  </w:t>
      </w:r>
    </w:p>
    <w:p w14:paraId="7D379CF2" w14:textId="77777777" w:rsidR="009D6FF4" w:rsidRPr="003D2705" w:rsidRDefault="00DB16D7">
      <w:pPr>
        <w:pStyle w:val="Heading3"/>
        <w:rPr>
          <w:rFonts w:ascii="Calibri" w:hAnsi="Calibri" w:cs="Calibri"/>
        </w:rPr>
      </w:pPr>
      <w:bookmarkStart w:id="246" w:name="_Toc343079895"/>
      <w:bookmarkStart w:id="247" w:name="_Toc512940240"/>
      <w:bookmarkStart w:id="248" w:name="_Toc515029678"/>
      <w:bookmarkStart w:id="249" w:name="_Toc35363158"/>
      <w:r w:rsidRPr="003D2705">
        <w:rPr>
          <w:rFonts w:ascii="Calibri" w:hAnsi="Calibri" w:cs="Calibri"/>
        </w:rPr>
        <w:t>8</w:t>
      </w:r>
      <w:r w:rsidR="006D7131" w:rsidRPr="003D2705">
        <w:rPr>
          <w:rFonts w:ascii="Calibri" w:hAnsi="Calibri" w:cs="Calibri"/>
        </w:rPr>
        <w:t>.</w:t>
      </w:r>
      <w:r w:rsidR="00444ED7" w:rsidRPr="003D2705">
        <w:rPr>
          <w:rFonts w:ascii="Calibri" w:hAnsi="Calibri" w:cs="Calibri"/>
        </w:rPr>
        <w:t>2</w:t>
      </w:r>
      <w:r w:rsidR="006D7131" w:rsidRPr="003D2705">
        <w:rPr>
          <w:rFonts w:ascii="Calibri" w:hAnsi="Calibri" w:cs="Calibri"/>
        </w:rPr>
        <w:tab/>
      </w:r>
      <w:r w:rsidR="009D6FF4" w:rsidRPr="003D2705">
        <w:rPr>
          <w:rFonts w:ascii="Calibri" w:hAnsi="Calibri" w:cs="Calibri"/>
        </w:rPr>
        <w:t>Licen</w:t>
      </w:r>
      <w:r w:rsidR="00BE622C" w:rsidRPr="003D2705">
        <w:rPr>
          <w:rFonts w:ascii="Calibri" w:hAnsi="Calibri" w:cs="Calibri"/>
        </w:rPr>
        <w:t>c</w:t>
      </w:r>
      <w:r w:rsidR="00444ED7" w:rsidRPr="003D2705">
        <w:rPr>
          <w:rFonts w:ascii="Calibri" w:hAnsi="Calibri" w:cs="Calibri"/>
        </w:rPr>
        <w:t>e Conditions</w:t>
      </w:r>
      <w:bookmarkEnd w:id="246"/>
      <w:bookmarkEnd w:id="247"/>
      <w:bookmarkEnd w:id="248"/>
      <w:bookmarkEnd w:id="249"/>
    </w:p>
    <w:p w14:paraId="598CF2BD" w14:textId="5C1A789C" w:rsidR="009D6FF4" w:rsidRPr="003D2705" w:rsidRDefault="00444ED7" w:rsidP="001F5901">
      <w:pPr>
        <w:spacing w:after="240" w:line="360" w:lineRule="auto"/>
        <w:jc w:val="both"/>
        <w:rPr>
          <w:rFonts w:cs="Calibri"/>
          <w:sz w:val="24"/>
          <w:szCs w:val="24"/>
        </w:rPr>
      </w:pPr>
      <w:r w:rsidRPr="003D2705">
        <w:rPr>
          <w:rFonts w:cs="Calibri"/>
          <w:sz w:val="24"/>
          <w:szCs w:val="24"/>
        </w:rPr>
        <w:t>S</w:t>
      </w:r>
      <w:r w:rsidR="009D6FF4" w:rsidRPr="003D2705">
        <w:rPr>
          <w:rFonts w:cs="Calibri"/>
          <w:sz w:val="24"/>
          <w:szCs w:val="24"/>
        </w:rPr>
        <w:t>pectrum licence</w:t>
      </w:r>
      <w:r w:rsidRPr="003D2705">
        <w:rPr>
          <w:rFonts w:cs="Calibri"/>
          <w:sz w:val="24"/>
          <w:szCs w:val="24"/>
        </w:rPr>
        <w:t>s granted by URCA</w:t>
      </w:r>
      <w:r w:rsidR="009D6FF4" w:rsidRPr="003D2705">
        <w:rPr>
          <w:rFonts w:cs="Calibri"/>
          <w:sz w:val="24"/>
          <w:szCs w:val="24"/>
        </w:rPr>
        <w:t xml:space="preserve"> will contain a set of conditions which ensure that spectrum usage is consistent with this </w:t>
      </w:r>
      <w:r w:rsidR="004459D3" w:rsidRPr="003D2705">
        <w:rPr>
          <w:rFonts w:cs="Calibri"/>
          <w:sz w:val="24"/>
          <w:szCs w:val="24"/>
        </w:rPr>
        <w:t>draft N</w:t>
      </w:r>
      <w:r w:rsidR="009D6FF4" w:rsidRPr="003D2705">
        <w:rPr>
          <w:rFonts w:cs="Calibri"/>
          <w:sz w:val="24"/>
          <w:szCs w:val="24"/>
        </w:rPr>
        <w:t xml:space="preserve">ational </w:t>
      </w:r>
      <w:r w:rsidR="004459D3" w:rsidRPr="003D2705">
        <w:rPr>
          <w:rFonts w:cs="Calibri"/>
          <w:sz w:val="24"/>
          <w:szCs w:val="24"/>
        </w:rPr>
        <w:t>S</w:t>
      </w:r>
      <w:r w:rsidR="009D6FF4" w:rsidRPr="003D2705">
        <w:rPr>
          <w:rFonts w:cs="Calibri"/>
          <w:sz w:val="24"/>
          <w:szCs w:val="24"/>
        </w:rPr>
        <w:t xml:space="preserve">pectrum </w:t>
      </w:r>
      <w:r w:rsidR="004459D3" w:rsidRPr="003D2705">
        <w:rPr>
          <w:rFonts w:cs="Calibri"/>
          <w:sz w:val="24"/>
          <w:szCs w:val="24"/>
        </w:rPr>
        <w:t>P</w:t>
      </w:r>
      <w:r w:rsidR="009D6FF4" w:rsidRPr="003D2705">
        <w:rPr>
          <w:rFonts w:cs="Calibri"/>
          <w:sz w:val="24"/>
          <w:szCs w:val="24"/>
        </w:rPr>
        <w:t xml:space="preserve">lan. </w:t>
      </w:r>
      <w:r w:rsidR="00461EDB" w:rsidRPr="003D2705">
        <w:rPr>
          <w:rFonts w:cs="Calibri"/>
          <w:sz w:val="24"/>
          <w:szCs w:val="24"/>
        </w:rPr>
        <w:t>T</w:t>
      </w:r>
      <w:r w:rsidR="00F83F8F" w:rsidRPr="003D2705">
        <w:rPr>
          <w:rFonts w:cs="Calibri"/>
          <w:sz w:val="24"/>
          <w:szCs w:val="24"/>
        </w:rPr>
        <w:t xml:space="preserve">he imposition of access control and technical </w:t>
      </w:r>
      <w:r w:rsidR="00461EDB" w:rsidRPr="003D2705">
        <w:rPr>
          <w:rFonts w:cs="Calibri"/>
          <w:sz w:val="24"/>
          <w:szCs w:val="24"/>
        </w:rPr>
        <w:t>requirement</w:t>
      </w:r>
      <w:r w:rsidR="00F83F8F" w:rsidRPr="003D2705">
        <w:rPr>
          <w:rFonts w:cs="Calibri"/>
          <w:sz w:val="24"/>
          <w:szCs w:val="24"/>
        </w:rPr>
        <w:t>s on spectrum users is necessary</w:t>
      </w:r>
      <w:r w:rsidR="00461EDB" w:rsidRPr="003D2705">
        <w:rPr>
          <w:rFonts w:cs="Calibri"/>
          <w:sz w:val="24"/>
          <w:szCs w:val="24"/>
        </w:rPr>
        <w:t xml:space="preserve"> to coordinate, </w:t>
      </w:r>
      <w:r w:rsidR="00461EDB" w:rsidRPr="003D2705">
        <w:rPr>
          <w:rFonts w:cs="Calibri"/>
          <w:noProof/>
          <w:sz w:val="24"/>
          <w:szCs w:val="24"/>
        </w:rPr>
        <w:t>harmonise</w:t>
      </w:r>
      <w:r w:rsidR="00461EDB" w:rsidRPr="003D2705">
        <w:rPr>
          <w:rFonts w:cs="Calibri"/>
          <w:sz w:val="24"/>
          <w:szCs w:val="24"/>
        </w:rPr>
        <w:t xml:space="preserve"> and </w:t>
      </w:r>
      <w:r w:rsidR="00461EDB" w:rsidRPr="003D2705">
        <w:rPr>
          <w:rFonts w:cs="Calibri"/>
          <w:noProof/>
          <w:sz w:val="24"/>
          <w:szCs w:val="24"/>
        </w:rPr>
        <w:t>standardise</w:t>
      </w:r>
      <w:r w:rsidR="00461EDB" w:rsidRPr="003D2705">
        <w:rPr>
          <w:rFonts w:cs="Calibri"/>
          <w:sz w:val="24"/>
          <w:szCs w:val="24"/>
        </w:rPr>
        <w:t xml:space="preserve"> national practices with global best practices</w:t>
      </w:r>
      <w:r w:rsidR="009D6FF4" w:rsidRPr="003D2705">
        <w:rPr>
          <w:rFonts w:cs="Calibri"/>
          <w:sz w:val="24"/>
          <w:szCs w:val="24"/>
        </w:rPr>
        <w:t xml:space="preserve">.  These oversights will also work to ensure that wireless electronic communications networks and </w:t>
      </w:r>
      <w:r w:rsidR="008A3D14" w:rsidRPr="003D2705">
        <w:rPr>
          <w:rFonts w:cs="Calibri"/>
          <w:sz w:val="24"/>
          <w:szCs w:val="24"/>
        </w:rPr>
        <w:t>users'</w:t>
      </w:r>
      <w:r w:rsidR="009D6FF4" w:rsidRPr="003D2705">
        <w:rPr>
          <w:rFonts w:cs="Calibri"/>
          <w:sz w:val="24"/>
          <w:szCs w:val="24"/>
        </w:rPr>
        <w:t xml:space="preserve"> devices have sufficient interoperability to allow interconnectivity to multiple domestic and international telecommunications networks.  URCA </w:t>
      </w:r>
      <w:r w:rsidR="00461EDB" w:rsidRPr="003D2705">
        <w:rPr>
          <w:rFonts w:cs="Calibri"/>
          <w:sz w:val="24"/>
          <w:szCs w:val="24"/>
        </w:rPr>
        <w:t>can</w:t>
      </w:r>
      <w:r w:rsidR="009D6FF4" w:rsidRPr="003D2705">
        <w:rPr>
          <w:rFonts w:cs="Calibri"/>
          <w:sz w:val="24"/>
          <w:szCs w:val="24"/>
        </w:rPr>
        <w:t xml:space="preserve"> </w:t>
      </w:r>
      <w:r w:rsidR="00865A9A" w:rsidRPr="003D2705">
        <w:rPr>
          <w:rFonts w:cs="Calibri"/>
          <w:sz w:val="24"/>
          <w:szCs w:val="24"/>
        </w:rPr>
        <w:t xml:space="preserve">promote the </w:t>
      </w:r>
      <w:r w:rsidR="009D6FF4" w:rsidRPr="003D2705">
        <w:rPr>
          <w:rFonts w:cs="Calibri"/>
          <w:noProof/>
          <w:sz w:val="24"/>
          <w:szCs w:val="24"/>
        </w:rPr>
        <w:t>creat</w:t>
      </w:r>
      <w:r w:rsidR="00865A9A" w:rsidRPr="003D2705">
        <w:rPr>
          <w:rFonts w:cs="Calibri"/>
          <w:noProof/>
          <w:sz w:val="24"/>
          <w:szCs w:val="24"/>
        </w:rPr>
        <w:t>ion</w:t>
      </w:r>
      <w:r w:rsidR="00FA6C91" w:rsidRPr="003D2705">
        <w:rPr>
          <w:rFonts w:cs="Calibri"/>
          <w:noProof/>
          <w:sz w:val="24"/>
          <w:szCs w:val="24"/>
        </w:rPr>
        <w:t xml:space="preserve"> of</w:t>
      </w:r>
      <w:r w:rsidR="009D6FF4" w:rsidRPr="003D2705">
        <w:rPr>
          <w:rFonts w:cs="Calibri"/>
          <w:sz w:val="24"/>
          <w:szCs w:val="24"/>
        </w:rPr>
        <w:t xml:space="preserve"> </w:t>
      </w:r>
      <w:r w:rsidR="00865A9A" w:rsidRPr="003D2705">
        <w:rPr>
          <w:rFonts w:cs="Calibri"/>
          <w:noProof/>
          <w:sz w:val="24"/>
          <w:szCs w:val="24"/>
        </w:rPr>
        <w:t>favourable</w:t>
      </w:r>
      <w:r w:rsidR="009D6FF4" w:rsidRPr="003D2705">
        <w:rPr>
          <w:rFonts w:cs="Calibri"/>
          <w:sz w:val="24"/>
          <w:szCs w:val="24"/>
        </w:rPr>
        <w:t xml:space="preserve"> market conditions w</w:t>
      </w:r>
      <w:r w:rsidR="004459D3" w:rsidRPr="003D2705">
        <w:rPr>
          <w:rFonts w:cs="Calibri"/>
          <w:sz w:val="24"/>
          <w:szCs w:val="24"/>
        </w:rPr>
        <w:t>h</w:t>
      </w:r>
      <w:r w:rsidR="009D6FF4" w:rsidRPr="003D2705">
        <w:rPr>
          <w:rFonts w:cs="Calibri"/>
          <w:sz w:val="24"/>
          <w:szCs w:val="24"/>
        </w:rPr>
        <w:t>ere the benefits of spectrum usage significantly outweigh the cost</w:t>
      </w:r>
      <w:r w:rsidR="00461EDB" w:rsidRPr="003D2705">
        <w:rPr>
          <w:rFonts w:cs="Calibri"/>
          <w:sz w:val="24"/>
          <w:szCs w:val="24"/>
        </w:rPr>
        <w:t xml:space="preserve"> by providing multi-network interoperability and interconnectivity</w:t>
      </w:r>
      <w:r w:rsidR="009D6FF4" w:rsidRPr="003D2705">
        <w:rPr>
          <w:rFonts w:cs="Calibri"/>
          <w:sz w:val="24"/>
          <w:szCs w:val="24"/>
        </w:rPr>
        <w:t xml:space="preserve">.  Interoperability and </w:t>
      </w:r>
      <w:r w:rsidR="004459D3" w:rsidRPr="003D2705">
        <w:rPr>
          <w:rFonts w:cs="Calibri"/>
          <w:sz w:val="24"/>
          <w:szCs w:val="24"/>
        </w:rPr>
        <w:t>i</w:t>
      </w:r>
      <w:r w:rsidR="009D6FF4" w:rsidRPr="003D2705">
        <w:rPr>
          <w:rFonts w:cs="Calibri"/>
          <w:sz w:val="24"/>
          <w:szCs w:val="24"/>
        </w:rPr>
        <w:t xml:space="preserve">nterconnectivity also lead to economies of scale that lower the cost of services and result in a higher level of utility for all stakeholders. </w:t>
      </w:r>
    </w:p>
    <w:p w14:paraId="0F491C0C" w14:textId="77777777" w:rsidR="009D6FF4" w:rsidRPr="003D2705" w:rsidRDefault="00DB16D7">
      <w:pPr>
        <w:pStyle w:val="Heading3"/>
        <w:rPr>
          <w:rFonts w:ascii="Calibri" w:hAnsi="Calibri" w:cs="Calibri"/>
        </w:rPr>
      </w:pPr>
      <w:bookmarkStart w:id="250" w:name="_Toc343079896"/>
      <w:bookmarkStart w:id="251" w:name="_Toc512940241"/>
      <w:bookmarkStart w:id="252" w:name="_Toc515029679"/>
      <w:bookmarkStart w:id="253" w:name="_Toc35363159"/>
      <w:r w:rsidRPr="003D2705">
        <w:rPr>
          <w:rFonts w:ascii="Calibri" w:hAnsi="Calibri" w:cs="Calibri"/>
        </w:rPr>
        <w:lastRenderedPageBreak/>
        <w:t>8</w:t>
      </w:r>
      <w:r w:rsidR="006D7131" w:rsidRPr="003D2705">
        <w:rPr>
          <w:rFonts w:ascii="Calibri" w:hAnsi="Calibri" w:cs="Calibri"/>
        </w:rPr>
        <w:t>.</w:t>
      </w:r>
      <w:r w:rsidR="000568D4" w:rsidRPr="003D2705">
        <w:rPr>
          <w:rFonts w:ascii="Calibri" w:hAnsi="Calibri" w:cs="Calibri"/>
        </w:rPr>
        <w:t>3</w:t>
      </w:r>
      <w:r w:rsidR="006D7131" w:rsidRPr="003D2705">
        <w:rPr>
          <w:rFonts w:ascii="Calibri" w:hAnsi="Calibri" w:cs="Calibri"/>
        </w:rPr>
        <w:tab/>
      </w:r>
      <w:r w:rsidR="009D6FF4" w:rsidRPr="003D2705">
        <w:rPr>
          <w:rFonts w:ascii="Calibri" w:hAnsi="Calibri" w:cs="Calibri"/>
        </w:rPr>
        <w:t>Spectrum Monitoring</w:t>
      </w:r>
      <w:bookmarkEnd w:id="250"/>
      <w:bookmarkEnd w:id="251"/>
      <w:bookmarkEnd w:id="252"/>
      <w:bookmarkEnd w:id="253"/>
      <w:r w:rsidR="009D6FF4" w:rsidRPr="003D2705">
        <w:rPr>
          <w:rFonts w:ascii="Calibri" w:hAnsi="Calibri" w:cs="Calibri"/>
        </w:rPr>
        <w:t xml:space="preserve"> </w:t>
      </w:r>
    </w:p>
    <w:p w14:paraId="02C5B49B" w14:textId="77777777" w:rsidR="00BE622C" w:rsidRPr="003D2705" w:rsidRDefault="009D6FF4" w:rsidP="001F5901">
      <w:pPr>
        <w:spacing w:after="240" w:line="360" w:lineRule="auto"/>
        <w:jc w:val="both"/>
        <w:rPr>
          <w:rFonts w:cs="Calibri"/>
          <w:sz w:val="24"/>
          <w:szCs w:val="24"/>
        </w:rPr>
      </w:pPr>
      <w:r w:rsidRPr="003D2705">
        <w:rPr>
          <w:rFonts w:cs="Calibri"/>
          <w:sz w:val="24"/>
          <w:szCs w:val="24"/>
        </w:rPr>
        <w:t>The primary tool URCA use</w:t>
      </w:r>
      <w:r w:rsidR="00BE622C" w:rsidRPr="003D2705">
        <w:rPr>
          <w:rFonts w:cs="Calibri"/>
          <w:sz w:val="24"/>
          <w:szCs w:val="24"/>
        </w:rPr>
        <w:t>s</w:t>
      </w:r>
      <w:r w:rsidRPr="003D2705">
        <w:rPr>
          <w:rFonts w:cs="Calibri"/>
          <w:sz w:val="24"/>
          <w:szCs w:val="24"/>
        </w:rPr>
        <w:t xml:space="preserve"> to monitor and measure compliance is the National </w:t>
      </w:r>
      <w:r w:rsidR="00F83F8F" w:rsidRPr="003D2705">
        <w:rPr>
          <w:rFonts w:cs="Calibri"/>
          <w:sz w:val="24"/>
          <w:szCs w:val="24"/>
        </w:rPr>
        <w:t xml:space="preserve">Spectrum </w:t>
      </w:r>
      <w:r w:rsidRPr="003D2705">
        <w:rPr>
          <w:rFonts w:cs="Calibri"/>
          <w:sz w:val="24"/>
          <w:szCs w:val="24"/>
        </w:rPr>
        <w:t xml:space="preserve">Monitoring System (NSMS). </w:t>
      </w:r>
      <w:r w:rsidR="00BE622C" w:rsidRPr="003D2705">
        <w:rPr>
          <w:rFonts w:cs="Calibri"/>
          <w:sz w:val="24"/>
          <w:szCs w:val="24"/>
        </w:rPr>
        <w:t xml:space="preserve">The </w:t>
      </w:r>
      <w:r w:rsidRPr="003D2705">
        <w:rPr>
          <w:rFonts w:cs="Calibri"/>
          <w:sz w:val="24"/>
          <w:szCs w:val="24"/>
        </w:rPr>
        <w:t>NSMS is a surveillance and spectrum analysis network used by URCA to aid in the task of spectrum management. The NSMS is comprised of two state-of-the-art spectrum management tools that include an Integrated Spectrum Observation Centre (ISOC) and a Technical Measurement and Reporting System</w:t>
      </w:r>
      <w:r w:rsidR="004459D3" w:rsidRPr="003D2705">
        <w:rPr>
          <w:rFonts w:cs="Calibri"/>
          <w:sz w:val="24"/>
          <w:szCs w:val="24"/>
        </w:rPr>
        <w:t xml:space="preserve"> (TMRS)</w:t>
      </w:r>
      <w:r w:rsidRPr="003D2705">
        <w:rPr>
          <w:rFonts w:cs="Calibri"/>
          <w:sz w:val="24"/>
          <w:szCs w:val="24"/>
        </w:rPr>
        <w:t>. ISOC is a system integration application that is capable of controlling multiple devices simultaneously and remotely</w:t>
      </w:r>
      <w:r w:rsidR="00BE622C" w:rsidRPr="003D2705">
        <w:rPr>
          <w:rFonts w:cs="Calibri"/>
          <w:sz w:val="24"/>
          <w:szCs w:val="24"/>
        </w:rPr>
        <w:t>, while</w:t>
      </w:r>
      <w:r w:rsidRPr="003D2705">
        <w:rPr>
          <w:rFonts w:cs="Calibri"/>
          <w:sz w:val="24"/>
          <w:szCs w:val="24"/>
        </w:rPr>
        <w:t xml:space="preserve"> TMRS is a data processing </w:t>
      </w:r>
      <w:r w:rsidR="00FA0BEA" w:rsidRPr="003D2705">
        <w:rPr>
          <w:rFonts w:cs="Calibri"/>
          <w:noProof/>
          <w:sz w:val="24"/>
          <w:szCs w:val="24"/>
        </w:rPr>
        <w:t xml:space="preserve">software </w:t>
      </w:r>
      <w:r w:rsidRPr="003D2705">
        <w:rPr>
          <w:rFonts w:cs="Calibri"/>
          <w:noProof/>
          <w:sz w:val="24"/>
          <w:szCs w:val="24"/>
        </w:rPr>
        <w:t>appli</w:t>
      </w:r>
      <w:r w:rsidRPr="003D2705">
        <w:rPr>
          <w:rFonts w:cs="Calibri"/>
          <w:sz w:val="24"/>
          <w:szCs w:val="24"/>
        </w:rPr>
        <w:t xml:space="preserve">cation.  </w:t>
      </w:r>
    </w:p>
    <w:p w14:paraId="75AE5348" w14:textId="283D16E4" w:rsidR="009D6FF4" w:rsidRPr="003D2705" w:rsidRDefault="009D6FF4" w:rsidP="001F5901">
      <w:pPr>
        <w:spacing w:after="240" w:line="360" w:lineRule="auto"/>
        <w:jc w:val="both"/>
        <w:rPr>
          <w:rFonts w:cs="Calibri"/>
          <w:sz w:val="24"/>
          <w:szCs w:val="24"/>
        </w:rPr>
      </w:pPr>
      <w:r w:rsidRPr="003D2705">
        <w:rPr>
          <w:rFonts w:cs="Calibri"/>
          <w:sz w:val="24"/>
          <w:szCs w:val="24"/>
        </w:rPr>
        <w:t xml:space="preserve">The </w:t>
      </w:r>
      <w:r w:rsidR="00DD50B2" w:rsidRPr="003D2705">
        <w:rPr>
          <w:rFonts w:cs="Calibri"/>
          <w:sz w:val="24"/>
          <w:szCs w:val="24"/>
        </w:rPr>
        <w:t>NSMS</w:t>
      </w:r>
      <w:r w:rsidRPr="003D2705">
        <w:rPr>
          <w:rFonts w:cs="Calibri"/>
          <w:sz w:val="24"/>
          <w:szCs w:val="24"/>
        </w:rPr>
        <w:t xml:space="preserve"> </w:t>
      </w:r>
      <w:r w:rsidR="00FA0BEA" w:rsidRPr="003D2705">
        <w:rPr>
          <w:rFonts w:cs="Calibri"/>
          <w:sz w:val="24"/>
          <w:szCs w:val="24"/>
        </w:rPr>
        <w:t>is controlled by a</w:t>
      </w:r>
      <w:r w:rsidRPr="003D2705">
        <w:rPr>
          <w:rFonts w:cs="Calibri"/>
          <w:sz w:val="24"/>
          <w:szCs w:val="24"/>
        </w:rPr>
        <w:t xml:space="preserve"> flexible </w:t>
      </w:r>
      <w:r w:rsidRPr="003D2705">
        <w:rPr>
          <w:rFonts w:cs="Calibri"/>
          <w:noProof/>
          <w:sz w:val="24"/>
          <w:szCs w:val="24"/>
        </w:rPr>
        <w:t>sof</w:t>
      </w:r>
      <w:r w:rsidRPr="003D2705">
        <w:rPr>
          <w:rFonts w:cs="Calibri"/>
          <w:sz w:val="24"/>
          <w:szCs w:val="24"/>
        </w:rPr>
        <w:t xml:space="preserve">tware framework which </w:t>
      </w:r>
      <w:r w:rsidR="00FA0BEA" w:rsidRPr="003D2705">
        <w:rPr>
          <w:rFonts w:cs="Calibri"/>
          <w:sz w:val="24"/>
          <w:szCs w:val="24"/>
        </w:rPr>
        <w:t>includes</w:t>
      </w:r>
      <w:r w:rsidRPr="003D2705">
        <w:rPr>
          <w:rFonts w:cs="Calibri"/>
          <w:sz w:val="24"/>
          <w:szCs w:val="24"/>
        </w:rPr>
        <w:t xml:space="preserve"> a suite of applications that </w:t>
      </w:r>
      <w:r w:rsidR="00E9129D" w:rsidRPr="003D2705">
        <w:rPr>
          <w:rFonts w:cs="Calibri"/>
          <w:sz w:val="24"/>
          <w:szCs w:val="24"/>
        </w:rPr>
        <w:t xml:space="preserve">are used to conduct </w:t>
      </w:r>
      <w:r w:rsidRPr="003D2705">
        <w:rPr>
          <w:rFonts w:cs="Calibri"/>
          <w:sz w:val="24"/>
          <w:szCs w:val="24"/>
        </w:rPr>
        <w:t xml:space="preserve">spectrum surveillance and engineering </w:t>
      </w:r>
      <w:r w:rsidRPr="003D2705">
        <w:rPr>
          <w:rFonts w:cs="Calibri"/>
          <w:noProof/>
          <w:sz w:val="24"/>
          <w:szCs w:val="24"/>
        </w:rPr>
        <w:t>analysi</w:t>
      </w:r>
      <w:r w:rsidRPr="003D2705">
        <w:rPr>
          <w:rFonts w:cs="Calibri"/>
          <w:sz w:val="24"/>
          <w:szCs w:val="24"/>
        </w:rPr>
        <w:t xml:space="preserve">s. </w:t>
      </w:r>
      <w:r w:rsidR="00DD50B2" w:rsidRPr="003D2705">
        <w:rPr>
          <w:rFonts w:cs="Calibri"/>
          <w:sz w:val="24"/>
          <w:szCs w:val="24"/>
        </w:rPr>
        <w:t>It</w:t>
      </w:r>
      <w:r w:rsidR="00E9129D" w:rsidRPr="003D2705">
        <w:rPr>
          <w:rFonts w:cs="Calibri"/>
          <w:sz w:val="24"/>
          <w:szCs w:val="24"/>
        </w:rPr>
        <w:t xml:space="preserve"> </w:t>
      </w:r>
      <w:r w:rsidRPr="003D2705">
        <w:rPr>
          <w:rFonts w:cs="Calibri"/>
          <w:sz w:val="24"/>
          <w:szCs w:val="24"/>
        </w:rPr>
        <w:t>is capable of scanning over 10,000 channels a second and will permit the real</w:t>
      </w:r>
      <w:r w:rsidR="004459D3" w:rsidRPr="003D2705">
        <w:rPr>
          <w:rFonts w:cs="Calibri"/>
          <w:sz w:val="24"/>
          <w:szCs w:val="24"/>
        </w:rPr>
        <w:t>-</w:t>
      </w:r>
      <w:r w:rsidRPr="003D2705">
        <w:rPr>
          <w:rFonts w:cs="Calibri"/>
          <w:sz w:val="24"/>
          <w:szCs w:val="24"/>
        </w:rPr>
        <w:t>time measuring and analysis of communication signals using a dynamic software radio approach. Th</w:t>
      </w:r>
      <w:r w:rsidR="00461EDB" w:rsidRPr="003D2705">
        <w:rPr>
          <w:rFonts w:cs="Calibri"/>
          <w:sz w:val="24"/>
          <w:szCs w:val="24"/>
        </w:rPr>
        <w:t>e NSMS</w:t>
      </w:r>
      <w:r w:rsidRPr="003D2705">
        <w:rPr>
          <w:rFonts w:cs="Calibri"/>
          <w:sz w:val="24"/>
          <w:szCs w:val="24"/>
        </w:rPr>
        <w:t xml:space="preserve"> allows </w:t>
      </w:r>
      <w:r w:rsidR="00FA0BEA" w:rsidRPr="003D2705">
        <w:rPr>
          <w:rFonts w:cs="Calibri"/>
          <w:sz w:val="24"/>
          <w:szCs w:val="24"/>
        </w:rPr>
        <w:t xml:space="preserve">URCA to </w:t>
      </w:r>
      <w:r w:rsidR="00FA0BEA" w:rsidRPr="003D2705">
        <w:rPr>
          <w:rFonts w:cs="Calibri"/>
          <w:noProof/>
          <w:sz w:val="24"/>
          <w:szCs w:val="24"/>
        </w:rPr>
        <w:t>identify</w:t>
      </w:r>
      <w:r w:rsidRPr="003D2705">
        <w:rPr>
          <w:rFonts w:cs="Calibri"/>
          <w:sz w:val="24"/>
          <w:szCs w:val="24"/>
        </w:rPr>
        <w:t xml:space="preserve"> and </w:t>
      </w:r>
      <w:r w:rsidR="00FA0BEA" w:rsidRPr="003D2705">
        <w:rPr>
          <w:rFonts w:cs="Calibri"/>
          <w:sz w:val="24"/>
          <w:szCs w:val="24"/>
        </w:rPr>
        <w:t>perform compliance analysis on radio</w:t>
      </w:r>
      <w:r w:rsidRPr="003D2705">
        <w:rPr>
          <w:rFonts w:cs="Calibri"/>
          <w:sz w:val="24"/>
          <w:szCs w:val="24"/>
        </w:rPr>
        <w:t xml:space="preserve"> signals. The system </w:t>
      </w:r>
      <w:r w:rsidR="00461EDB" w:rsidRPr="003D2705">
        <w:rPr>
          <w:rFonts w:cs="Calibri"/>
          <w:sz w:val="24"/>
          <w:szCs w:val="24"/>
        </w:rPr>
        <w:t>will enable</w:t>
      </w:r>
      <w:r w:rsidRPr="003D2705">
        <w:rPr>
          <w:rFonts w:cs="Calibri"/>
          <w:sz w:val="24"/>
          <w:szCs w:val="24"/>
        </w:rPr>
        <w:t xml:space="preserve"> URCA to update </w:t>
      </w:r>
      <w:r w:rsidR="00FA0BEA" w:rsidRPr="003D2705">
        <w:rPr>
          <w:rFonts w:cs="Calibri"/>
          <w:sz w:val="24"/>
          <w:szCs w:val="24"/>
        </w:rPr>
        <w:t xml:space="preserve">its </w:t>
      </w:r>
      <w:r w:rsidRPr="003D2705">
        <w:rPr>
          <w:rFonts w:cs="Calibri"/>
          <w:sz w:val="24"/>
          <w:szCs w:val="24"/>
        </w:rPr>
        <w:t xml:space="preserve">databases of unlicensed and licensed radio frequency emissions and log channel usage information.  Additionally, it is possible to identify </w:t>
      </w:r>
      <w:r w:rsidR="008A3D14" w:rsidRPr="003D2705">
        <w:rPr>
          <w:rFonts w:cs="Calibri"/>
          <w:sz w:val="24"/>
          <w:szCs w:val="24"/>
        </w:rPr>
        <w:t>communication</w:t>
      </w:r>
      <w:r w:rsidRPr="003D2705">
        <w:rPr>
          <w:rFonts w:cs="Calibri"/>
          <w:sz w:val="24"/>
          <w:szCs w:val="24"/>
        </w:rPr>
        <w:t xml:space="preserve"> system parameters in real</w:t>
      </w:r>
      <w:r w:rsidR="00461EDB" w:rsidRPr="003D2705">
        <w:rPr>
          <w:rFonts w:cs="Calibri"/>
          <w:sz w:val="24"/>
          <w:szCs w:val="24"/>
        </w:rPr>
        <w:t>-</w:t>
      </w:r>
      <w:r w:rsidRPr="003D2705">
        <w:rPr>
          <w:rFonts w:cs="Calibri"/>
          <w:sz w:val="24"/>
          <w:szCs w:val="24"/>
        </w:rPr>
        <w:t xml:space="preserve">time. The </w:t>
      </w:r>
      <w:r w:rsidR="00461EDB" w:rsidRPr="003D2705">
        <w:rPr>
          <w:rFonts w:cs="Calibri"/>
          <w:noProof/>
          <w:sz w:val="24"/>
          <w:szCs w:val="24"/>
        </w:rPr>
        <w:t>significant</w:t>
      </w:r>
      <w:r w:rsidRPr="003D2705">
        <w:rPr>
          <w:rFonts w:cs="Calibri"/>
          <w:sz w:val="24"/>
          <w:szCs w:val="24"/>
        </w:rPr>
        <w:t xml:space="preserve"> features of the monitoring site</w:t>
      </w:r>
      <w:r w:rsidR="00BE622C" w:rsidRPr="003D2705">
        <w:rPr>
          <w:rFonts w:cs="Calibri"/>
          <w:sz w:val="24"/>
          <w:szCs w:val="24"/>
        </w:rPr>
        <w:t>s</w:t>
      </w:r>
      <w:r w:rsidRPr="003D2705">
        <w:rPr>
          <w:rFonts w:cs="Calibri"/>
          <w:sz w:val="24"/>
          <w:szCs w:val="24"/>
        </w:rPr>
        <w:t xml:space="preserve"> </w:t>
      </w:r>
      <w:r w:rsidR="00BE622C" w:rsidRPr="003D2705">
        <w:rPr>
          <w:rFonts w:cs="Calibri"/>
          <w:sz w:val="24"/>
          <w:szCs w:val="24"/>
        </w:rPr>
        <w:t>are</w:t>
      </w:r>
      <w:r w:rsidRPr="003D2705">
        <w:rPr>
          <w:rFonts w:cs="Calibri"/>
          <w:sz w:val="24"/>
          <w:szCs w:val="24"/>
        </w:rPr>
        <w:t>:</w:t>
      </w:r>
    </w:p>
    <w:p w14:paraId="3BBDDB1C" w14:textId="77777777" w:rsidR="009D6FF4" w:rsidRPr="003D2705" w:rsidRDefault="009D6FF4" w:rsidP="001F5901">
      <w:pPr>
        <w:pStyle w:val="ListParagraph"/>
        <w:numPr>
          <w:ilvl w:val="0"/>
          <w:numId w:val="13"/>
        </w:numPr>
        <w:spacing w:after="240" w:line="360" w:lineRule="auto"/>
        <w:ind w:left="1080"/>
        <w:jc w:val="both"/>
        <w:rPr>
          <w:rFonts w:cs="Calibri"/>
          <w:sz w:val="24"/>
          <w:szCs w:val="24"/>
        </w:rPr>
      </w:pPr>
      <w:r w:rsidRPr="003D2705">
        <w:rPr>
          <w:rFonts w:cs="Calibri"/>
          <w:noProof/>
          <w:sz w:val="24"/>
          <w:szCs w:val="24"/>
        </w:rPr>
        <w:t xml:space="preserve">Spectrum </w:t>
      </w:r>
      <w:r w:rsidR="00AE471B" w:rsidRPr="003D2705">
        <w:rPr>
          <w:rFonts w:cs="Calibri"/>
          <w:noProof/>
          <w:sz w:val="24"/>
          <w:szCs w:val="24"/>
        </w:rPr>
        <w:t xml:space="preserve">engineering </w:t>
      </w:r>
      <w:r w:rsidRPr="003D2705">
        <w:rPr>
          <w:rFonts w:cs="Calibri"/>
          <w:noProof/>
          <w:sz w:val="24"/>
          <w:szCs w:val="24"/>
        </w:rPr>
        <w:t>analysis</w:t>
      </w:r>
      <w:r w:rsidR="00AE471B" w:rsidRPr="003D2705">
        <w:rPr>
          <w:rFonts w:cs="Calibri"/>
          <w:sz w:val="24"/>
          <w:szCs w:val="24"/>
        </w:rPr>
        <w:t>;</w:t>
      </w:r>
      <w:r w:rsidRPr="003D2705">
        <w:rPr>
          <w:rFonts w:cs="Calibri"/>
          <w:sz w:val="24"/>
          <w:szCs w:val="24"/>
        </w:rPr>
        <w:t xml:space="preserve"> </w:t>
      </w:r>
    </w:p>
    <w:p w14:paraId="7D8B856E" w14:textId="77777777" w:rsidR="009D6FF4" w:rsidRPr="003D2705" w:rsidRDefault="009D6FF4" w:rsidP="001F5901">
      <w:pPr>
        <w:pStyle w:val="ListParagraph"/>
        <w:numPr>
          <w:ilvl w:val="0"/>
          <w:numId w:val="13"/>
        </w:numPr>
        <w:spacing w:after="240" w:line="360" w:lineRule="auto"/>
        <w:ind w:left="1080"/>
        <w:jc w:val="both"/>
        <w:rPr>
          <w:rFonts w:cs="Calibri"/>
          <w:sz w:val="24"/>
          <w:szCs w:val="24"/>
        </w:rPr>
      </w:pPr>
      <w:r w:rsidRPr="003D2705">
        <w:rPr>
          <w:rFonts w:cs="Calibri"/>
          <w:sz w:val="24"/>
          <w:szCs w:val="24"/>
        </w:rPr>
        <w:t>Statistical analysis of logged data</w:t>
      </w:r>
      <w:r w:rsidR="00AE471B" w:rsidRPr="003D2705">
        <w:rPr>
          <w:rFonts w:cs="Calibri"/>
          <w:sz w:val="24"/>
          <w:szCs w:val="24"/>
        </w:rPr>
        <w:t>;</w:t>
      </w:r>
      <w:r w:rsidRPr="003D2705">
        <w:rPr>
          <w:rFonts w:cs="Calibri"/>
          <w:sz w:val="24"/>
          <w:szCs w:val="24"/>
        </w:rPr>
        <w:t xml:space="preserve"> </w:t>
      </w:r>
    </w:p>
    <w:p w14:paraId="6C8AB901" w14:textId="77777777" w:rsidR="009D6FF4" w:rsidRPr="003D2705" w:rsidRDefault="009D6FF4" w:rsidP="001F5901">
      <w:pPr>
        <w:pStyle w:val="ListParagraph"/>
        <w:numPr>
          <w:ilvl w:val="0"/>
          <w:numId w:val="13"/>
        </w:numPr>
        <w:spacing w:after="240" w:line="360" w:lineRule="auto"/>
        <w:ind w:left="1080"/>
        <w:jc w:val="both"/>
        <w:rPr>
          <w:rFonts w:cs="Calibri"/>
          <w:sz w:val="24"/>
          <w:szCs w:val="24"/>
        </w:rPr>
      </w:pPr>
      <w:r w:rsidRPr="003D2705">
        <w:rPr>
          <w:rFonts w:cs="Calibri"/>
          <w:sz w:val="24"/>
          <w:szCs w:val="24"/>
        </w:rPr>
        <w:t>Channel occupancy determination</w:t>
      </w:r>
      <w:r w:rsidR="00AE471B" w:rsidRPr="003D2705">
        <w:rPr>
          <w:rFonts w:cs="Calibri"/>
          <w:sz w:val="24"/>
          <w:szCs w:val="24"/>
        </w:rPr>
        <w:t>;</w:t>
      </w:r>
      <w:r w:rsidRPr="003D2705">
        <w:rPr>
          <w:rFonts w:cs="Calibri"/>
          <w:sz w:val="24"/>
          <w:szCs w:val="24"/>
        </w:rPr>
        <w:t xml:space="preserve"> </w:t>
      </w:r>
    </w:p>
    <w:p w14:paraId="20E858B8" w14:textId="77777777" w:rsidR="009D6FF4" w:rsidRPr="003D2705" w:rsidRDefault="009D6FF4" w:rsidP="001F5901">
      <w:pPr>
        <w:pStyle w:val="ListParagraph"/>
        <w:numPr>
          <w:ilvl w:val="0"/>
          <w:numId w:val="13"/>
        </w:numPr>
        <w:spacing w:after="240" w:line="360" w:lineRule="auto"/>
        <w:ind w:left="1080"/>
        <w:jc w:val="both"/>
        <w:rPr>
          <w:rFonts w:cs="Calibri"/>
          <w:sz w:val="24"/>
          <w:szCs w:val="24"/>
        </w:rPr>
      </w:pPr>
      <w:r w:rsidRPr="003D2705">
        <w:rPr>
          <w:rFonts w:cs="Calibri"/>
          <w:sz w:val="24"/>
          <w:szCs w:val="24"/>
        </w:rPr>
        <w:t>Verifying the presence of licensed users</w:t>
      </w:r>
      <w:r w:rsidR="00AE471B" w:rsidRPr="003D2705">
        <w:rPr>
          <w:rFonts w:cs="Calibri"/>
          <w:sz w:val="24"/>
          <w:szCs w:val="24"/>
        </w:rPr>
        <w:t>;</w:t>
      </w:r>
      <w:r w:rsidRPr="003D2705">
        <w:rPr>
          <w:rFonts w:cs="Calibri"/>
          <w:sz w:val="24"/>
          <w:szCs w:val="24"/>
        </w:rPr>
        <w:t xml:space="preserve"> </w:t>
      </w:r>
    </w:p>
    <w:p w14:paraId="0CA06057" w14:textId="77777777" w:rsidR="009D6FF4" w:rsidRPr="003D2705" w:rsidRDefault="009D6FF4" w:rsidP="001F5901">
      <w:pPr>
        <w:pStyle w:val="ListParagraph"/>
        <w:numPr>
          <w:ilvl w:val="0"/>
          <w:numId w:val="13"/>
        </w:numPr>
        <w:spacing w:after="240" w:line="360" w:lineRule="auto"/>
        <w:ind w:left="1080"/>
        <w:jc w:val="both"/>
        <w:rPr>
          <w:rFonts w:cs="Calibri"/>
          <w:sz w:val="24"/>
          <w:szCs w:val="24"/>
        </w:rPr>
      </w:pPr>
      <w:r w:rsidRPr="003D2705">
        <w:rPr>
          <w:rFonts w:cs="Calibri"/>
          <w:sz w:val="24"/>
          <w:szCs w:val="24"/>
        </w:rPr>
        <w:t>Determining the existence of unlicensed or clandestine activity</w:t>
      </w:r>
      <w:r w:rsidR="00AE471B" w:rsidRPr="003D2705">
        <w:rPr>
          <w:rFonts w:cs="Calibri"/>
          <w:sz w:val="24"/>
          <w:szCs w:val="24"/>
        </w:rPr>
        <w:t>; and</w:t>
      </w:r>
      <w:r w:rsidRPr="003D2705">
        <w:rPr>
          <w:rFonts w:cs="Calibri"/>
          <w:sz w:val="24"/>
          <w:szCs w:val="24"/>
        </w:rPr>
        <w:t xml:space="preserve"> </w:t>
      </w:r>
    </w:p>
    <w:p w14:paraId="7F9CA6BE" w14:textId="77777777" w:rsidR="009D6FF4" w:rsidRPr="003D2705" w:rsidRDefault="009D6FF4" w:rsidP="001F5901">
      <w:pPr>
        <w:pStyle w:val="ListParagraph"/>
        <w:numPr>
          <w:ilvl w:val="0"/>
          <w:numId w:val="13"/>
        </w:numPr>
        <w:spacing w:after="240" w:line="360" w:lineRule="auto"/>
        <w:ind w:left="1080"/>
        <w:jc w:val="both"/>
        <w:rPr>
          <w:rFonts w:cs="Calibri"/>
          <w:sz w:val="24"/>
          <w:szCs w:val="24"/>
        </w:rPr>
      </w:pPr>
      <w:r w:rsidRPr="003D2705">
        <w:rPr>
          <w:rFonts w:cs="Calibri"/>
          <w:sz w:val="24"/>
          <w:szCs w:val="24"/>
        </w:rPr>
        <w:t>Geolocation of transmitters using direction finders and triangulation</w:t>
      </w:r>
      <w:r w:rsidR="004459D3" w:rsidRPr="003D2705">
        <w:rPr>
          <w:rFonts w:cs="Calibri"/>
          <w:sz w:val="24"/>
          <w:szCs w:val="24"/>
        </w:rPr>
        <w:t>.</w:t>
      </w:r>
    </w:p>
    <w:p w14:paraId="37B5CF9E" w14:textId="0F6EFE29" w:rsidR="009D6FF4" w:rsidRPr="003D2705" w:rsidRDefault="009D6FF4" w:rsidP="00CB0375">
      <w:pPr>
        <w:spacing w:after="240" w:line="360" w:lineRule="auto"/>
        <w:jc w:val="both"/>
        <w:rPr>
          <w:rFonts w:cs="Calibri"/>
          <w:sz w:val="24"/>
          <w:szCs w:val="24"/>
        </w:rPr>
      </w:pPr>
      <w:r w:rsidRPr="003D2705">
        <w:rPr>
          <w:rFonts w:cs="Calibri"/>
          <w:sz w:val="24"/>
          <w:szCs w:val="24"/>
        </w:rPr>
        <w:t>URCA use</w:t>
      </w:r>
      <w:r w:rsidR="00BE622C" w:rsidRPr="003D2705">
        <w:rPr>
          <w:rFonts w:cs="Calibri"/>
          <w:sz w:val="24"/>
          <w:szCs w:val="24"/>
        </w:rPr>
        <w:t>s</w:t>
      </w:r>
      <w:r w:rsidRPr="003D2705">
        <w:rPr>
          <w:rFonts w:cs="Calibri"/>
          <w:sz w:val="24"/>
          <w:szCs w:val="24"/>
        </w:rPr>
        <w:t xml:space="preserve"> this technology to </w:t>
      </w:r>
      <w:r w:rsidRPr="003D2705">
        <w:rPr>
          <w:rFonts w:cs="Calibri"/>
          <w:noProof/>
          <w:sz w:val="24"/>
          <w:szCs w:val="24"/>
        </w:rPr>
        <w:t>organi</w:t>
      </w:r>
      <w:r w:rsidR="009444F0" w:rsidRPr="003D2705">
        <w:rPr>
          <w:rFonts w:cs="Calibri"/>
          <w:noProof/>
          <w:sz w:val="24"/>
          <w:szCs w:val="24"/>
        </w:rPr>
        <w:t>s</w:t>
      </w:r>
      <w:r w:rsidRPr="003D2705">
        <w:rPr>
          <w:rFonts w:cs="Calibri"/>
          <w:noProof/>
          <w:sz w:val="24"/>
          <w:szCs w:val="24"/>
        </w:rPr>
        <w:t>e</w:t>
      </w:r>
      <w:r w:rsidRPr="003D2705">
        <w:rPr>
          <w:rFonts w:cs="Calibri"/>
          <w:sz w:val="24"/>
          <w:szCs w:val="24"/>
        </w:rPr>
        <w:t xml:space="preserve">, automate, and </w:t>
      </w:r>
      <w:r w:rsidRPr="003D2705">
        <w:rPr>
          <w:rFonts w:cs="Calibri"/>
          <w:noProof/>
          <w:sz w:val="24"/>
          <w:szCs w:val="24"/>
        </w:rPr>
        <w:t>synchroni</w:t>
      </w:r>
      <w:r w:rsidR="009444F0" w:rsidRPr="003D2705">
        <w:rPr>
          <w:rFonts w:cs="Calibri"/>
          <w:noProof/>
          <w:sz w:val="24"/>
          <w:szCs w:val="24"/>
        </w:rPr>
        <w:t>s</w:t>
      </w:r>
      <w:r w:rsidRPr="003D2705">
        <w:rPr>
          <w:rFonts w:cs="Calibri"/>
          <w:noProof/>
          <w:sz w:val="24"/>
          <w:szCs w:val="24"/>
        </w:rPr>
        <w:t>e</w:t>
      </w:r>
      <w:r w:rsidRPr="003D2705">
        <w:rPr>
          <w:rFonts w:cs="Calibri"/>
          <w:sz w:val="24"/>
          <w:szCs w:val="24"/>
        </w:rPr>
        <w:t xml:space="preserve"> technical </w:t>
      </w:r>
      <w:r w:rsidRPr="003D2705">
        <w:rPr>
          <w:rFonts w:cs="Calibri"/>
          <w:noProof/>
          <w:sz w:val="24"/>
          <w:szCs w:val="24"/>
        </w:rPr>
        <w:t>processe</w:t>
      </w:r>
      <w:r w:rsidRPr="003D2705">
        <w:rPr>
          <w:rFonts w:cs="Calibri"/>
          <w:sz w:val="24"/>
          <w:szCs w:val="24"/>
        </w:rPr>
        <w:t>s</w:t>
      </w:r>
      <w:r w:rsidR="004459D3" w:rsidRPr="003D2705">
        <w:rPr>
          <w:rFonts w:cs="Calibri"/>
          <w:sz w:val="24"/>
          <w:szCs w:val="24"/>
        </w:rPr>
        <w:t xml:space="preserve"> </w:t>
      </w:r>
      <w:r w:rsidRPr="003D2705">
        <w:rPr>
          <w:rFonts w:cs="Calibri"/>
          <w:sz w:val="24"/>
          <w:szCs w:val="24"/>
        </w:rPr>
        <w:t>—</w:t>
      </w:r>
      <w:r w:rsidR="004459D3" w:rsidRPr="003D2705">
        <w:rPr>
          <w:rFonts w:cs="Calibri"/>
          <w:sz w:val="24"/>
          <w:szCs w:val="24"/>
        </w:rPr>
        <w:t xml:space="preserve"> </w:t>
      </w:r>
      <w:r w:rsidRPr="003D2705">
        <w:rPr>
          <w:rFonts w:cs="Calibri"/>
          <w:sz w:val="24"/>
          <w:szCs w:val="24"/>
        </w:rPr>
        <w:t xml:space="preserve">principally spectrum </w:t>
      </w:r>
      <w:r w:rsidRPr="003D2705">
        <w:rPr>
          <w:rFonts w:cs="Calibri"/>
          <w:noProof/>
          <w:sz w:val="24"/>
          <w:szCs w:val="24"/>
        </w:rPr>
        <w:t>utili</w:t>
      </w:r>
      <w:r w:rsidR="009444F0" w:rsidRPr="003D2705">
        <w:rPr>
          <w:rFonts w:cs="Calibri"/>
          <w:noProof/>
          <w:sz w:val="24"/>
          <w:szCs w:val="24"/>
        </w:rPr>
        <w:t>s</w:t>
      </w:r>
      <w:r w:rsidRPr="003D2705">
        <w:rPr>
          <w:rFonts w:cs="Calibri"/>
          <w:noProof/>
          <w:sz w:val="24"/>
          <w:szCs w:val="24"/>
        </w:rPr>
        <w:t>ation</w:t>
      </w:r>
      <w:r w:rsidRPr="003D2705">
        <w:rPr>
          <w:rFonts w:cs="Calibri"/>
          <w:sz w:val="24"/>
          <w:szCs w:val="24"/>
        </w:rPr>
        <w:t>, technical compliance and unlicensed use. The overall goals are to mitigate the effects of interference, improve the quality of service and reduce the costs of spectrum usage. Also, URCA monitor</w:t>
      </w:r>
      <w:r w:rsidR="00BE622C" w:rsidRPr="003D2705">
        <w:rPr>
          <w:rFonts w:cs="Calibri"/>
          <w:sz w:val="24"/>
          <w:szCs w:val="24"/>
        </w:rPr>
        <w:t>s</w:t>
      </w:r>
      <w:r w:rsidRPr="003D2705">
        <w:rPr>
          <w:rFonts w:cs="Calibri"/>
          <w:sz w:val="24"/>
          <w:szCs w:val="24"/>
        </w:rPr>
        <w:t xml:space="preserve"> radio frequency spectrum to obtain information about the </w:t>
      </w:r>
      <w:r w:rsidRPr="003D2705">
        <w:rPr>
          <w:rFonts w:cs="Calibri"/>
          <w:sz w:val="24"/>
          <w:szCs w:val="24"/>
        </w:rPr>
        <w:lastRenderedPageBreak/>
        <w:t xml:space="preserve">technical </w:t>
      </w:r>
      <w:r w:rsidR="00000765" w:rsidRPr="003D2705">
        <w:rPr>
          <w:rFonts w:cs="Calibri"/>
          <w:sz w:val="24"/>
          <w:szCs w:val="24"/>
        </w:rPr>
        <w:t>and</w:t>
      </w:r>
      <w:r w:rsidRPr="003D2705">
        <w:rPr>
          <w:rFonts w:cs="Calibri"/>
          <w:sz w:val="24"/>
          <w:szCs w:val="24"/>
        </w:rPr>
        <w:t xml:space="preserve"> operational characteristics of radio systems and to bring non-complian</w:t>
      </w:r>
      <w:r w:rsidR="00BE622C" w:rsidRPr="003D2705">
        <w:rPr>
          <w:rFonts w:cs="Calibri"/>
          <w:sz w:val="24"/>
          <w:szCs w:val="24"/>
        </w:rPr>
        <w:t>t</w:t>
      </w:r>
      <w:r w:rsidRPr="003D2705">
        <w:rPr>
          <w:rFonts w:cs="Calibri"/>
          <w:sz w:val="24"/>
          <w:szCs w:val="24"/>
        </w:rPr>
        <w:t xml:space="preserve"> system operations </w:t>
      </w:r>
      <w:r w:rsidR="008A3D14" w:rsidRPr="003D2705">
        <w:rPr>
          <w:rFonts w:cs="Calibri"/>
          <w:sz w:val="24"/>
          <w:szCs w:val="24"/>
        </w:rPr>
        <w:t>in</w:t>
      </w:r>
      <w:r w:rsidRPr="003D2705">
        <w:rPr>
          <w:rFonts w:cs="Calibri"/>
          <w:sz w:val="24"/>
          <w:szCs w:val="24"/>
        </w:rPr>
        <w:t xml:space="preserve"> conformity with applicable standards when needed.  </w:t>
      </w:r>
    </w:p>
    <w:p w14:paraId="54EABF55" w14:textId="2CCF3BFD" w:rsidR="009D6FF4" w:rsidRPr="003D2705" w:rsidRDefault="009D6FF4" w:rsidP="00CB0375">
      <w:pPr>
        <w:spacing w:after="240" w:line="360" w:lineRule="auto"/>
        <w:jc w:val="both"/>
        <w:rPr>
          <w:rFonts w:cs="Calibri"/>
          <w:sz w:val="24"/>
          <w:szCs w:val="24"/>
        </w:rPr>
      </w:pPr>
      <w:r w:rsidRPr="003D2705">
        <w:rPr>
          <w:rFonts w:cs="Calibri"/>
          <w:sz w:val="24"/>
          <w:szCs w:val="24"/>
        </w:rPr>
        <w:t xml:space="preserve">The monitoring, measuring and spectrum engineering processes are </w:t>
      </w:r>
      <w:r w:rsidR="00FA0BEA" w:rsidRPr="003D2705">
        <w:rPr>
          <w:rFonts w:cs="Calibri"/>
          <w:noProof/>
          <w:sz w:val="24"/>
          <w:szCs w:val="24"/>
        </w:rPr>
        <w:t>critical</w:t>
      </w:r>
      <w:r w:rsidRPr="003D2705">
        <w:rPr>
          <w:rFonts w:cs="Calibri"/>
          <w:sz w:val="24"/>
          <w:szCs w:val="24"/>
        </w:rPr>
        <w:t xml:space="preserve"> components of the strategy </w:t>
      </w:r>
      <w:r w:rsidRPr="003D2705">
        <w:rPr>
          <w:rFonts w:cs="Calibri"/>
          <w:noProof/>
          <w:sz w:val="24"/>
          <w:szCs w:val="24"/>
        </w:rPr>
        <w:t>outline</w:t>
      </w:r>
      <w:r w:rsidR="00FA0BEA" w:rsidRPr="003D2705">
        <w:rPr>
          <w:rFonts w:cs="Calibri"/>
          <w:noProof/>
          <w:sz w:val="24"/>
          <w:szCs w:val="24"/>
        </w:rPr>
        <w:t>d</w:t>
      </w:r>
      <w:r w:rsidRPr="003D2705">
        <w:rPr>
          <w:rFonts w:cs="Calibri"/>
          <w:sz w:val="24"/>
          <w:szCs w:val="24"/>
        </w:rPr>
        <w:t xml:space="preserve"> in this </w:t>
      </w:r>
      <w:r w:rsidR="00FA0BEA" w:rsidRPr="003D2705">
        <w:rPr>
          <w:rFonts w:cs="Calibri"/>
          <w:sz w:val="24"/>
          <w:szCs w:val="24"/>
        </w:rPr>
        <w:t>NSP</w:t>
      </w:r>
      <w:r w:rsidRPr="003D2705">
        <w:rPr>
          <w:rFonts w:cs="Calibri"/>
          <w:sz w:val="24"/>
          <w:szCs w:val="24"/>
        </w:rPr>
        <w:t>. The</w:t>
      </w:r>
      <w:r w:rsidR="00BC6440" w:rsidRPr="003D2705">
        <w:rPr>
          <w:rFonts w:cs="Calibri"/>
          <w:sz w:val="24"/>
          <w:szCs w:val="24"/>
        </w:rPr>
        <w:t xml:space="preserve">se </w:t>
      </w:r>
      <w:r w:rsidRPr="003D2705">
        <w:rPr>
          <w:rFonts w:cs="Calibri"/>
          <w:noProof/>
          <w:sz w:val="24"/>
          <w:szCs w:val="24"/>
        </w:rPr>
        <w:t>processes</w:t>
      </w:r>
      <w:hyperlink r:id="rId21" w:anchor="cite_note-3" w:history="1"/>
      <w:r w:rsidRPr="003D2705">
        <w:rPr>
          <w:rFonts w:cs="Calibri"/>
          <w:noProof/>
          <w:sz w:val="24"/>
          <w:szCs w:val="24"/>
        </w:rPr>
        <w:t xml:space="preserve"> will</w:t>
      </w:r>
      <w:r w:rsidRPr="003D2705">
        <w:rPr>
          <w:rFonts w:cs="Calibri"/>
          <w:sz w:val="24"/>
          <w:szCs w:val="24"/>
        </w:rPr>
        <w:t xml:space="preserve"> be used to ensure electromagnetic compatibility (EMC) of electronic communications systems and usability of the radio frequency spectrum.  Additionally, the information provided through t</w:t>
      </w:r>
      <w:r w:rsidR="005578D8" w:rsidRPr="003D2705">
        <w:rPr>
          <w:rFonts w:cs="Calibri"/>
          <w:sz w:val="24"/>
          <w:szCs w:val="24"/>
        </w:rPr>
        <w:t>h</w:t>
      </w:r>
      <w:r w:rsidRPr="003D2705">
        <w:rPr>
          <w:rFonts w:cs="Calibri"/>
          <w:sz w:val="24"/>
          <w:szCs w:val="24"/>
        </w:rPr>
        <w:t xml:space="preserve">e processes will aid in the decision making, policy planning and other regulatory processes. </w:t>
      </w:r>
    </w:p>
    <w:p w14:paraId="4CBAFF0A" w14:textId="77777777" w:rsidR="009D6FF4" w:rsidRPr="003D2705" w:rsidRDefault="00DB16D7">
      <w:pPr>
        <w:pStyle w:val="Heading3"/>
        <w:rPr>
          <w:rFonts w:ascii="Calibri" w:hAnsi="Calibri" w:cs="Calibri"/>
        </w:rPr>
      </w:pPr>
      <w:bookmarkStart w:id="254" w:name="_Toc343079897"/>
      <w:bookmarkStart w:id="255" w:name="_Toc512940242"/>
      <w:bookmarkStart w:id="256" w:name="_Toc515029680"/>
      <w:bookmarkStart w:id="257" w:name="_Toc35363160"/>
      <w:r w:rsidRPr="003D2705">
        <w:rPr>
          <w:rFonts w:ascii="Calibri" w:hAnsi="Calibri" w:cs="Calibri"/>
        </w:rPr>
        <w:t>8</w:t>
      </w:r>
      <w:r w:rsidR="006D7131" w:rsidRPr="003D2705">
        <w:rPr>
          <w:rFonts w:ascii="Calibri" w:hAnsi="Calibri" w:cs="Calibri"/>
        </w:rPr>
        <w:t>.</w:t>
      </w:r>
      <w:r w:rsidR="000568D4" w:rsidRPr="003D2705">
        <w:rPr>
          <w:rFonts w:ascii="Calibri" w:hAnsi="Calibri" w:cs="Calibri"/>
        </w:rPr>
        <w:t>4</w:t>
      </w:r>
      <w:r w:rsidR="006D7131" w:rsidRPr="003D2705">
        <w:rPr>
          <w:rFonts w:ascii="Calibri" w:hAnsi="Calibri" w:cs="Calibri"/>
        </w:rPr>
        <w:tab/>
      </w:r>
      <w:r w:rsidR="009D6FF4" w:rsidRPr="003D2705">
        <w:rPr>
          <w:rFonts w:ascii="Calibri" w:hAnsi="Calibri" w:cs="Calibri"/>
        </w:rPr>
        <w:t>Enforcement</w:t>
      </w:r>
      <w:bookmarkEnd w:id="254"/>
      <w:bookmarkEnd w:id="255"/>
      <w:bookmarkEnd w:id="256"/>
      <w:bookmarkEnd w:id="257"/>
    </w:p>
    <w:p w14:paraId="3CD6F055" w14:textId="301927AA" w:rsidR="009D6FF4" w:rsidRPr="003D2705" w:rsidRDefault="009D6FF4" w:rsidP="00CB0375">
      <w:pPr>
        <w:spacing w:after="240" w:line="360" w:lineRule="auto"/>
        <w:jc w:val="both"/>
        <w:rPr>
          <w:rFonts w:cs="Calibri"/>
          <w:sz w:val="24"/>
          <w:szCs w:val="24"/>
        </w:rPr>
      </w:pPr>
      <w:r w:rsidRPr="003D2705">
        <w:rPr>
          <w:rFonts w:cs="Calibri"/>
          <w:sz w:val="24"/>
          <w:szCs w:val="24"/>
        </w:rPr>
        <w:t xml:space="preserve">URCA considers enforcement to be an </w:t>
      </w:r>
      <w:r w:rsidR="00E45842" w:rsidRPr="003D2705">
        <w:rPr>
          <w:rFonts w:cs="Calibri"/>
          <w:sz w:val="24"/>
          <w:szCs w:val="24"/>
        </w:rPr>
        <w:t>on-going</w:t>
      </w:r>
      <w:r w:rsidRPr="003D2705">
        <w:rPr>
          <w:rFonts w:cs="Calibri"/>
          <w:sz w:val="24"/>
          <w:szCs w:val="24"/>
        </w:rPr>
        <w:t xml:space="preserve"> regulatory obligation</w:t>
      </w:r>
      <w:r w:rsidR="009E3322" w:rsidRPr="003D2705">
        <w:rPr>
          <w:rFonts w:cs="Calibri"/>
          <w:sz w:val="24"/>
          <w:szCs w:val="24"/>
        </w:rPr>
        <w:t xml:space="preserve"> and a necessary outflow of its spectrum monitoring exercise</w:t>
      </w:r>
      <w:r w:rsidR="00F83F8F" w:rsidRPr="003D2705">
        <w:rPr>
          <w:rFonts w:cs="Calibri"/>
          <w:sz w:val="24"/>
          <w:szCs w:val="24"/>
        </w:rPr>
        <w:t>.</w:t>
      </w:r>
      <w:r w:rsidRPr="003D2705">
        <w:rPr>
          <w:rFonts w:cs="Calibri"/>
          <w:sz w:val="24"/>
          <w:szCs w:val="24"/>
        </w:rPr>
        <w:t xml:space="preserve"> </w:t>
      </w:r>
      <w:r w:rsidR="00F83F8F" w:rsidRPr="003D2705">
        <w:rPr>
          <w:rFonts w:cs="Calibri"/>
          <w:sz w:val="24"/>
          <w:szCs w:val="24"/>
        </w:rPr>
        <w:t>W</w:t>
      </w:r>
      <w:r w:rsidRPr="003D2705">
        <w:rPr>
          <w:rFonts w:cs="Calibri"/>
          <w:sz w:val="24"/>
          <w:szCs w:val="24"/>
        </w:rPr>
        <w:t xml:space="preserve">hen implementing enforcement measures, </w:t>
      </w:r>
      <w:r w:rsidR="00F83F8F" w:rsidRPr="003D2705">
        <w:rPr>
          <w:rFonts w:cs="Calibri"/>
          <w:sz w:val="24"/>
          <w:szCs w:val="24"/>
        </w:rPr>
        <w:t xml:space="preserve">URCA </w:t>
      </w:r>
      <w:r w:rsidRPr="003D2705">
        <w:rPr>
          <w:rFonts w:cs="Calibri"/>
          <w:sz w:val="24"/>
          <w:szCs w:val="24"/>
        </w:rPr>
        <w:t xml:space="preserve">will do so for the benefit of all stakeholders to enforce regulated sector laws, encourage competition, and to ensure that licensees are compliant </w:t>
      </w:r>
      <w:r w:rsidR="004459D3" w:rsidRPr="003D2705">
        <w:rPr>
          <w:rFonts w:cs="Calibri"/>
          <w:sz w:val="24"/>
          <w:szCs w:val="24"/>
        </w:rPr>
        <w:t xml:space="preserve">with the </w:t>
      </w:r>
      <w:r w:rsidRPr="003D2705">
        <w:rPr>
          <w:rFonts w:cs="Calibri"/>
          <w:sz w:val="24"/>
          <w:szCs w:val="24"/>
        </w:rPr>
        <w:t xml:space="preserve">licence conditions and other technical rules and regulations published by URCA. Without </w:t>
      </w:r>
      <w:r w:rsidR="006E3A8D" w:rsidRPr="003D2705">
        <w:rPr>
          <w:rFonts w:cs="Calibri"/>
          <w:noProof/>
          <w:sz w:val="24"/>
          <w:szCs w:val="24"/>
        </w:rPr>
        <w:t>adequat</w:t>
      </w:r>
      <w:r w:rsidRPr="003D2705">
        <w:rPr>
          <w:rFonts w:cs="Calibri"/>
          <w:noProof/>
          <w:sz w:val="24"/>
          <w:szCs w:val="24"/>
        </w:rPr>
        <w:t>e</w:t>
      </w:r>
      <w:r w:rsidRPr="003D2705">
        <w:rPr>
          <w:rFonts w:cs="Calibri"/>
          <w:sz w:val="24"/>
          <w:szCs w:val="24"/>
        </w:rPr>
        <w:t xml:space="preserve"> regulations and enforcement procedures, the integrity of the spectrum management </w:t>
      </w:r>
      <w:r w:rsidR="0039238C" w:rsidRPr="003D2705">
        <w:rPr>
          <w:rFonts w:cs="Calibri"/>
          <w:sz w:val="24"/>
          <w:szCs w:val="24"/>
        </w:rPr>
        <w:t>process may</w:t>
      </w:r>
      <w:r w:rsidRPr="003D2705">
        <w:rPr>
          <w:rFonts w:cs="Calibri"/>
          <w:sz w:val="24"/>
          <w:szCs w:val="24"/>
        </w:rPr>
        <w:t xml:space="preserve"> be compromised. The regulatory enforcement framework includes both </w:t>
      </w:r>
      <w:r w:rsidR="00FA0BEA" w:rsidRPr="003D2705">
        <w:rPr>
          <w:rFonts w:cs="Calibri"/>
          <w:sz w:val="24"/>
          <w:szCs w:val="24"/>
        </w:rPr>
        <w:t xml:space="preserve">ex-ante </w:t>
      </w:r>
      <w:r w:rsidRPr="003D2705">
        <w:rPr>
          <w:rFonts w:cs="Calibri"/>
          <w:sz w:val="24"/>
          <w:szCs w:val="24"/>
        </w:rPr>
        <w:t xml:space="preserve">and </w:t>
      </w:r>
      <w:r w:rsidR="00FA0BEA" w:rsidRPr="003D2705">
        <w:rPr>
          <w:rFonts w:cs="Calibri"/>
          <w:noProof/>
          <w:sz w:val="24"/>
          <w:szCs w:val="24"/>
        </w:rPr>
        <w:t>ex-post</w:t>
      </w:r>
      <w:r w:rsidR="00FA0BEA" w:rsidRPr="003D2705">
        <w:rPr>
          <w:rFonts w:cs="Calibri"/>
          <w:sz w:val="24"/>
          <w:szCs w:val="24"/>
        </w:rPr>
        <w:t xml:space="preserve"> regulatory measures. The </w:t>
      </w:r>
      <w:r w:rsidR="00FA0BEA" w:rsidRPr="003D2705">
        <w:rPr>
          <w:rFonts w:cs="Calibri"/>
          <w:noProof/>
          <w:sz w:val="24"/>
          <w:szCs w:val="24"/>
        </w:rPr>
        <w:t>measures</w:t>
      </w:r>
      <w:r w:rsidRPr="003D2705">
        <w:rPr>
          <w:rFonts w:cs="Calibri"/>
          <w:sz w:val="24"/>
          <w:szCs w:val="24"/>
        </w:rPr>
        <w:t xml:space="preserve"> that allow URCA </w:t>
      </w:r>
      <w:r w:rsidR="00FA0BEA" w:rsidRPr="003D2705">
        <w:rPr>
          <w:rFonts w:cs="Calibri"/>
          <w:sz w:val="24"/>
          <w:szCs w:val="24"/>
        </w:rPr>
        <w:t xml:space="preserve">to </w:t>
      </w:r>
      <w:r w:rsidRPr="003D2705">
        <w:rPr>
          <w:rFonts w:cs="Calibri"/>
          <w:noProof/>
          <w:sz w:val="24"/>
          <w:szCs w:val="24"/>
        </w:rPr>
        <w:t>prevent, detect and investigate spectrum management issues</w:t>
      </w:r>
      <w:r w:rsidRPr="003D2705">
        <w:rPr>
          <w:rFonts w:cs="Calibri"/>
          <w:sz w:val="24"/>
          <w:szCs w:val="24"/>
        </w:rPr>
        <w:t xml:space="preserve">. </w:t>
      </w:r>
    </w:p>
    <w:p w14:paraId="1CCED495" w14:textId="77777777" w:rsidR="009D6FF4" w:rsidRPr="003D2705" w:rsidRDefault="00DB16D7">
      <w:pPr>
        <w:pStyle w:val="Heading3"/>
        <w:rPr>
          <w:rFonts w:ascii="Calibri" w:hAnsi="Calibri" w:cs="Calibri"/>
        </w:rPr>
      </w:pPr>
      <w:bookmarkStart w:id="258" w:name="_Toc343079898"/>
      <w:bookmarkStart w:id="259" w:name="_Toc512940243"/>
      <w:bookmarkStart w:id="260" w:name="_Toc515029681"/>
      <w:bookmarkStart w:id="261" w:name="_Toc35363161"/>
      <w:r w:rsidRPr="003D2705">
        <w:rPr>
          <w:rFonts w:ascii="Calibri" w:hAnsi="Calibri" w:cs="Calibri"/>
        </w:rPr>
        <w:t>8</w:t>
      </w:r>
      <w:r w:rsidR="006D7131" w:rsidRPr="003D2705">
        <w:rPr>
          <w:rFonts w:ascii="Calibri" w:hAnsi="Calibri" w:cs="Calibri"/>
        </w:rPr>
        <w:t>.</w:t>
      </w:r>
      <w:r w:rsidR="000568D4" w:rsidRPr="003D2705">
        <w:rPr>
          <w:rFonts w:ascii="Calibri" w:hAnsi="Calibri" w:cs="Calibri"/>
        </w:rPr>
        <w:t>5</w:t>
      </w:r>
      <w:r w:rsidR="006D7131" w:rsidRPr="003D2705">
        <w:rPr>
          <w:rFonts w:ascii="Calibri" w:hAnsi="Calibri" w:cs="Calibri"/>
        </w:rPr>
        <w:tab/>
      </w:r>
      <w:r w:rsidR="009D6FF4" w:rsidRPr="003D2705">
        <w:rPr>
          <w:rFonts w:ascii="Calibri" w:hAnsi="Calibri" w:cs="Calibri"/>
        </w:rPr>
        <w:t>Inspections</w:t>
      </w:r>
      <w:bookmarkEnd w:id="258"/>
      <w:bookmarkEnd w:id="259"/>
      <w:bookmarkEnd w:id="260"/>
      <w:bookmarkEnd w:id="261"/>
      <w:r w:rsidR="009D6FF4" w:rsidRPr="003D2705">
        <w:rPr>
          <w:rFonts w:ascii="Calibri" w:hAnsi="Calibri" w:cs="Calibri"/>
        </w:rPr>
        <w:t xml:space="preserve"> </w:t>
      </w:r>
    </w:p>
    <w:p w14:paraId="45BE1A97" w14:textId="77777777" w:rsidR="009D6FF4" w:rsidRPr="003D2705" w:rsidRDefault="00977685" w:rsidP="00CB0375">
      <w:pPr>
        <w:spacing w:after="240" w:line="360" w:lineRule="auto"/>
        <w:jc w:val="both"/>
        <w:rPr>
          <w:rFonts w:cs="Calibri"/>
          <w:sz w:val="24"/>
          <w:szCs w:val="24"/>
        </w:rPr>
      </w:pPr>
      <w:r w:rsidRPr="003D2705">
        <w:rPr>
          <w:rFonts w:cs="Calibri"/>
          <w:sz w:val="24"/>
          <w:szCs w:val="24"/>
        </w:rPr>
        <w:t>URCA, acting in a</w:t>
      </w:r>
      <w:r w:rsidR="001627CC" w:rsidRPr="003D2705">
        <w:rPr>
          <w:rFonts w:cs="Calibri"/>
          <w:sz w:val="24"/>
          <w:szCs w:val="24"/>
        </w:rPr>
        <w:t>ccordance with s</w:t>
      </w:r>
      <w:r w:rsidR="00F83F8F" w:rsidRPr="003D2705">
        <w:rPr>
          <w:rFonts w:cs="Calibri"/>
          <w:sz w:val="24"/>
          <w:szCs w:val="24"/>
        </w:rPr>
        <w:t xml:space="preserve">ection </w:t>
      </w:r>
      <w:r w:rsidR="001627CC" w:rsidRPr="003D2705">
        <w:rPr>
          <w:rFonts w:cs="Calibri"/>
          <w:sz w:val="24"/>
          <w:szCs w:val="24"/>
        </w:rPr>
        <w:t>10(2)</w:t>
      </w:r>
      <w:r w:rsidR="00F83F8F" w:rsidRPr="003D2705">
        <w:rPr>
          <w:rFonts w:cs="Calibri"/>
          <w:sz w:val="24"/>
          <w:szCs w:val="24"/>
        </w:rPr>
        <w:t xml:space="preserve"> of t</w:t>
      </w:r>
      <w:r w:rsidR="009D6FF4" w:rsidRPr="003D2705">
        <w:rPr>
          <w:rFonts w:cs="Calibri"/>
          <w:sz w:val="24"/>
          <w:szCs w:val="24"/>
        </w:rPr>
        <w:t xml:space="preserve">he </w:t>
      </w:r>
      <w:r w:rsidRPr="003D2705">
        <w:rPr>
          <w:rFonts w:cs="Calibri"/>
          <w:sz w:val="24"/>
          <w:szCs w:val="24"/>
        </w:rPr>
        <w:t xml:space="preserve">Comms </w:t>
      </w:r>
      <w:r w:rsidR="009D6FF4" w:rsidRPr="003D2705">
        <w:rPr>
          <w:rFonts w:cs="Calibri"/>
          <w:sz w:val="24"/>
          <w:szCs w:val="24"/>
        </w:rPr>
        <w:t>Act</w:t>
      </w:r>
      <w:r w:rsidRPr="003D2705">
        <w:rPr>
          <w:rFonts w:cs="Calibri"/>
          <w:sz w:val="24"/>
          <w:szCs w:val="24"/>
        </w:rPr>
        <w:t>,</w:t>
      </w:r>
      <w:r w:rsidR="009D6FF4" w:rsidRPr="003D2705">
        <w:rPr>
          <w:rFonts w:cs="Calibri"/>
          <w:sz w:val="24"/>
          <w:szCs w:val="24"/>
        </w:rPr>
        <w:t xml:space="preserve"> </w:t>
      </w:r>
      <w:r w:rsidR="001627CC" w:rsidRPr="003D2705">
        <w:rPr>
          <w:rFonts w:cs="Calibri"/>
          <w:sz w:val="24"/>
          <w:szCs w:val="24"/>
        </w:rPr>
        <w:t xml:space="preserve">may </w:t>
      </w:r>
      <w:r w:rsidR="009D6FF4" w:rsidRPr="003D2705">
        <w:rPr>
          <w:rFonts w:cs="Calibri"/>
          <w:sz w:val="24"/>
          <w:szCs w:val="24"/>
        </w:rPr>
        <w:t xml:space="preserve">enter </w:t>
      </w:r>
      <w:r w:rsidRPr="003D2705">
        <w:rPr>
          <w:rFonts w:cs="Calibri"/>
          <w:sz w:val="24"/>
          <w:szCs w:val="24"/>
        </w:rPr>
        <w:t xml:space="preserve">the </w:t>
      </w:r>
      <w:r w:rsidR="009D6FF4" w:rsidRPr="003D2705">
        <w:rPr>
          <w:rFonts w:cs="Calibri"/>
          <w:sz w:val="24"/>
          <w:szCs w:val="24"/>
        </w:rPr>
        <w:t xml:space="preserve">premises </w:t>
      </w:r>
      <w:r w:rsidRPr="003D2705">
        <w:rPr>
          <w:rFonts w:cs="Calibri"/>
          <w:sz w:val="24"/>
          <w:szCs w:val="24"/>
        </w:rPr>
        <w:t xml:space="preserve">of any person it believes to be acting in contravention of the Act </w:t>
      </w:r>
      <w:r w:rsidR="009D6FF4" w:rsidRPr="003D2705">
        <w:rPr>
          <w:rFonts w:cs="Calibri"/>
          <w:sz w:val="24"/>
          <w:szCs w:val="24"/>
        </w:rPr>
        <w:t xml:space="preserve">and inspect radio equipment </w:t>
      </w:r>
      <w:r w:rsidRPr="003D2705">
        <w:rPr>
          <w:rFonts w:cs="Calibri"/>
          <w:sz w:val="24"/>
          <w:szCs w:val="24"/>
        </w:rPr>
        <w:t xml:space="preserve">on those premises </w:t>
      </w:r>
      <w:r w:rsidR="009D6FF4" w:rsidRPr="003D2705">
        <w:rPr>
          <w:rFonts w:cs="Calibri"/>
          <w:sz w:val="24"/>
          <w:szCs w:val="24"/>
        </w:rPr>
        <w:t>to determine statutory compliance and to enforce regulatory standard</w:t>
      </w:r>
      <w:r w:rsidR="00BE622C" w:rsidRPr="003D2705">
        <w:rPr>
          <w:rFonts w:cs="Calibri"/>
          <w:sz w:val="24"/>
          <w:szCs w:val="24"/>
        </w:rPr>
        <w:t>s</w:t>
      </w:r>
      <w:r w:rsidR="009D6FF4" w:rsidRPr="003D2705">
        <w:rPr>
          <w:rFonts w:cs="Calibri"/>
          <w:sz w:val="24"/>
          <w:szCs w:val="24"/>
        </w:rPr>
        <w:t xml:space="preserve">. </w:t>
      </w:r>
      <w:r w:rsidR="0039238C" w:rsidRPr="003D2705">
        <w:rPr>
          <w:rFonts w:cs="Calibri"/>
          <w:sz w:val="24"/>
          <w:szCs w:val="24"/>
        </w:rPr>
        <w:t>This statutory</w:t>
      </w:r>
      <w:r w:rsidRPr="003D2705">
        <w:rPr>
          <w:rFonts w:cs="Calibri"/>
          <w:sz w:val="24"/>
          <w:szCs w:val="24"/>
        </w:rPr>
        <w:t xml:space="preserve"> </w:t>
      </w:r>
      <w:r w:rsidR="009D6FF4" w:rsidRPr="003D2705">
        <w:rPr>
          <w:rFonts w:cs="Calibri"/>
          <w:sz w:val="24"/>
          <w:szCs w:val="24"/>
        </w:rPr>
        <w:t>provision provide</w:t>
      </w:r>
      <w:r w:rsidRPr="003D2705">
        <w:rPr>
          <w:rFonts w:cs="Calibri"/>
          <w:sz w:val="24"/>
          <w:szCs w:val="24"/>
        </w:rPr>
        <w:t>s</w:t>
      </w:r>
      <w:r w:rsidR="009D6FF4" w:rsidRPr="003D2705">
        <w:rPr>
          <w:rFonts w:cs="Calibri"/>
          <w:sz w:val="24"/>
          <w:szCs w:val="24"/>
        </w:rPr>
        <w:t xml:space="preserve"> URCA with a tool </w:t>
      </w:r>
      <w:r w:rsidR="00FA0BEA" w:rsidRPr="003D2705">
        <w:rPr>
          <w:rFonts w:cs="Calibri"/>
          <w:sz w:val="24"/>
          <w:szCs w:val="24"/>
        </w:rPr>
        <w:t xml:space="preserve">that helps to </w:t>
      </w:r>
      <w:r w:rsidR="009D6FF4" w:rsidRPr="003D2705">
        <w:rPr>
          <w:rFonts w:cs="Calibri"/>
          <w:sz w:val="24"/>
          <w:szCs w:val="24"/>
        </w:rPr>
        <w:t>ensure th</w:t>
      </w:r>
      <w:r w:rsidR="007B30D9" w:rsidRPr="003D2705">
        <w:rPr>
          <w:rFonts w:cs="Calibri"/>
          <w:sz w:val="24"/>
          <w:szCs w:val="24"/>
        </w:rPr>
        <w:t>at</w:t>
      </w:r>
      <w:r w:rsidR="009D6FF4" w:rsidRPr="003D2705">
        <w:rPr>
          <w:rFonts w:cs="Calibri"/>
          <w:sz w:val="24"/>
          <w:szCs w:val="24"/>
        </w:rPr>
        <w:t xml:space="preserve"> electronic communication</w:t>
      </w:r>
      <w:r w:rsidR="007B30D9" w:rsidRPr="003D2705">
        <w:rPr>
          <w:rFonts w:cs="Calibri"/>
          <w:sz w:val="24"/>
          <w:szCs w:val="24"/>
        </w:rPr>
        <w:t>s</w:t>
      </w:r>
      <w:r w:rsidR="009D6FF4" w:rsidRPr="003D2705">
        <w:rPr>
          <w:rFonts w:cs="Calibri"/>
          <w:sz w:val="24"/>
          <w:szCs w:val="24"/>
        </w:rPr>
        <w:t xml:space="preserve"> system</w:t>
      </w:r>
      <w:r w:rsidR="007B30D9" w:rsidRPr="003D2705">
        <w:rPr>
          <w:rFonts w:cs="Calibri"/>
          <w:sz w:val="24"/>
          <w:szCs w:val="24"/>
        </w:rPr>
        <w:t>s</w:t>
      </w:r>
      <w:r w:rsidR="009D6FF4" w:rsidRPr="003D2705">
        <w:rPr>
          <w:rFonts w:cs="Calibri"/>
          <w:sz w:val="24"/>
          <w:szCs w:val="24"/>
        </w:rPr>
        <w:t xml:space="preserve"> are established, operated and maintained in a manner that is consistent with regulatory standards. </w:t>
      </w:r>
    </w:p>
    <w:p w14:paraId="290EF11E" w14:textId="77777777" w:rsidR="009D6FF4" w:rsidRPr="003D2705" w:rsidRDefault="00DB16D7">
      <w:pPr>
        <w:pStyle w:val="Heading3"/>
        <w:rPr>
          <w:rFonts w:ascii="Calibri" w:hAnsi="Calibri" w:cs="Calibri"/>
        </w:rPr>
      </w:pPr>
      <w:bookmarkStart w:id="262" w:name="_Toc343079899"/>
      <w:bookmarkStart w:id="263" w:name="_Toc512940244"/>
      <w:bookmarkStart w:id="264" w:name="_Toc515029682"/>
      <w:bookmarkStart w:id="265" w:name="_Toc35363162"/>
      <w:r w:rsidRPr="003D2705">
        <w:rPr>
          <w:rFonts w:ascii="Calibri" w:hAnsi="Calibri" w:cs="Calibri"/>
        </w:rPr>
        <w:lastRenderedPageBreak/>
        <w:t>8</w:t>
      </w:r>
      <w:r w:rsidR="006D7131" w:rsidRPr="003D2705">
        <w:rPr>
          <w:rFonts w:ascii="Calibri" w:hAnsi="Calibri" w:cs="Calibri"/>
        </w:rPr>
        <w:t>.</w:t>
      </w:r>
      <w:r w:rsidR="000568D4" w:rsidRPr="003D2705">
        <w:rPr>
          <w:rFonts w:ascii="Calibri" w:hAnsi="Calibri" w:cs="Calibri"/>
        </w:rPr>
        <w:t>6</w:t>
      </w:r>
      <w:r w:rsidR="006D7131" w:rsidRPr="003D2705">
        <w:rPr>
          <w:rFonts w:ascii="Calibri" w:hAnsi="Calibri" w:cs="Calibri"/>
        </w:rPr>
        <w:tab/>
      </w:r>
      <w:r w:rsidR="009D6FF4" w:rsidRPr="003D2705">
        <w:rPr>
          <w:rFonts w:ascii="Calibri" w:hAnsi="Calibri" w:cs="Calibri"/>
        </w:rPr>
        <w:t>Investigations</w:t>
      </w:r>
      <w:bookmarkEnd w:id="262"/>
      <w:bookmarkEnd w:id="263"/>
      <w:bookmarkEnd w:id="264"/>
      <w:bookmarkEnd w:id="265"/>
    </w:p>
    <w:p w14:paraId="3D44D2B5" w14:textId="35D77362" w:rsidR="009D6FF4" w:rsidRPr="003D2705" w:rsidRDefault="009825A9" w:rsidP="00CB0375">
      <w:pPr>
        <w:spacing w:after="240" w:line="360" w:lineRule="auto"/>
        <w:jc w:val="both"/>
        <w:rPr>
          <w:rFonts w:cs="Calibri"/>
          <w:sz w:val="24"/>
          <w:szCs w:val="24"/>
        </w:rPr>
      </w:pPr>
      <w:r w:rsidRPr="003D2705">
        <w:rPr>
          <w:rFonts w:cs="Calibri"/>
          <w:sz w:val="24"/>
          <w:szCs w:val="24"/>
        </w:rPr>
        <w:t xml:space="preserve">URCA conducts investigations as appropriate to identify contraventions of the Comms Act, any other relevant law, any regulatory measure, or licence conditions. </w:t>
      </w:r>
      <w:r w:rsidR="009D6FF4" w:rsidRPr="003D2705">
        <w:rPr>
          <w:rFonts w:cs="Calibri"/>
          <w:sz w:val="24"/>
          <w:szCs w:val="24"/>
        </w:rPr>
        <w:t>Conducting an in</w:t>
      </w:r>
      <w:r w:rsidR="00461EDB" w:rsidRPr="003D2705">
        <w:rPr>
          <w:rFonts w:cs="Calibri"/>
          <w:sz w:val="24"/>
          <w:szCs w:val="24"/>
        </w:rPr>
        <w:t>quiry</w:t>
      </w:r>
      <w:r w:rsidR="009D6FF4" w:rsidRPr="003D2705">
        <w:rPr>
          <w:rFonts w:cs="Calibri"/>
          <w:sz w:val="24"/>
          <w:szCs w:val="24"/>
        </w:rPr>
        <w:t xml:space="preserve"> involves collecting information and evidence regarding an alleged or suspected contravention and interviewing complainants, witnesses, and subjects of complaints. </w:t>
      </w:r>
      <w:r w:rsidRPr="003D2705">
        <w:rPr>
          <w:rFonts w:cs="Calibri"/>
          <w:sz w:val="24"/>
          <w:szCs w:val="24"/>
        </w:rPr>
        <w:t xml:space="preserve">URCA </w:t>
      </w:r>
      <w:r w:rsidR="00FA0BEA" w:rsidRPr="003D2705">
        <w:rPr>
          <w:rFonts w:cs="Calibri"/>
          <w:sz w:val="24"/>
          <w:szCs w:val="24"/>
        </w:rPr>
        <w:t>must seek</w:t>
      </w:r>
      <w:r w:rsidRPr="003D2705">
        <w:rPr>
          <w:rFonts w:cs="Calibri"/>
          <w:sz w:val="24"/>
          <w:szCs w:val="24"/>
        </w:rPr>
        <w:t xml:space="preserve"> to ensure </w:t>
      </w:r>
      <w:r w:rsidRPr="003D2705">
        <w:rPr>
          <w:rFonts w:cs="Calibri"/>
          <w:noProof/>
          <w:sz w:val="24"/>
          <w:szCs w:val="24"/>
        </w:rPr>
        <w:t>that</w:t>
      </w:r>
      <w:r w:rsidR="009D6FF4" w:rsidRPr="003D2705">
        <w:rPr>
          <w:rFonts w:cs="Calibri"/>
          <w:noProof/>
          <w:sz w:val="24"/>
          <w:szCs w:val="24"/>
        </w:rPr>
        <w:t xml:space="preserve"> investigations</w:t>
      </w:r>
      <w:r w:rsidR="009D6FF4" w:rsidRPr="003D2705">
        <w:rPr>
          <w:rFonts w:cs="Calibri"/>
          <w:sz w:val="24"/>
          <w:szCs w:val="24"/>
        </w:rPr>
        <w:t xml:space="preserve"> </w:t>
      </w:r>
      <w:r w:rsidRPr="003D2705">
        <w:rPr>
          <w:rFonts w:cs="Calibri"/>
          <w:sz w:val="24"/>
          <w:szCs w:val="24"/>
        </w:rPr>
        <w:t>are</w:t>
      </w:r>
      <w:r w:rsidR="009D6FF4" w:rsidRPr="003D2705">
        <w:rPr>
          <w:rFonts w:cs="Calibri"/>
          <w:sz w:val="24"/>
          <w:szCs w:val="24"/>
        </w:rPr>
        <w:t xml:space="preserve"> </w:t>
      </w:r>
      <w:r w:rsidRPr="003D2705">
        <w:rPr>
          <w:rFonts w:cs="Calibri"/>
          <w:sz w:val="24"/>
          <w:szCs w:val="24"/>
        </w:rPr>
        <w:t xml:space="preserve">carried out </w:t>
      </w:r>
      <w:r w:rsidR="009D6FF4" w:rsidRPr="003D2705">
        <w:rPr>
          <w:rFonts w:cs="Calibri"/>
          <w:sz w:val="24"/>
          <w:szCs w:val="24"/>
        </w:rPr>
        <w:t xml:space="preserve">competently and impartially, and </w:t>
      </w:r>
      <w:r w:rsidR="00FA0BEA" w:rsidRPr="003D2705">
        <w:rPr>
          <w:rFonts w:cs="Calibri"/>
          <w:sz w:val="24"/>
          <w:szCs w:val="24"/>
        </w:rPr>
        <w:t xml:space="preserve">ensure that </w:t>
      </w:r>
      <w:r w:rsidR="009D6FF4" w:rsidRPr="003D2705">
        <w:rPr>
          <w:rFonts w:cs="Calibri"/>
          <w:sz w:val="24"/>
          <w:szCs w:val="24"/>
        </w:rPr>
        <w:t>investigative methods will be transparent and well-documented.</w:t>
      </w:r>
    </w:p>
    <w:p w14:paraId="1454362F" w14:textId="77777777" w:rsidR="009D6FF4" w:rsidRPr="003D2705" w:rsidRDefault="00DB16D7">
      <w:pPr>
        <w:pStyle w:val="Heading3"/>
        <w:rPr>
          <w:rFonts w:ascii="Calibri" w:hAnsi="Calibri" w:cs="Calibri"/>
        </w:rPr>
      </w:pPr>
      <w:bookmarkStart w:id="266" w:name="_Toc343079900"/>
      <w:bookmarkStart w:id="267" w:name="_Toc512940245"/>
      <w:bookmarkStart w:id="268" w:name="_Toc515029683"/>
      <w:bookmarkStart w:id="269" w:name="_Toc35363163"/>
      <w:r w:rsidRPr="003D2705">
        <w:rPr>
          <w:rFonts w:ascii="Calibri" w:hAnsi="Calibri" w:cs="Calibri"/>
        </w:rPr>
        <w:t>8</w:t>
      </w:r>
      <w:r w:rsidR="006D7131" w:rsidRPr="003D2705">
        <w:rPr>
          <w:rStyle w:val="Heading3Char"/>
          <w:rFonts w:ascii="Calibri" w:hAnsi="Calibri" w:cs="Calibri"/>
          <w:b/>
          <w:bCs/>
        </w:rPr>
        <w:t>.</w:t>
      </w:r>
      <w:r w:rsidR="000568D4" w:rsidRPr="003D2705">
        <w:rPr>
          <w:rStyle w:val="Heading3Char"/>
          <w:rFonts w:ascii="Calibri" w:hAnsi="Calibri" w:cs="Calibri"/>
          <w:b/>
          <w:bCs/>
        </w:rPr>
        <w:t>7</w:t>
      </w:r>
      <w:r w:rsidR="006D7131" w:rsidRPr="003D2705">
        <w:rPr>
          <w:rStyle w:val="Heading3Char"/>
          <w:rFonts w:ascii="Calibri" w:hAnsi="Calibri" w:cs="Calibri"/>
          <w:b/>
          <w:bCs/>
        </w:rPr>
        <w:tab/>
      </w:r>
      <w:r w:rsidR="009D6FF4" w:rsidRPr="003D2705">
        <w:rPr>
          <w:rStyle w:val="Heading3Char"/>
          <w:rFonts w:ascii="Calibri" w:hAnsi="Calibri" w:cs="Calibri"/>
          <w:b/>
          <w:bCs/>
        </w:rPr>
        <w:t>Equipment Seizure and other Enforcement Actions</w:t>
      </w:r>
      <w:bookmarkEnd w:id="266"/>
      <w:bookmarkEnd w:id="267"/>
      <w:bookmarkEnd w:id="268"/>
      <w:bookmarkEnd w:id="269"/>
    </w:p>
    <w:p w14:paraId="7DAF6709" w14:textId="37D99882" w:rsidR="009D6FF4" w:rsidRPr="003D2705" w:rsidRDefault="00461EDB" w:rsidP="001F5901">
      <w:pPr>
        <w:spacing w:after="240" w:line="360" w:lineRule="auto"/>
        <w:jc w:val="both"/>
        <w:rPr>
          <w:rFonts w:cs="Calibri"/>
          <w:sz w:val="24"/>
          <w:szCs w:val="24"/>
        </w:rPr>
      </w:pPr>
      <w:r w:rsidRPr="003D2705">
        <w:rPr>
          <w:rFonts w:cs="Calibri"/>
          <w:sz w:val="24"/>
          <w:szCs w:val="24"/>
        </w:rPr>
        <w:t xml:space="preserve">According to section 10(2) of the Comms Act, </w:t>
      </w:r>
      <w:r w:rsidR="009D6FF4" w:rsidRPr="003D2705">
        <w:rPr>
          <w:rFonts w:cs="Calibri"/>
          <w:sz w:val="24"/>
          <w:szCs w:val="24"/>
        </w:rPr>
        <w:t>URCA may seize the electronic communication</w:t>
      </w:r>
      <w:r w:rsidR="007B30D9" w:rsidRPr="003D2705">
        <w:rPr>
          <w:rFonts w:cs="Calibri"/>
          <w:sz w:val="24"/>
          <w:szCs w:val="24"/>
        </w:rPr>
        <w:t>s</w:t>
      </w:r>
      <w:r w:rsidR="009D6FF4" w:rsidRPr="003D2705">
        <w:rPr>
          <w:rFonts w:cs="Calibri"/>
          <w:sz w:val="24"/>
          <w:szCs w:val="24"/>
        </w:rPr>
        <w:t xml:space="preserve"> system or equipment to prevent endangerment or interference</w:t>
      </w:r>
      <w:r w:rsidRPr="003D2705">
        <w:rPr>
          <w:rFonts w:cs="Calibri"/>
          <w:sz w:val="24"/>
          <w:szCs w:val="24"/>
        </w:rPr>
        <w:t xml:space="preserve"> if an inspection or investigation reveals that an electronic communications system or facility poses a danger to the public.  If URCA</w:t>
      </w:r>
      <w:r w:rsidR="009D6FF4" w:rsidRPr="003D2705">
        <w:rPr>
          <w:rFonts w:cs="Calibri"/>
          <w:sz w:val="24"/>
          <w:szCs w:val="24"/>
        </w:rPr>
        <w:t xml:space="preserve"> determine</w:t>
      </w:r>
      <w:r w:rsidRPr="003D2705">
        <w:rPr>
          <w:rFonts w:cs="Calibri"/>
          <w:sz w:val="24"/>
          <w:szCs w:val="24"/>
        </w:rPr>
        <w:t>s</w:t>
      </w:r>
      <w:r w:rsidR="009D6FF4" w:rsidRPr="003D2705">
        <w:rPr>
          <w:rFonts w:cs="Calibri"/>
          <w:sz w:val="24"/>
          <w:szCs w:val="24"/>
        </w:rPr>
        <w:t xml:space="preserve"> that </w:t>
      </w:r>
      <w:r w:rsidRPr="003D2705">
        <w:rPr>
          <w:rFonts w:cs="Calibri"/>
          <w:sz w:val="24"/>
          <w:szCs w:val="24"/>
        </w:rPr>
        <w:t xml:space="preserve">any particular equipment causes </w:t>
      </w:r>
      <w:r w:rsidR="009D6FF4" w:rsidRPr="003D2705">
        <w:rPr>
          <w:rFonts w:cs="Calibri"/>
          <w:sz w:val="24"/>
          <w:szCs w:val="24"/>
        </w:rPr>
        <w:t xml:space="preserve">harmful interference, </w:t>
      </w:r>
      <w:r w:rsidR="009825A9" w:rsidRPr="003D2705">
        <w:rPr>
          <w:rFonts w:cs="Calibri"/>
          <w:sz w:val="24"/>
          <w:szCs w:val="24"/>
        </w:rPr>
        <w:t>URCA</w:t>
      </w:r>
      <w:r w:rsidR="009D6FF4" w:rsidRPr="003D2705">
        <w:rPr>
          <w:rFonts w:cs="Calibri"/>
          <w:sz w:val="24"/>
          <w:szCs w:val="24"/>
        </w:rPr>
        <w:t xml:space="preserve"> may direct the owner or user of that electrical, electronic or </w:t>
      </w:r>
      <w:r w:rsidR="009D6FF4" w:rsidRPr="003D2705">
        <w:rPr>
          <w:rFonts w:cs="Calibri"/>
          <w:noProof/>
          <w:sz w:val="24"/>
          <w:szCs w:val="24"/>
        </w:rPr>
        <w:t>radiocommunications</w:t>
      </w:r>
      <w:r w:rsidR="009D6FF4" w:rsidRPr="003D2705">
        <w:rPr>
          <w:rFonts w:cs="Calibri"/>
          <w:sz w:val="24"/>
          <w:szCs w:val="24"/>
        </w:rPr>
        <w:t> equipment to do, at their expense, any one or more of the following:</w:t>
      </w:r>
    </w:p>
    <w:p w14:paraId="4D10CCCA" w14:textId="3FECAA63" w:rsidR="009D6FF4" w:rsidRPr="003D2705" w:rsidRDefault="009D6FF4" w:rsidP="001F5901">
      <w:pPr>
        <w:pStyle w:val="ListParagraph"/>
        <w:numPr>
          <w:ilvl w:val="0"/>
          <w:numId w:val="27"/>
        </w:numPr>
        <w:spacing w:after="240" w:line="360" w:lineRule="auto"/>
        <w:ind w:left="1080"/>
        <w:jc w:val="both"/>
        <w:rPr>
          <w:rFonts w:eastAsia="Times New Roman" w:cs="Calibri"/>
          <w:sz w:val="24"/>
          <w:szCs w:val="24"/>
        </w:rPr>
      </w:pPr>
      <w:r w:rsidRPr="003D2705">
        <w:rPr>
          <w:rFonts w:eastAsia="Times New Roman" w:cs="Calibri"/>
          <w:sz w:val="24"/>
          <w:szCs w:val="24"/>
        </w:rPr>
        <w:t xml:space="preserve">Take suitable measures to eliminate or reduce </w:t>
      </w:r>
      <w:r w:rsidRPr="003D2705">
        <w:rPr>
          <w:rFonts w:eastAsia="Times New Roman" w:cs="Calibri"/>
          <w:noProof/>
          <w:sz w:val="24"/>
          <w:szCs w:val="24"/>
        </w:rPr>
        <w:t>interference</w:t>
      </w:r>
      <w:r w:rsidRPr="003D2705">
        <w:rPr>
          <w:rFonts w:eastAsia="Times New Roman" w:cs="Calibri"/>
          <w:sz w:val="24"/>
          <w:szCs w:val="24"/>
        </w:rPr>
        <w:t xml:space="preserve"> or disturbance;</w:t>
      </w:r>
    </w:p>
    <w:p w14:paraId="188D3947" w14:textId="77777777" w:rsidR="009D6FF4" w:rsidRPr="003D2705" w:rsidRDefault="009D6FF4" w:rsidP="001F5901">
      <w:pPr>
        <w:pStyle w:val="ListParagraph"/>
        <w:numPr>
          <w:ilvl w:val="0"/>
          <w:numId w:val="27"/>
        </w:numPr>
        <w:spacing w:after="240" w:line="360" w:lineRule="auto"/>
        <w:ind w:left="1080"/>
        <w:jc w:val="both"/>
        <w:rPr>
          <w:rFonts w:eastAsia="Times New Roman" w:cs="Calibri"/>
          <w:sz w:val="24"/>
          <w:szCs w:val="24"/>
        </w:rPr>
      </w:pPr>
      <w:r w:rsidRPr="003D2705">
        <w:rPr>
          <w:rFonts w:eastAsia="Times New Roman" w:cs="Calibri"/>
          <w:sz w:val="24"/>
          <w:szCs w:val="24"/>
        </w:rPr>
        <w:t>Remedy a fault in or the improper operation of the equipment;</w:t>
      </w:r>
    </w:p>
    <w:p w14:paraId="7CDB0EBD" w14:textId="77777777" w:rsidR="009D6FF4" w:rsidRPr="003D2705" w:rsidRDefault="009D6FF4" w:rsidP="001F5901">
      <w:pPr>
        <w:pStyle w:val="ListParagraph"/>
        <w:numPr>
          <w:ilvl w:val="0"/>
          <w:numId w:val="27"/>
        </w:numPr>
        <w:spacing w:after="240" w:line="360" w:lineRule="auto"/>
        <w:ind w:left="1080"/>
        <w:jc w:val="both"/>
        <w:rPr>
          <w:rFonts w:eastAsia="Times New Roman" w:cs="Calibri"/>
          <w:sz w:val="24"/>
          <w:szCs w:val="24"/>
        </w:rPr>
      </w:pPr>
      <w:r w:rsidRPr="003D2705">
        <w:rPr>
          <w:rFonts w:eastAsia="Times New Roman" w:cs="Calibri"/>
          <w:sz w:val="24"/>
          <w:szCs w:val="24"/>
        </w:rPr>
        <w:t>Modify or alter the equipment; or  </w:t>
      </w:r>
    </w:p>
    <w:p w14:paraId="7AD16078" w14:textId="77777777" w:rsidR="009D6FF4" w:rsidRPr="003D2705" w:rsidRDefault="009D6FF4" w:rsidP="001F5901">
      <w:pPr>
        <w:pStyle w:val="ListParagraph"/>
        <w:numPr>
          <w:ilvl w:val="0"/>
          <w:numId w:val="27"/>
        </w:numPr>
        <w:spacing w:after="240" w:line="360" w:lineRule="auto"/>
        <w:ind w:left="1080"/>
        <w:jc w:val="both"/>
        <w:rPr>
          <w:rFonts w:eastAsia="Times New Roman" w:cs="Calibri"/>
          <w:sz w:val="24"/>
          <w:szCs w:val="24"/>
        </w:rPr>
      </w:pPr>
      <w:r w:rsidRPr="003D2705">
        <w:rPr>
          <w:rFonts w:eastAsia="Times New Roman" w:cs="Calibri"/>
          <w:sz w:val="24"/>
          <w:szCs w:val="24"/>
        </w:rPr>
        <w:t>Disconnect the equipment.</w:t>
      </w:r>
    </w:p>
    <w:p w14:paraId="4D6EC684" w14:textId="5B1D22D5" w:rsidR="009D6FF4" w:rsidRPr="003D2705" w:rsidRDefault="009D6FF4" w:rsidP="00CB0375">
      <w:pPr>
        <w:spacing w:after="240" w:line="360" w:lineRule="auto"/>
        <w:jc w:val="both"/>
        <w:rPr>
          <w:rFonts w:cs="Calibri"/>
          <w:sz w:val="24"/>
          <w:szCs w:val="24"/>
        </w:rPr>
      </w:pPr>
      <w:r w:rsidRPr="003D2705">
        <w:rPr>
          <w:rFonts w:cs="Calibri"/>
          <w:sz w:val="24"/>
          <w:szCs w:val="24"/>
        </w:rPr>
        <w:t xml:space="preserve">Otherwise, the owner or </w:t>
      </w:r>
      <w:r w:rsidR="008A3D14" w:rsidRPr="003D2705">
        <w:rPr>
          <w:rFonts w:cs="Calibri"/>
          <w:sz w:val="24"/>
          <w:szCs w:val="24"/>
        </w:rPr>
        <w:t>the user risks</w:t>
      </w:r>
      <w:r w:rsidRPr="003D2705">
        <w:rPr>
          <w:rFonts w:cs="Calibri"/>
          <w:sz w:val="24"/>
          <w:szCs w:val="24"/>
        </w:rPr>
        <w:t xml:space="preserve"> having the equipment seized by </w:t>
      </w:r>
      <w:r w:rsidR="009825A9" w:rsidRPr="003D2705">
        <w:rPr>
          <w:rFonts w:cs="Calibri"/>
          <w:sz w:val="24"/>
          <w:szCs w:val="24"/>
        </w:rPr>
        <w:t>URCA</w:t>
      </w:r>
      <w:r w:rsidRPr="003D2705">
        <w:rPr>
          <w:rFonts w:cs="Calibri"/>
          <w:sz w:val="24"/>
          <w:szCs w:val="24"/>
        </w:rPr>
        <w:t xml:space="preserve">. </w:t>
      </w:r>
    </w:p>
    <w:p w14:paraId="2DC29796" w14:textId="77777777" w:rsidR="007E29E6" w:rsidRPr="003D2705" w:rsidRDefault="007E29E6" w:rsidP="00CB0375">
      <w:pPr>
        <w:spacing w:after="240" w:line="360" w:lineRule="auto"/>
        <w:jc w:val="both"/>
        <w:rPr>
          <w:rFonts w:cs="Calibri"/>
          <w:sz w:val="24"/>
          <w:szCs w:val="24"/>
        </w:rPr>
      </w:pPr>
      <w:r w:rsidRPr="003D2705">
        <w:rPr>
          <w:rFonts w:cs="Calibri"/>
          <w:sz w:val="24"/>
          <w:szCs w:val="24"/>
        </w:rPr>
        <w:br w:type="page"/>
      </w:r>
    </w:p>
    <w:p w14:paraId="1D3E22F8" w14:textId="77777777" w:rsidR="009D6FF4" w:rsidRPr="003D2705" w:rsidRDefault="00FA0BEA" w:rsidP="000D0E3C">
      <w:pPr>
        <w:pStyle w:val="Heading1"/>
      </w:pPr>
      <w:bookmarkStart w:id="270" w:name="_Toc340847826"/>
      <w:bookmarkStart w:id="271" w:name="_Toc343079901"/>
      <w:bookmarkStart w:id="272" w:name="_Toc512940246"/>
      <w:bookmarkStart w:id="273" w:name="_Toc515029684"/>
      <w:bookmarkStart w:id="274" w:name="_Toc35363164"/>
      <w:r w:rsidRPr="003D2705">
        <w:lastRenderedPageBreak/>
        <w:t xml:space="preserve">Appendix A: </w:t>
      </w:r>
      <w:r w:rsidR="009D6FF4" w:rsidRPr="003D2705">
        <w:t>National Frequency Allocation Table</w:t>
      </w:r>
      <w:bookmarkEnd w:id="270"/>
      <w:bookmarkEnd w:id="271"/>
      <w:bookmarkEnd w:id="272"/>
      <w:bookmarkEnd w:id="273"/>
      <w:bookmarkEnd w:id="274"/>
      <w:r w:rsidR="009D6FF4" w:rsidRPr="003D2705">
        <w:t xml:space="preserve"> </w:t>
      </w:r>
    </w:p>
    <w:p w14:paraId="73D056E3" w14:textId="57E9A064" w:rsidR="009D6FF4" w:rsidRPr="003D2705" w:rsidRDefault="009D6FF4" w:rsidP="00CB0375">
      <w:pPr>
        <w:pStyle w:val="NormalWeb"/>
        <w:spacing w:before="0" w:beforeAutospacing="0" w:after="240" w:afterAutospacing="0" w:line="360" w:lineRule="auto"/>
        <w:ind w:right="20"/>
        <w:jc w:val="both"/>
        <w:rPr>
          <w:rFonts w:ascii="Calibri" w:hAnsi="Calibri" w:cs="Calibri"/>
        </w:rPr>
      </w:pPr>
      <w:r w:rsidRPr="003D2705">
        <w:rPr>
          <w:rFonts w:ascii="Calibri" w:hAnsi="Calibri" w:cs="Calibri"/>
        </w:rPr>
        <w:t xml:space="preserve">The National Frequency Allocation Table </w:t>
      </w:r>
      <w:r w:rsidR="002A5DFA" w:rsidRPr="003D2705">
        <w:rPr>
          <w:rFonts w:ascii="Calibri" w:hAnsi="Calibri" w:cs="Calibri"/>
        </w:rPr>
        <w:t xml:space="preserve">(NFAT) </w:t>
      </w:r>
      <w:r w:rsidR="00A056EE" w:rsidRPr="003D2705">
        <w:rPr>
          <w:rFonts w:ascii="Calibri" w:hAnsi="Calibri" w:cs="Calibri"/>
        </w:rPr>
        <w:t xml:space="preserve">has been revised in accordance with the </w:t>
      </w:r>
      <w:r w:rsidR="00A056EE" w:rsidRPr="003D2705">
        <w:rPr>
          <w:rStyle w:val="observation"/>
          <w:rFonts w:ascii="Calibri" w:hAnsi="Calibri" w:cs="Calibri"/>
        </w:rPr>
        <w:t xml:space="preserve">2016 edition Radio Regulations as revised, </w:t>
      </w:r>
      <w:r w:rsidR="00FA0BEA" w:rsidRPr="003D2705">
        <w:rPr>
          <w:rStyle w:val="observation"/>
          <w:rFonts w:ascii="Calibri" w:hAnsi="Calibri" w:cs="Calibri"/>
        </w:rPr>
        <w:t>approved and</w:t>
      </w:r>
      <w:r w:rsidR="00A056EE" w:rsidRPr="003D2705">
        <w:rPr>
          <w:rStyle w:val="observation"/>
          <w:rFonts w:ascii="Calibri" w:hAnsi="Calibri" w:cs="Calibri"/>
        </w:rPr>
        <w:t xml:space="preserve"> adopted by the World Radiocommunication Conference (Geneva, 2015).  </w:t>
      </w:r>
      <w:r w:rsidR="002A5DFA" w:rsidRPr="003D2705">
        <w:rPr>
          <w:rStyle w:val="observation"/>
          <w:rFonts w:ascii="Calibri" w:hAnsi="Calibri" w:cs="Calibri"/>
        </w:rPr>
        <w:t>T</w:t>
      </w:r>
      <w:r w:rsidR="00A056EE" w:rsidRPr="003D2705">
        <w:rPr>
          <w:rStyle w:val="observation"/>
          <w:rFonts w:ascii="Calibri" w:hAnsi="Calibri" w:cs="Calibri"/>
        </w:rPr>
        <w:t xml:space="preserve">his </w:t>
      </w:r>
      <w:r w:rsidR="002A5DFA" w:rsidRPr="003D2705">
        <w:rPr>
          <w:rFonts w:ascii="Calibri" w:hAnsi="Calibri" w:cs="Calibri"/>
        </w:rPr>
        <w:t>NFAT</w:t>
      </w:r>
      <w:r w:rsidRPr="003D2705">
        <w:rPr>
          <w:rFonts w:ascii="Calibri" w:hAnsi="Calibri" w:cs="Calibri"/>
        </w:rPr>
        <w:t xml:space="preserve"> is consistent with the international table of frequency allocations set out in the ITU Radio Regulations.  It covers </w:t>
      </w:r>
      <w:r w:rsidR="00D624CD" w:rsidRPr="003D2705">
        <w:rPr>
          <w:rFonts w:ascii="Calibri" w:hAnsi="Calibri" w:cs="Calibri"/>
        </w:rPr>
        <w:t xml:space="preserve">a </w:t>
      </w:r>
      <w:r w:rsidRPr="003D2705">
        <w:rPr>
          <w:rFonts w:ascii="Calibri" w:hAnsi="Calibri" w:cs="Calibri"/>
        </w:rPr>
        <w:t xml:space="preserve">range of frequencies from </w:t>
      </w:r>
      <w:r w:rsidR="00A505EF" w:rsidRPr="003D2705">
        <w:rPr>
          <w:rFonts w:ascii="Calibri" w:hAnsi="Calibri" w:cs="Calibri"/>
        </w:rPr>
        <w:t>0</w:t>
      </w:r>
      <w:r w:rsidR="00000765" w:rsidRPr="003D2705">
        <w:rPr>
          <w:rFonts w:ascii="Calibri" w:hAnsi="Calibri" w:cs="Calibri"/>
        </w:rPr>
        <w:t xml:space="preserve"> </w:t>
      </w:r>
      <w:r w:rsidRPr="003D2705">
        <w:rPr>
          <w:rFonts w:ascii="Calibri" w:hAnsi="Calibri" w:cs="Calibri"/>
        </w:rPr>
        <w:t xml:space="preserve">kHz to </w:t>
      </w:r>
      <w:r w:rsidR="00A505EF" w:rsidRPr="003D2705">
        <w:rPr>
          <w:rFonts w:ascii="Calibri" w:hAnsi="Calibri" w:cs="Calibri"/>
        </w:rPr>
        <w:t>1,000</w:t>
      </w:r>
      <w:r w:rsidRPr="003D2705">
        <w:rPr>
          <w:rFonts w:ascii="Calibri" w:hAnsi="Calibri" w:cs="Calibri"/>
        </w:rPr>
        <w:t xml:space="preserve"> GHz. Allocations are made on a primary or secondary basis. Stations of a secondary service cannot cause harmful interference to stations of primary services to which frequencies are already assigned or to which frequencies may be assigned at a later date. Neither can stations of a secondary service claim protection from </w:t>
      </w:r>
      <w:r w:rsidR="00FA0BEA" w:rsidRPr="003D2705">
        <w:rPr>
          <w:rFonts w:ascii="Calibri" w:hAnsi="Calibri" w:cs="Calibri"/>
          <w:noProof/>
        </w:rPr>
        <w:t>an</w:t>
      </w:r>
      <w:r w:rsidRPr="003D2705">
        <w:rPr>
          <w:rFonts w:ascii="Calibri" w:hAnsi="Calibri" w:cs="Calibri"/>
          <w:noProof/>
        </w:rPr>
        <w:t>other secondary service</w:t>
      </w:r>
      <w:r w:rsidR="00FA0BEA" w:rsidRPr="003D2705">
        <w:rPr>
          <w:rFonts w:ascii="Calibri" w:hAnsi="Calibri" w:cs="Calibri"/>
          <w:noProof/>
        </w:rPr>
        <w:t xml:space="preserve"> </w:t>
      </w:r>
      <w:r w:rsidRPr="003D2705">
        <w:rPr>
          <w:rFonts w:ascii="Calibri" w:hAnsi="Calibri" w:cs="Calibri"/>
        </w:rPr>
        <w:t xml:space="preserve">to which frequencies may be assigned at a later date. </w:t>
      </w:r>
    </w:p>
    <w:tbl>
      <w:tblPr>
        <w:tblStyle w:val="LightList-Accent1"/>
        <w:tblW w:w="9288" w:type="dxa"/>
        <w:tblLayout w:type="fixed"/>
        <w:tblCellMar>
          <w:left w:w="115" w:type="dxa"/>
          <w:right w:w="115" w:type="dxa"/>
        </w:tblCellMar>
        <w:tblLook w:val="00A0" w:firstRow="1" w:lastRow="0" w:firstColumn="1" w:lastColumn="0" w:noHBand="0" w:noVBand="0"/>
      </w:tblPr>
      <w:tblGrid>
        <w:gridCol w:w="1728"/>
        <w:gridCol w:w="720"/>
        <w:gridCol w:w="4770"/>
        <w:gridCol w:w="90"/>
        <w:gridCol w:w="1980"/>
      </w:tblGrid>
      <w:tr w:rsidR="000F2FE1" w:rsidRPr="003D2705" w14:paraId="4C995635" w14:textId="77777777" w:rsidTr="000F2FE1">
        <w:trPr>
          <w:cnfStyle w:val="100000000000" w:firstRow="1" w:lastRow="0" w:firstColumn="0" w:lastColumn="0" w:oddVBand="0" w:evenVBand="0" w:oddHBand="0" w:evenHBand="0" w:firstRowFirstColumn="0" w:firstRowLastColumn="0" w:lastRowFirstColumn="0" w:lastRowLastColumn="0"/>
          <w:trHeight w:val="705"/>
          <w:tblHeader/>
        </w:trPr>
        <w:tc>
          <w:tcPr>
            <w:cnfStyle w:val="001000000000" w:firstRow="0" w:lastRow="0" w:firstColumn="1" w:lastColumn="0" w:oddVBand="0" w:evenVBand="0" w:oddHBand="0" w:evenHBand="0" w:firstRowFirstColumn="0" w:firstRowLastColumn="0" w:lastRowFirstColumn="0" w:lastRowLastColumn="0"/>
            <w:tcW w:w="9288" w:type="dxa"/>
            <w:gridSpan w:val="5"/>
            <w:hideMark/>
          </w:tcPr>
          <w:p w14:paraId="5C3DDECD" w14:textId="77777777" w:rsidR="00400E54" w:rsidRPr="000D0E3C" w:rsidRDefault="00482B8E" w:rsidP="00CB0375">
            <w:pPr>
              <w:spacing w:before="240" w:after="0" w:line="240" w:lineRule="auto"/>
              <w:jc w:val="both"/>
              <w:rPr>
                <w:rFonts w:cs="Calibri"/>
                <w:sz w:val="32"/>
                <w:szCs w:val="32"/>
                <w:lang w:val="en-US"/>
              </w:rPr>
            </w:pPr>
            <w:r w:rsidRPr="000D0E3C">
              <w:rPr>
                <w:rFonts w:cs="Calibri"/>
                <w:sz w:val="32"/>
                <w:szCs w:val="32"/>
                <w:lang w:val="en-US"/>
              </w:rPr>
              <w:t xml:space="preserve">National Frequency Allocation Table </w:t>
            </w:r>
          </w:p>
        </w:tc>
      </w:tr>
      <w:tr w:rsidR="000F2FE1" w:rsidRPr="003D2705" w14:paraId="55C3243D" w14:textId="77777777" w:rsidTr="000F2FE1">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2448" w:type="dxa"/>
            <w:gridSpan w:val="2"/>
            <w:hideMark/>
          </w:tcPr>
          <w:p w14:paraId="318D132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FREQUENCY</w:t>
            </w:r>
          </w:p>
        </w:tc>
        <w:tc>
          <w:tcPr>
            <w:cnfStyle w:val="000010000000" w:firstRow="0" w:lastRow="0" w:firstColumn="0" w:lastColumn="0" w:oddVBand="1" w:evenVBand="0" w:oddHBand="0" w:evenHBand="0" w:firstRowFirstColumn="0" w:firstRowLastColumn="0" w:lastRowFirstColumn="0" w:lastRowLastColumn="0"/>
            <w:tcW w:w="4770" w:type="dxa"/>
            <w:hideMark/>
          </w:tcPr>
          <w:p w14:paraId="0C23DE1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SERVICE ALLOCATIONS</w:t>
            </w:r>
          </w:p>
        </w:tc>
        <w:tc>
          <w:tcPr>
            <w:tcW w:w="2070" w:type="dxa"/>
            <w:gridSpan w:val="2"/>
            <w:hideMark/>
          </w:tcPr>
          <w:p w14:paraId="570AD611" w14:textId="77777777" w:rsidR="00400E54" w:rsidRPr="003D2705" w:rsidRDefault="00400E54" w:rsidP="00CB0375">
            <w:pPr>
              <w:spacing w:before="240" w:after="0" w:line="240" w:lineRule="auto"/>
              <w:jc w:val="both"/>
              <w:cnfStyle w:val="100000000000" w:firstRow="1"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CLASSIFICATION</w:t>
            </w:r>
          </w:p>
        </w:tc>
      </w:tr>
      <w:tr w:rsidR="000F2FE1" w:rsidRPr="003D2705" w14:paraId="7B7205AF" w14:textId="77777777" w:rsidTr="000F2FE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288" w:type="dxa"/>
            <w:gridSpan w:val="5"/>
            <w:hideMark/>
          </w:tcPr>
          <w:p w14:paraId="3A521EBD" w14:textId="77777777" w:rsidR="00AB0F98" w:rsidRPr="003D2705" w:rsidRDefault="00AB0F98" w:rsidP="00CB0375">
            <w:pPr>
              <w:spacing w:before="240" w:after="0" w:line="240" w:lineRule="auto"/>
              <w:jc w:val="both"/>
              <w:rPr>
                <w:rFonts w:cs="Calibri"/>
                <w:sz w:val="20"/>
                <w:szCs w:val="20"/>
                <w:lang w:val="en-US"/>
              </w:rPr>
            </w:pPr>
          </w:p>
        </w:tc>
      </w:tr>
      <w:tr w:rsidR="000F2FE1" w:rsidRPr="003D2705" w14:paraId="554353B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051004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Below </w:t>
            </w:r>
            <w:r w:rsidR="000A0DC5" w:rsidRPr="003D2705">
              <w:rPr>
                <w:rFonts w:cs="Calibri"/>
                <w:sz w:val="20"/>
                <w:szCs w:val="20"/>
                <w:lang w:val="en-US"/>
              </w:rPr>
              <w:t>8.3</w:t>
            </w:r>
          </w:p>
        </w:tc>
        <w:tc>
          <w:tcPr>
            <w:cnfStyle w:val="000010000000" w:firstRow="0" w:lastRow="0" w:firstColumn="0" w:lastColumn="0" w:oddVBand="1" w:evenVBand="0" w:oddHBand="0" w:evenHBand="0" w:firstRowFirstColumn="0" w:firstRowLastColumn="0" w:lastRowFirstColumn="0" w:lastRowLastColumn="0"/>
            <w:tcW w:w="720" w:type="dxa"/>
            <w:hideMark/>
          </w:tcPr>
          <w:p w14:paraId="1E84D826"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964E54C" w14:textId="77777777" w:rsidR="00C8015D"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(Not allocated) </w:t>
            </w:r>
          </w:p>
          <w:p w14:paraId="5EBD76FD"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5.53  5.54</w:t>
            </w:r>
          </w:p>
        </w:tc>
        <w:tc>
          <w:tcPr>
            <w:cnfStyle w:val="000010000000" w:firstRow="0" w:lastRow="0" w:firstColumn="0" w:lastColumn="0" w:oddVBand="1" w:evenVBand="0" w:oddHBand="0" w:evenHBand="0" w:firstRowFirstColumn="0" w:firstRowLastColumn="0" w:lastRowFirstColumn="0" w:lastRowLastColumn="0"/>
            <w:tcW w:w="1980" w:type="dxa"/>
            <w:hideMark/>
          </w:tcPr>
          <w:p w14:paraId="258AB4B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4B797B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12EEF2F7" w14:textId="77777777" w:rsidR="000A0DC5" w:rsidRPr="003D2705" w:rsidRDefault="000A0DC5" w:rsidP="00CB0375">
            <w:pPr>
              <w:spacing w:before="240" w:after="0" w:line="240" w:lineRule="auto"/>
              <w:jc w:val="both"/>
              <w:rPr>
                <w:rFonts w:cs="Calibri"/>
                <w:sz w:val="20"/>
                <w:szCs w:val="20"/>
                <w:lang w:val="en-US"/>
              </w:rPr>
            </w:pPr>
            <w:r w:rsidRPr="003D2705">
              <w:rPr>
                <w:rFonts w:cs="Calibri"/>
                <w:sz w:val="20"/>
                <w:szCs w:val="20"/>
                <w:lang w:val="en-US"/>
              </w:rPr>
              <w:t>8.3-9</w:t>
            </w:r>
          </w:p>
        </w:tc>
        <w:tc>
          <w:tcPr>
            <w:cnfStyle w:val="000010000000" w:firstRow="0" w:lastRow="0" w:firstColumn="0" w:lastColumn="0" w:oddVBand="1" w:evenVBand="0" w:oddHBand="0" w:evenHBand="0" w:firstRowFirstColumn="0" w:firstRowLastColumn="0" w:lastRowFirstColumn="0" w:lastRowLastColumn="0"/>
            <w:tcW w:w="720" w:type="dxa"/>
          </w:tcPr>
          <w:p w14:paraId="73EBA7A6" w14:textId="77777777" w:rsidR="000A0DC5" w:rsidRPr="003D2705" w:rsidRDefault="000A0DC5"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328B74CE" w14:textId="77777777" w:rsidR="000A0DC5" w:rsidRPr="003D2705" w:rsidRDefault="000A0DC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METEOROLOGICAL AIDS </w:t>
            </w:r>
          </w:p>
          <w:p w14:paraId="2B0CD316" w14:textId="77777777" w:rsidR="000A0DC5" w:rsidRPr="003D2705" w:rsidRDefault="000A0DC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5.54A </w:t>
            </w:r>
            <w:r w:rsidR="00B409A1" w:rsidRPr="003D2705">
              <w:rPr>
                <w:rFonts w:cs="Calibri"/>
                <w:sz w:val="20"/>
                <w:szCs w:val="20"/>
                <w:lang w:val="en-US"/>
              </w:rPr>
              <w:t xml:space="preserve"> </w:t>
            </w:r>
            <w:r w:rsidRPr="003D2705">
              <w:rPr>
                <w:rFonts w:cs="Calibri"/>
                <w:sz w:val="20"/>
                <w:szCs w:val="20"/>
                <w:lang w:val="en-US"/>
              </w:rPr>
              <w:t>5.54B</w:t>
            </w:r>
            <w:r w:rsidR="00B409A1" w:rsidRPr="003D2705">
              <w:rPr>
                <w:rFonts w:cs="Calibri"/>
                <w:sz w:val="20"/>
                <w:szCs w:val="20"/>
                <w:lang w:val="en-US"/>
              </w:rPr>
              <w:t xml:space="preserve"> </w:t>
            </w:r>
            <w:r w:rsidRPr="003D2705">
              <w:rPr>
                <w:rFonts w:cs="Calibri"/>
                <w:sz w:val="20"/>
                <w:szCs w:val="20"/>
                <w:lang w:val="en-US"/>
              </w:rPr>
              <w:t xml:space="preserve"> 5.54C</w:t>
            </w:r>
          </w:p>
        </w:tc>
        <w:tc>
          <w:tcPr>
            <w:cnfStyle w:val="000010000000" w:firstRow="0" w:lastRow="0" w:firstColumn="0" w:lastColumn="0" w:oddVBand="1" w:evenVBand="0" w:oddHBand="0" w:evenHBand="0" w:firstRowFirstColumn="0" w:firstRowLastColumn="0" w:lastRowFirstColumn="0" w:lastRowLastColumn="0"/>
            <w:tcW w:w="1980" w:type="dxa"/>
          </w:tcPr>
          <w:p w14:paraId="260ABB13" w14:textId="77777777" w:rsidR="000A0DC5" w:rsidRPr="003D2705" w:rsidRDefault="0004393F"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8059F1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243990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9-</w:t>
            </w:r>
            <w:r w:rsidR="000A0DC5" w:rsidRPr="003D2705">
              <w:rPr>
                <w:rFonts w:cs="Calibri"/>
                <w:sz w:val="20"/>
                <w:szCs w:val="20"/>
                <w:lang w:val="en-US"/>
              </w:rPr>
              <w:t>11.3</w:t>
            </w:r>
          </w:p>
        </w:tc>
        <w:tc>
          <w:tcPr>
            <w:cnfStyle w:val="000010000000" w:firstRow="0" w:lastRow="0" w:firstColumn="0" w:lastColumn="0" w:oddVBand="1" w:evenVBand="0" w:oddHBand="0" w:evenHBand="0" w:firstRowFirstColumn="0" w:firstRowLastColumn="0" w:lastRowFirstColumn="0" w:lastRowLastColumn="0"/>
            <w:tcW w:w="720" w:type="dxa"/>
            <w:hideMark/>
          </w:tcPr>
          <w:p w14:paraId="465263B4"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1C7D923" w14:textId="77777777" w:rsidR="000A0DC5" w:rsidRPr="003D2705" w:rsidRDefault="000A0DC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METEOROLOGICAL AIDS</w:t>
            </w:r>
            <w:r w:rsidR="00B409A1" w:rsidRPr="003D2705">
              <w:rPr>
                <w:rFonts w:cs="Calibri"/>
                <w:sz w:val="20"/>
                <w:szCs w:val="20"/>
                <w:lang w:val="en-US"/>
              </w:rPr>
              <w:t xml:space="preserve"> </w:t>
            </w:r>
            <w:r w:rsidRPr="003D2705">
              <w:rPr>
                <w:rFonts w:cs="Calibri"/>
                <w:sz w:val="20"/>
                <w:szCs w:val="20"/>
                <w:lang w:val="en-US"/>
              </w:rPr>
              <w:t xml:space="preserve"> 5.54A</w:t>
            </w:r>
          </w:p>
          <w:p w14:paraId="4AE2115F"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RADIONAVIGATION</w:t>
            </w:r>
          </w:p>
        </w:tc>
        <w:tc>
          <w:tcPr>
            <w:cnfStyle w:val="000010000000" w:firstRow="0" w:lastRow="0" w:firstColumn="0" w:lastColumn="0" w:oddVBand="1" w:evenVBand="0" w:oddHBand="0" w:evenHBand="0" w:firstRowFirstColumn="0" w:firstRowLastColumn="0" w:lastRowFirstColumn="0" w:lastRowLastColumn="0"/>
            <w:tcW w:w="1980" w:type="dxa"/>
            <w:hideMark/>
          </w:tcPr>
          <w:p w14:paraId="5DC1347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30C5D4C"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6AB5904B" w14:textId="77777777" w:rsidR="000A0DC5" w:rsidRPr="003D2705" w:rsidRDefault="000A0DC5" w:rsidP="00CB0375">
            <w:pPr>
              <w:spacing w:before="240" w:after="0" w:line="240" w:lineRule="auto"/>
              <w:jc w:val="both"/>
              <w:rPr>
                <w:rFonts w:cs="Calibri"/>
                <w:sz w:val="20"/>
                <w:szCs w:val="20"/>
                <w:lang w:val="en-US"/>
              </w:rPr>
            </w:pPr>
            <w:r w:rsidRPr="003D2705">
              <w:rPr>
                <w:rFonts w:cs="Calibri"/>
                <w:sz w:val="20"/>
                <w:szCs w:val="20"/>
                <w:lang w:val="en-US"/>
              </w:rPr>
              <w:t>11.3-14</w:t>
            </w:r>
          </w:p>
        </w:tc>
        <w:tc>
          <w:tcPr>
            <w:cnfStyle w:val="000010000000" w:firstRow="0" w:lastRow="0" w:firstColumn="0" w:lastColumn="0" w:oddVBand="1" w:evenVBand="0" w:oddHBand="0" w:evenHBand="0" w:firstRowFirstColumn="0" w:firstRowLastColumn="0" w:lastRowFirstColumn="0" w:lastRowLastColumn="0"/>
            <w:tcW w:w="720" w:type="dxa"/>
          </w:tcPr>
          <w:p w14:paraId="526D8402" w14:textId="77777777" w:rsidR="000A0DC5" w:rsidRPr="003D2705" w:rsidRDefault="000A0DC5" w:rsidP="00CB0375">
            <w:pPr>
              <w:spacing w:before="240" w:after="0" w:line="240" w:lineRule="auto"/>
              <w:jc w:val="both"/>
              <w:rPr>
                <w:rFonts w:cs="Calibri"/>
                <w:b/>
                <w:sz w:val="20"/>
                <w:szCs w:val="20"/>
                <w:lang w:val="en-US"/>
              </w:rPr>
            </w:pPr>
          </w:p>
        </w:tc>
        <w:tc>
          <w:tcPr>
            <w:tcW w:w="4860" w:type="dxa"/>
            <w:gridSpan w:val="2"/>
          </w:tcPr>
          <w:p w14:paraId="4E6E16BE" w14:textId="77777777" w:rsidR="003052E0" w:rsidRPr="003D2705" w:rsidRDefault="000A0DC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RADIONAVIGATION</w:t>
            </w:r>
            <w:r w:rsidR="003052E0" w:rsidRPr="003D2705">
              <w:rPr>
                <w:rFonts w:cs="Calibri"/>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1980" w:type="dxa"/>
          </w:tcPr>
          <w:p w14:paraId="706B64F1" w14:textId="77777777" w:rsidR="000A0DC5" w:rsidRPr="003D2705" w:rsidRDefault="0004393F"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08BA73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C640E1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14-19.95</w:t>
            </w:r>
          </w:p>
        </w:tc>
        <w:tc>
          <w:tcPr>
            <w:cnfStyle w:val="000010000000" w:firstRow="0" w:lastRow="0" w:firstColumn="0" w:lastColumn="0" w:oddVBand="1" w:evenVBand="0" w:oddHBand="0" w:evenHBand="0" w:firstRowFirstColumn="0" w:firstRowLastColumn="0" w:lastRowFirstColumn="0" w:lastRowLastColumn="0"/>
            <w:tcW w:w="720" w:type="dxa"/>
            <w:hideMark/>
          </w:tcPr>
          <w:p w14:paraId="557D6E42"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7FBB504" w14:textId="77777777" w:rsidR="003052E0"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r w:rsidRPr="003D2705">
              <w:rPr>
                <w:rFonts w:cs="Calibri"/>
                <w:sz w:val="20"/>
                <w:szCs w:val="20"/>
                <w:lang w:val="en-US"/>
              </w:rPr>
              <w:br/>
              <w:t xml:space="preserve">MARITIME MOBILE  </w:t>
            </w:r>
            <w:r w:rsidR="003052E0" w:rsidRPr="003D2705">
              <w:rPr>
                <w:rFonts w:cs="Calibri"/>
                <w:sz w:val="20"/>
                <w:szCs w:val="20"/>
                <w:lang w:val="en-US"/>
              </w:rPr>
              <w:t xml:space="preserve">5.57 </w:t>
            </w:r>
            <w:r w:rsidR="00B409A1" w:rsidRPr="003D2705">
              <w:rPr>
                <w:rFonts w:cs="Calibri"/>
                <w:sz w:val="20"/>
                <w:szCs w:val="20"/>
                <w:lang w:val="en-US"/>
              </w:rPr>
              <w:t xml:space="preserve"> </w:t>
            </w:r>
            <w:r w:rsidR="003052E0" w:rsidRPr="003D2705">
              <w:rPr>
                <w:rFonts w:cs="Calibri"/>
                <w:sz w:val="20"/>
                <w:szCs w:val="20"/>
                <w:lang w:val="en-US"/>
              </w:rPr>
              <w:t>5.55</w:t>
            </w:r>
            <w:r w:rsidR="00B409A1" w:rsidRPr="003D2705">
              <w:rPr>
                <w:rFonts w:cs="Calibri"/>
                <w:sz w:val="20"/>
                <w:szCs w:val="20"/>
                <w:lang w:val="en-US"/>
              </w:rPr>
              <w:t xml:space="preserve"> </w:t>
            </w:r>
            <w:r w:rsidR="003052E0" w:rsidRPr="003D2705">
              <w:rPr>
                <w:rFonts w:cs="Calibri"/>
                <w:sz w:val="20"/>
                <w:szCs w:val="20"/>
                <w:lang w:val="en-US"/>
              </w:rPr>
              <w:t xml:space="preserve"> 5.56</w:t>
            </w:r>
          </w:p>
        </w:tc>
        <w:tc>
          <w:tcPr>
            <w:cnfStyle w:val="000010000000" w:firstRow="0" w:lastRow="0" w:firstColumn="0" w:lastColumn="0" w:oddVBand="1" w:evenVBand="0" w:oddHBand="0" w:evenHBand="0" w:firstRowFirstColumn="0" w:firstRowLastColumn="0" w:lastRowFirstColumn="0" w:lastRowLastColumn="0"/>
            <w:tcW w:w="1980" w:type="dxa"/>
            <w:hideMark/>
          </w:tcPr>
          <w:p w14:paraId="1E5C288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08E3B5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89B09E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19.95-20.05</w:t>
            </w:r>
          </w:p>
        </w:tc>
        <w:tc>
          <w:tcPr>
            <w:cnfStyle w:val="000010000000" w:firstRow="0" w:lastRow="0" w:firstColumn="0" w:lastColumn="0" w:oddVBand="1" w:evenVBand="0" w:oddHBand="0" w:evenHBand="0" w:firstRowFirstColumn="0" w:firstRowLastColumn="0" w:lastRowFirstColumn="0" w:lastRowLastColumn="0"/>
            <w:tcW w:w="720" w:type="dxa"/>
            <w:hideMark/>
          </w:tcPr>
          <w:p w14:paraId="0ED8A93C"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8E117FF"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 (20 kHz)</w:t>
            </w:r>
          </w:p>
        </w:tc>
        <w:tc>
          <w:tcPr>
            <w:cnfStyle w:val="000010000000" w:firstRow="0" w:lastRow="0" w:firstColumn="0" w:lastColumn="0" w:oddVBand="1" w:evenVBand="0" w:oddHBand="0" w:evenHBand="0" w:firstRowFirstColumn="0" w:firstRowLastColumn="0" w:lastRowFirstColumn="0" w:lastRowLastColumn="0"/>
            <w:tcW w:w="1980" w:type="dxa"/>
            <w:hideMark/>
          </w:tcPr>
          <w:p w14:paraId="5E626A2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80AD78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B868FA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20.05-70</w:t>
            </w:r>
          </w:p>
        </w:tc>
        <w:tc>
          <w:tcPr>
            <w:cnfStyle w:val="000010000000" w:firstRow="0" w:lastRow="0" w:firstColumn="0" w:lastColumn="0" w:oddVBand="1" w:evenVBand="0" w:oddHBand="0" w:evenHBand="0" w:firstRowFirstColumn="0" w:firstRowLastColumn="0" w:lastRowFirstColumn="0" w:lastRowLastColumn="0"/>
            <w:tcW w:w="720" w:type="dxa"/>
            <w:hideMark/>
          </w:tcPr>
          <w:p w14:paraId="24410156"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CDD0A32"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r w:rsidRPr="003D2705">
              <w:rPr>
                <w:rFonts w:cs="Calibri"/>
                <w:sz w:val="20"/>
                <w:szCs w:val="20"/>
                <w:lang w:val="en-US"/>
              </w:rPr>
              <w:br/>
              <w:t xml:space="preserve">MARITIME MOBILE  5.57 </w:t>
            </w:r>
            <w:r w:rsidR="00B409A1" w:rsidRPr="003D2705">
              <w:rPr>
                <w:rFonts w:cs="Calibri"/>
                <w:sz w:val="20"/>
                <w:szCs w:val="20"/>
                <w:lang w:val="en-US"/>
              </w:rPr>
              <w:t xml:space="preserve"> </w:t>
            </w:r>
            <w:r w:rsidRPr="003D2705">
              <w:rPr>
                <w:rFonts w:cs="Calibri"/>
                <w:sz w:val="20"/>
                <w:szCs w:val="20"/>
                <w:lang w:val="en-US"/>
              </w:rPr>
              <w:t>5.56</w:t>
            </w:r>
            <w:r w:rsidR="00B409A1" w:rsidRPr="003D2705">
              <w:rPr>
                <w:rFonts w:cs="Calibri"/>
                <w:sz w:val="20"/>
                <w:szCs w:val="20"/>
                <w:lang w:val="en-US"/>
              </w:rPr>
              <w:t xml:space="preserve">  </w:t>
            </w:r>
            <w:r w:rsidRPr="003D2705">
              <w:rPr>
                <w:rFonts w:cs="Calibri"/>
                <w:sz w:val="20"/>
                <w:szCs w:val="20"/>
                <w:lang w:val="en-US"/>
              </w:rPr>
              <w:t>5.58</w:t>
            </w:r>
          </w:p>
        </w:tc>
        <w:tc>
          <w:tcPr>
            <w:cnfStyle w:val="000010000000" w:firstRow="0" w:lastRow="0" w:firstColumn="0" w:lastColumn="0" w:oddVBand="1" w:evenVBand="0" w:oddHBand="0" w:evenHBand="0" w:firstRowFirstColumn="0" w:firstRowLastColumn="0" w:lastRowFirstColumn="0" w:lastRowLastColumn="0"/>
            <w:tcW w:w="1980" w:type="dxa"/>
            <w:hideMark/>
          </w:tcPr>
          <w:p w14:paraId="76DD04B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246F44C"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2FBBB1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70-90</w:t>
            </w:r>
          </w:p>
        </w:tc>
        <w:tc>
          <w:tcPr>
            <w:cnfStyle w:val="000010000000" w:firstRow="0" w:lastRow="0" w:firstColumn="0" w:lastColumn="0" w:oddVBand="1" w:evenVBand="0" w:oddHBand="0" w:evenHBand="0" w:firstRowFirstColumn="0" w:firstRowLastColumn="0" w:lastRowFirstColumn="0" w:lastRowLastColumn="0"/>
            <w:tcW w:w="720" w:type="dxa"/>
            <w:hideMark/>
          </w:tcPr>
          <w:p w14:paraId="3E45927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E11882D"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FIXED</w:t>
            </w:r>
            <w:r w:rsidRPr="003D2705">
              <w:rPr>
                <w:rFonts w:cs="Calibri"/>
                <w:sz w:val="20"/>
                <w:szCs w:val="20"/>
                <w:lang w:val="fr-CM"/>
              </w:rPr>
              <w:br/>
              <w:t>MARITIME MOBILE 5.57</w:t>
            </w:r>
            <w:r w:rsidRPr="003D2705">
              <w:rPr>
                <w:rFonts w:cs="Calibri"/>
                <w:sz w:val="20"/>
                <w:szCs w:val="20"/>
                <w:lang w:val="fr-CM"/>
              </w:rPr>
              <w:br/>
              <w:t>MARITIME RADIONAVIGATION</w:t>
            </w:r>
            <w:r w:rsidR="003052E0" w:rsidRPr="003D2705">
              <w:rPr>
                <w:rFonts w:cs="Calibri"/>
                <w:sz w:val="20"/>
                <w:szCs w:val="20"/>
                <w:lang w:val="fr-CM"/>
              </w:rPr>
              <w:t xml:space="preserve"> </w:t>
            </w:r>
            <w:r w:rsidRPr="003D2705">
              <w:rPr>
                <w:rFonts w:cs="Calibri"/>
                <w:sz w:val="20"/>
                <w:szCs w:val="20"/>
                <w:lang w:val="fr-CM"/>
              </w:rPr>
              <w:t>5.60</w:t>
            </w:r>
            <w:r w:rsidRPr="003D2705">
              <w:rPr>
                <w:rFonts w:cs="Calibri"/>
                <w:sz w:val="20"/>
                <w:szCs w:val="20"/>
                <w:lang w:val="fr-CM"/>
              </w:rPr>
              <w:br/>
              <w:t>Radiolocation</w:t>
            </w:r>
          </w:p>
          <w:p w14:paraId="51A1D3C1" w14:textId="77777777" w:rsidR="00B409A1" w:rsidRPr="003D2705" w:rsidRDefault="00B409A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p>
          <w:p w14:paraId="48456FCD" w14:textId="77777777" w:rsidR="00B409A1" w:rsidRPr="003D2705" w:rsidRDefault="00B409A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5.61</w:t>
            </w:r>
          </w:p>
        </w:tc>
        <w:tc>
          <w:tcPr>
            <w:cnfStyle w:val="000010000000" w:firstRow="0" w:lastRow="0" w:firstColumn="0" w:lastColumn="0" w:oddVBand="1" w:evenVBand="0" w:oddHBand="0" w:evenHBand="0" w:firstRowFirstColumn="0" w:firstRowLastColumn="0" w:lastRowFirstColumn="0" w:lastRowLastColumn="0"/>
            <w:tcW w:w="1980" w:type="dxa"/>
            <w:hideMark/>
          </w:tcPr>
          <w:p w14:paraId="2ADED96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695148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716E41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90-110</w:t>
            </w:r>
          </w:p>
        </w:tc>
        <w:tc>
          <w:tcPr>
            <w:cnfStyle w:val="000010000000" w:firstRow="0" w:lastRow="0" w:firstColumn="0" w:lastColumn="0" w:oddVBand="1" w:evenVBand="0" w:oddHBand="0" w:evenHBand="0" w:firstRowFirstColumn="0" w:firstRowLastColumn="0" w:lastRowFirstColumn="0" w:lastRowLastColumn="0"/>
            <w:tcW w:w="720" w:type="dxa"/>
            <w:hideMark/>
          </w:tcPr>
          <w:p w14:paraId="043865E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2AAF158"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RADIONAVIGATION 5.62</w:t>
            </w:r>
            <w:r w:rsidRPr="003D2705">
              <w:rPr>
                <w:rFonts w:cs="Calibri"/>
                <w:sz w:val="20"/>
                <w:szCs w:val="20"/>
                <w:lang w:val="en-US"/>
              </w:rPr>
              <w:br/>
              <w:t>Fixed</w:t>
            </w:r>
            <w:r w:rsidRPr="003D2705">
              <w:rPr>
                <w:rFonts w:cs="Calibri"/>
                <w:sz w:val="20"/>
                <w:szCs w:val="20"/>
                <w:lang w:val="en-US"/>
              </w:rPr>
              <w:br/>
              <w:t>5.64</w:t>
            </w:r>
          </w:p>
        </w:tc>
        <w:tc>
          <w:tcPr>
            <w:cnfStyle w:val="000010000000" w:firstRow="0" w:lastRow="0" w:firstColumn="0" w:lastColumn="0" w:oddVBand="1" w:evenVBand="0" w:oddHBand="0" w:evenHBand="0" w:firstRowFirstColumn="0" w:firstRowLastColumn="0" w:lastRowFirstColumn="0" w:lastRowLastColumn="0"/>
            <w:tcW w:w="1980" w:type="dxa"/>
            <w:hideMark/>
          </w:tcPr>
          <w:p w14:paraId="72F971F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8BB562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0405D2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110-130</w:t>
            </w:r>
          </w:p>
        </w:tc>
        <w:tc>
          <w:tcPr>
            <w:cnfStyle w:val="000010000000" w:firstRow="0" w:lastRow="0" w:firstColumn="0" w:lastColumn="0" w:oddVBand="1" w:evenVBand="0" w:oddHBand="0" w:evenHBand="0" w:firstRowFirstColumn="0" w:firstRowLastColumn="0" w:lastRowFirstColumn="0" w:lastRowLastColumn="0"/>
            <w:tcW w:w="720" w:type="dxa"/>
            <w:hideMark/>
          </w:tcPr>
          <w:p w14:paraId="40415A4F"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6325FB2" w14:textId="77777777" w:rsidR="00B409A1"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FIXED</w:t>
            </w:r>
            <w:r w:rsidRPr="003D2705">
              <w:rPr>
                <w:rFonts w:cs="Calibri"/>
                <w:sz w:val="20"/>
                <w:szCs w:val="20"/>
                <w:lang w:val="fr-CM"/>
              </w:rPr>
              <w:br/>
              <w:t>MARITIME MOBILE</w:t>
            </w:r>
            <w:r w:rsidRPr="003D2705">
              <w:rPr>
                <w:rFonts w:cs="Calibri"/>
                <w:sz w:val="20"/>
                <w:szCs w:val="20"/>
                <w:lang w:val="fr-CM"/>
              </w:rPr>
              <w:br/>
              <w:t>MARITIME RADIONAVIGATION</w:t>
            </w:r>
            <w:r w:rsidR="003052E0" w:rsidRPr="003D2705">
              <w:rPr>
                <w:rFonts w:cs="Calibri"/>
                <w:sz w:val="20"/>
                <w:szCs w:val="20"/>
                <w:lang w:val="fr-CM"/>
              </w:rPr>
              <w:t xml:space="preserve"> 5.60</w:t>
            </w:r>
            <w:r w:rsidRPr="003D2705">
              <w:rPr>
                <w:rFonts w:cs="Calibri"/>
                <w:sz w:val="20"/>
                <w:szCs w:val="20"/>
                <w:lang w:val="fr-CM"/>
              </w:rPr>
              <w:br/>
              <w:t xml:space="preserve">Radiolocation             </w:t>
            </w:r>
          </w:p>
          <w:p w14:paraId="758DED1A" w14:textId="77777777" w:rsidR="00B409A1" w:rsidRPr="003D2705" w:rsidRDefault="00B409A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p>
          <w:p w14:paraId="60CDFC8C" w14:textId="77777777" w:rsidR="00400E54" w:rsidRPr="003D2705" w:rsidRDefault="00B409A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5.61  5.64</w:t>
            </w:r>
            <w:r w:rsidR="00400E54" w:rsidRPr="003D2705">
              <w:rPr>
                <w:rFonts w:cs="Calibri"/>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1980" w:type="dxa"/>
            <w:hideMark/>
          </w:tcPr>
          <w:p w14:paraId="595E7BA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0A65F3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5E4890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130-135.7</w:t>
            </w:r>
          </w:p>
        </w:tc>
        <w:tc>
          <w:tcPr>
            <w:cnfStyle w:val="000010000000" w:firstRow="0" w:lastRow="0" w:firstColumn="0" w:lastColumn="0" w:oddVBand="1" w:evenVBand="0" w:oddHBand="0" w:evenHBand="0" w:firstRowFirstColumn="0" w:firstRowLastColumn="0" w:lastRowFirstColumn="0" w:lastRowLastColumn="0"/>
            <w:tcW w:w="720" w:type="dxa"/>
            <w:hideMark/>
          </w:tcPr>
          <w:p w14:paraId="0B6AC018"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95822AD"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MARITIME MOBILE</w:t>
            </w:r>
          </w:p>
          <w:p w14:paraId="65370509" w14:textId="77777777" w:rsidR="00B409A1" w:rsidRPr="003D2705" w:rsidRDefault="00B409A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0AC92156" w14:textId="77777777" w:rsidR="00B409A1" w:rsidRPr="003D2705" w:rsidRDefault="00B409A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61108568" w14:textId="77777777" w:rsidR="00B409A1" w:rsidRPr="003D2705" w:rsidRDefault="00B409A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5.64</w:t>
            </w:r>
          </w:p>
        </w:tc>
        <w:tc>
          <w:tcPr>
            <w:cnfStyle w:val="000010000000" w:firstRow="0" w:lastRow="0" w:firstColumn="0" w:lastColumn="0" w:oddVBand="1" w:evenVBand="0" w:oddHBand="0" w:evenHBand="0" w:firstRowFirstColumn="0" w:firstRowLastColumn="0" w:lastRowFirstColumn="0" w:lastRowLastColumn="0"/>
            <w:tcW w:w="1980" w:type="dxa"/>
            <w:hideMark/>
          </w:tcPr>
          <w:p w14:paraId="51DAC43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STANDARD SPECTRUM</w:t>
            </w:r>
          </w:p>
        </w:tc>
      </w:tr>
      <w:tr w:rsidR="000F2FE1" w:rsidRPr="003D2705" w14:paraId="3FD17BB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9A0077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135.7-137.8</w:t>
            </w:r>
          </w:p>
        </w:tc>
        <w:tc>
          <w:tcPr>
            <w:cnfStyle w:val="000010000000" w:firstRow="0" w:lastRow="0" w:firstColumn="0" w:lastColumn="0" w:oddVBand="1" w:evenVBand="0" w:oddHBand="0" w:evenHBand="0" w:firstRowFirstColumn="0" w:firstRowLastColumn="0" w:lastRowFirstColumn="0" w:lastRowLastColumn="0"/>
            <w:tcW w:w="720" w:type="dxa"/>
            <w:hideMark/>
          </w:tcPr>
          <w:p w14:paraId="2B4B4071"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0F3EB39" w14:textId="77777777" w:rsidR="005B6422"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r>
            <w:r w:rsidR="003052E0" w:rsidRPr="003D2705">
              <w:rPr>
                <w:rFonts w:cs="Calibri"/>
                <w:sz w:val="20"/>
                <w:szCs w:val="20"/>
                <w:lang w:val="en-US"/>
              </w:rPr>
              <w:t xml:space="preserve"> </w:t>
            </w:r>
          </w:p>
          <w:p w14:paraId="289397B7" w14:textId="77777777" w:rsidR="003052E0"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MARITIME MOBILE</w:t>
            </w:r>
            <w:r w:rsidRPr="003D2705">
              <w:rPr>
                <w:rFonts w:cs="Calibri"/>
                <w:sz w:val="20"/>
                <w:szCs w:val="20"/>
                <w:lang w:val="en-US"/>
              </w:rPr>
              <w:br w:type="page"/>
            </w:r>
          </w:p>
          <w:p w14:paraId="41300F30"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 5.67A</w:t>
            </w:r>
          </w:p>
          <w:p w14:paraId="6BC38342" w14:textId="77777777" w:rsidR="00B409A1" w:rsidRPr="003D2705" w:rsidRDefault="00B409A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468F62E7" w14:textId="77777777" w:rsidR="00B409A1" w:rsidRPr="003D2705" w:rsidRDefault="00B409A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05D20F5D" w14:textId="77777777" w:rsidR="00B409A1" w:rsidRPr="003D2705" w:rsidRDefault="00B409A1" w:rsidP="001F5901">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5.64</w:t>
            </w:r>
          </w:p>
        </w:tc>
        <w:tc>
          <w:tcPr>
            <w:cnfStyle w:val="000010000000" w:firstRow="0" w:lastRow="0" w:firstColumn="0" w:lastColumn="0" w:oddVBand="1" w:evenVBand="0" w:oddHBand="0" w:evenHBand="0" w:firstRowFirstColumn="0" w:firstRowLastColumn="0" w:lastRowFirstColumn="0" w:lastRowLastColumn="0"/>
            <w:tcW w:w="1980" w:type="dxa"/>
            <w:hideMark/>
          </w:tcPr>
          <w:p w14:paraId="66A41549" w14:textId="77777777" w:rsidR="00400E54" w:rsidRPr="003D2705" w:rsidRDefault="00400E54"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96C993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2831DE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137.8-160</w:t>
            </w:r>
          </w:p>
        </w:tc>
        <w:tc>
          <w:tcPr>
            <w:cnfStyle w:val="000010000000" w:firstRow="0" w:lastRow="0" w:firstColumn="0" w:lastColumn="0" w:oddVBand="1" w:evenVBand="0" w:oddHBand="0" w:evenHBand="0" w:firstRowFirstColumn="0" w:firstRowLastColumn="0" w:lastRowFirstColumn="0" w:lastRowLastColumn="0"/>
            <w:tcW w:w="720" w:type="dxa"/>
            <w:hideMark/>
          </w:tcPr>
          <w:p w14:paraId="5B1EF045"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CF4809A"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MARITIME MOBILE</w:t>
            </w:r>
          </w:p>
          <w:p w14:paraId="5AF65F3F" w14:textId="77777777" w:rsidR="00B409A1" w:rsidRPr="003D2705" w:rsidRDefault="00B409A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38B0E2C8" w14:textId="77777777" w:rsidR="00B409A1" w:rsidRPr="003D2705" w:rsidRDefault="00B409A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74F8E5E6" w14:textId="77777777" w:rsidR="00B409A1" w:rsidRPr="003D2705" w:rsidRDefault="00B409A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5.64</w:t>
            </w:r>
          </w:p>
        </w:tc>
        <w:tc>
          <w:tcPr>
            <w:cnfStyle w:val="000010000000" w:firstRow="0" w:lastRow="0" w:firstColumn="0" w:lastColumn="0" w:oddVBand="1" w:evenVBand="0" w:oddHBand="0" w:evenHBand="0" w:firstRowFirstColumn="0" w:firstRowLastColumn="0" w:lastRowFirstColumn="0" w:lastRowLastColumn="0"/>
            <w:tcW w:w="1980" w:type="dxa"/>
            <w:hideMark/>
          </w:tcPr>
          <w:p w14:paraId="0B98A13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C73539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63E803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160-190</w:t>
            </w:r>
          </w:p>
        </w:tc>
        <w:tc>
          <w:tcPr>
            <w:cnfStyle w:val="000010000000" w:firstRow="0" w:lastRow="0" w:firstColumn="0" w:lastColumn="0" w:oddVBand="1" w:evenVBand="0" w:oddHBand="0" w:evenHBand="0" w:firstRowFirstColumn="0" w:firstRowLastColumn="0" w:lastRowFirstColumn="0" w:lastRowLastColumn="0"/>
            <w:tcW w:w="720" w:type="dxa"/>
            <w:hideMark/>
          </w:tcPr>
          <w:p w14:paraId="36CA72E9"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FA72AD1"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tc>
        <w:tc>
          <w:tcPr>
            <w:cnfStyle w:val="000010000000" w:firstRow="0" w:lastRow="0" w:firstColumn="0" w:lastColumn="0" w:oddVBand="1" w:evenVBand="0" w:oddHBand="0" w:evenHBand="0" w:firstRowFirstColumn="0" w:firstRowLastColumn="0" w:lastRowFirstColumn="0" w:lastRowLastColumn="0"/>
            <w:tcW w:w="1980" w:type="dxa"/>
            <w:hideMark/>
          </w:tcPr>
          <w:p w14:paraId="1B22430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5FF285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F5AAA1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190-200</w:t>
            </w:r>
          </w:p>
        </w:tc>
        <w:tc>
          <w:tcPr>
            <w:cnfStyle w:val="000010000000" w:firstRow="0" w:lastRow="0" w:firstColumn="0" w:lastColumn="0" w:oddVBand="1" w:evenVBand="0" w:oddHBand="0" w:evenHBand="0" w:firstRowFirstColumn="0" w:firstRowLastColumn="0" w:lastRowFirstColumn="0" w:lastRowLastColumn="0"/>
            <w:tcW w:w="720" w:type="dxa"/>
            <w:hideMark/>
          </w:tcPr>
          <w:p w14:paraId="143BECDB"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9FA3F62"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w:t>
            </w:r>
          </w:p>
        </w:tc>
        <w:tc>
          <w:tcPr>
            <w:cnfStyle w:val="000010000000" w:firstRow="0" w:lastRow="0" w:firstColumn="0" w:lastColumn="0" w:oddVBand="1" w:evenVBand="0" w:oddHBand="0" w:evenHBand="0" w:firstRowFirstColumn="0" w:firstRowLastColumn="0" w:lastRowFirstColumn="0" w:lastRowLastColumn="0"/>
            <w:tcW w:w="1980" w:type="dxa"/>
            <w:hideMark/>
          </w:tcPr>
          <w:p w14:paraId="705E8AC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19D956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8BBA46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200-275</w:t>
            </w:r>
          </w:p>
        </w:tc>
        <w:tc>
          <w:tcPr>
            <w:cnfStyle w:val="000010000000" w:firstRow="0" w:lastRow="0" w:firstColumn="0" w:lastColumn="0" w:oddVBand="1" w:evenVBand="0" w:oddHBand="0" w:evenHBand="0" w:firstRowFirstColumn="0" w:firstRowLastColumn="0" w:lastRowFirstColumn="0" w:lastRowLastColumn="0"/>
            <w:tcW w:w="720" w:type="dxa"/>
            <w:hideMark/>
          </w:tcPr>
          <w:p w14:paraId="319E63E0"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46A5029"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w:t>
            </w:r>
            <w:r w:rsidRPr="003D2705">
              <w:rPr>
                <w:rFonts w:cs="Calibri"/>
                <w:sz w:val="20"/>
                <w:szCs w:val="20"/>
                <w:lang w:val="en-US"/>
              </w:rPr>
              <w:br/>
              <w:t>Aeronautical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1D91E8D3"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AEE78B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5799DD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275-285</w:t>
            </w:r>
          </w:p>
        </w:tc>
        <w:tc>
          <w:tcPr>
            <w:cnfStyle w:val="000010000000" w:firstRow="0" w:lastRow="0" w:firstColumn="0" w:lastColumn="0" w:oddVBand="1" w:evenVBand="0" w:oddHBand="0" w:evenHBand="0" w:firstRowFirstColumn="0" w:firstRowLastColumn="0" w:lastRowFirstColumn="0" w:lastRowLastColumn="0"/>
            <w:tcW w:w="720" w:type="dxa"/>
            <w:hideMark/>
          </w:tcPr>
          <w:p w14:paraId="75A7DEAC"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41654F9"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AERONAUTICAL RADIONAVIGATION</w:t>
            </w:r>
            <w:r w:rsidRPr="003D2705">
              <w:rPr>
                <w:rFonts w:cs="Calibri"/>
                <w:sz w:val="20"/>
                <w:szCs w:val="20"/>
                <w:lang w:val="fr-CM"/>
              </w:rPr>
              <w:br/>
              <w:t>Aeronautical mobile</w:t>
            </w:r>
            <w:r w:rsidRPr="003D2705">
              <w:rPr>
                <w:rFonts w:cs="Calibri"/>
                <w:sz w:val="20"/>
                <w:szCs w:val="20"/>
                <w:lang w:val="fr-CM"/>
              </w:rPr>
              <w:br/>
              <w:t xml:space="preserve">Maritime </w:t>
            </w:r>
            <w:r w:rsidR="00FA0BEA" w:rsidRPr="003D2705">
              <w:rPr>
                <w:rFonts w:cs="Calibri"/>
                <w:sz w:val="20"/>
                <w:szCs w:val="20"/>
                <w:lang w:val="fr-CM"/>
              </w:rPr>
              <w:t>radio navigation</w:t>
            </w:r>
            <w:r w:rsidRPr="003D2705">
              <w:rPr>
                <w:rFonts w:cs="Calibri"/>
                <w:sz w:val="20"/>
                <w:szCs w:val="20"/>
                <w:lang w:val="fr-CM"/>
              </w:rPr>
              <w:t xml:space="preserve"> (</w:t>
            </w:r>
            <w:r w:rsidR="006F17E3" w:rsidRPr="003D2705">
              <w:rPr>
                <w:rFonts w:cs="Calibri"/>
                <w:sz w:val="20"/>
                <w:szCs w:val="20"/>
                <w:lang w:val="fr-CM"/>
              </w:rPr>
              <w:t>radio beacons</w:t>
            </w:r>
            <w:r w:rsidRPr="003D2705">
              <w:rPr>
                <w:rFonts w:cs="Calibri"/>
                <w:sz w:val="20"/>
                <w:szCs w:val="20"/>
                <w:lang w:val="fr-CM"/>
              </w:rPr>
              <w:t>)</w:t>
            </w:r>
          </w:p>
        </w:tc>
        <w:tc>
          <w:tcPr>
            <w:cnfStyle w:val="000010000000" w:firstRow="0" w:lastRow="0" w:firstColumn="0" w:lastColumn="0" w:oddVBand="1" w:evenVBand="0" w:oddHBand="0" w:evenHBand="0" w:firstRowFirstColumn="0" w:firstRowLastColumn="0" w:lastRowFirstColumn="0" w:lastRowLastColumn="0"/>
            <w:tcW w:w="1980" w:type="dxa"/>
            <w:hideMark/>
          </w:tcPr>
          <w:p w14:paraId="27C6A68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8E5BD9B"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99A7DE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285-315</w:t>
            </w:r>
          </w:p>
        </w:tc>
        <w:tc>
          <w:tcPr>
            <w:cnfStyle w:val="000010000000" w:firstRow="0" w:lastRow="0" w:firstColumn="0" w:lastColumn="0" w:oddVBand="1" w:evenVBand="0" w:oddHBand="0" w:evenHBand="0" w:firstRowFirstColumn="0" w:firstRowLastColumn="0" w:lastRowFirstColumn="0" w:lastRowLastColumn="0"/>
            <w:tcW w:w="720" w:type="dxa"/>
            <w:hideMark/>
          </w:tcPr>
          <w:p w14:paraId="36DD6DFF"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7D1B05E"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AERONAUTICAL RADIONAVIGATION</w:t>
            </w:r>
            <w:r w:rsidRPr="003D2705">
              <w:rPr>
                <w:rFonts w:cs="Calibri"/>
                <w:sz w:val="20"/>
                <w:szCs w:val="20"/>
                <w:lang w:val="fr-CM"/>
              </w:rPr>
              <w:br/>
              <w:t>MARITIME RADIONAVIGATION (</w:t>
            </w:r>
            <w:r w:rsidR="006F17E3" w:rsidRPr="003D2705">
              <w:rPr>
                <w:rFonts w:cs="Calibri"/>
                <w:sz w:val="20"/>
                <w:szCs w:val="20"/>
                <w:lang w:val="fr-CM"/>
              </w:rPr>
              <w:t>radio beacons</w:t>
            </w:r>
            <w:r w:rsidRPr="003D2705">
              <w:rPr>
                <w:rFonts w:cs="Calibri"/>
                <w:sz w:val="20"/>
                <w:szCs w:val="20"/>
                <w:lang w:val="fr-CM"/>
              </w:rPr>
              <w:t>) 5.73</w:t>
            </w:r>
          </w:p>
        </w:tc>
        <w:tc>
          <w:tcPr>
            <w:cnfStyle w:val="000010000000" w:firstRow="0" w:lastRow="0" w:firstColumn="0" w:lastColumn="0" w:oddVBand="1" w:evenVBand="0" w:oddHBand="0" w:evenHBand="0" w:firstRowFirstColumn="0" w:firstRowLastColumn="0" w:lastRowFirstColumn="0" w:lastRowLastColumn="0"/>
            <w:tcW w:w="1980" w:type="dxa"/>
            <w:hideMark/>
          </w:tcPr>
          <w:p w14:paraId="7267F31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8B5969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0A7ADB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315-325</w:t>
            </w:r>
          </w:p>
        </w:tc>
        <w:tc>
          <w:tcPr>
            <w:cnfStyle w:val="000010000000" w:firstRow="0" w:lastRow="0" w:firstColumn="0" w:lastColumn="0" w:oddVBand="1" w:evenVBand="0" w:oddHBand="0" w:evenHBand="0" w:firstRowFirstColumn="0" w:firstRowLastColumn="0" w:lastRowFirstColumn="0" w:lastRowLastColumn="0"/>
            <w:tcW w:w="720" w:type="dxa"/>
            <w:hideMark/>
          </w:tcPr>
          <w:p w14:paraId="7BC0071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0DDE83D"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MARITIME RADIONAVIGATION (</w:t>
            </w:r>
            <w:r w:rsidR="006F17E3" w:rsidRPr="003D2705">
              <w:rPr>
                <w:rFonts w:cs="Calibri"/>
                <w:sz w:val="20"/>
                <w:szCs w:val="20"/>
                <w:lang w:val="fr-CM"/>
              </w:rPr>
              <w:t>radio beacons</w:t>
            </w:r>
            <w:r w:rsidRPr="003D2705">
              <w:rPr>
                <w:rFonts w:cs="Calibri"/>
                <w:sz w:val="20"/>
                <w:szCs w:val="20"/>
                <w:lang w:val="fr-CM"/>
              </w:rPr>
              <w:t>) 5.73</w:t>
            </w:r>
            <w:r w:rsidRPr="003D2705">
              <w:rPr>
                <w:rFonts w:cs="Calibri"/>
                <w:sz w:val="20"/>
                <w:szCs w:val="20"/>
                <w:lang w:val="fr-CM"/>
              </w:rPr>
              <w:br/>
              <w:t>Aeronautical radionavigation</w:t>
            </w:r>
          </w:p>
        </w:tc>
        <w:tc>
          <w:tcPr>
            <w:cnfStyle w:val="000010000000" w:firstRow="0" w:lastRow="0" w:firstColumn="0" w:lastColumn="0" w:oddVBand="1" w:evenVBand="0" w:oddHBand="0" w:evenHBand="0" w:firstRowFirstColumn="0" w:firstRowLastColumn="0" w:lastRowFirstColumn="0" w:lastRowLastColumn="0"/>
            <w:tcW w:w="1980" w:type="dxa"/>
            <w:hideMark/>
          </w:tcPr>
          <w:p w14:paraId="2C2313A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BAC767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95E8C5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325-335</w:t>
            </w:r>
          </w:p>
        </w:tc>
        <w:tc>
          <w:tcPr>
            <w:cnfStyle w:val="000010000000" w:firstRow="0" w:lastRow="0" w:firstColumn="0" w:lastColumn="0" w:oddVBand="1" w:evenVBand="0" w:oddHBand="0" w:evenHBand="0" w:firstRowFirstColumn="0" w:firstRowLastColumn="0" w:lastRowFirstColumn="0" w:lastRowLastColumn="0"/>
            <w:tcW w:w="720" w:type="dxa"/>
            <w:hideMark/>
          </w:tcPr>
          <w:p w14:paraId="4B3B115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4151CBC"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AERONAUTICAL RADIONAVIGATION</w:t>
            </w:r>
            <w:r w:rsidRPr="003D2705">
              <w:rPr>
                <w:rFonts w:cs="Calibri"/>
                <w:sz w:val="20"/>
                <w:szCs w:val="20"/>
                <w:lang w:val="fr-CM"/>
              </w:rPr>
              <w:br/>
              <w:t>Aeronautical mobile</w:t>
            </w:r>
            <w:r w:rsidRPr="003D2705">
              <w:rPr>
                <w:rFonts w:cs="Calibri"/>
                <w:sz w:val="20"/>
                <w:szCs w:val="20"/>
                <w:lang w:val="fr-CM"/>
              </w:rPr>
              <w:br/>
              <w:t>Maritime radionavigation (</w:t>
            </w:r>
            <w:r w:rsidR="006F17E3" w:rsidRPr="003D2705">
              <w:rPr>
                <w:rFonts w:cs="Calibri"/>
                <w:sz w:val="20"/>
                <w:szCs w:val="20"/>
                <w:lang w:val="fr-CM"/>
              </w:rPr>
              <w:t>radio beacons</w:t>
            </w:r>
            <w:r w:rsidRPr="003D2705">
              <w:rPr>
                <w:rFonts w:cs="Calibri"/>
                <w:sz w:val="20"/>
                <w:szCs w:val="20"/>
                <w:lang w:val="fr-CM"/>
              </w:rPr>
              <w:t>)</w:t>
            </w:r>
          </w:p>
        </w:tc>
        <w:tc>
          <w:tcPr>
            <w:cnfStyle w:val="000010000000" w:firstRow="0" w:lastRow="0" w:firstColumn="0" w:lastColumn="0" w:oddVBand="1" w:evenVBand="0" w:oddHBand="0" w:evenHBand="0" w:firstRowFirstColumn="0" w:firstRowLastColumn="0" w:lastRowFirstColumn="0" w:lastRowLastColumn="0"/>
            <w:tcW w:w="1980" w:type="dxa"/>
            <w:hideMark/>
          </w:tcPr>
          <w:p w14:paraId="28FC21E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0C87C26"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248FF1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335-405</w:t>
            </w:r>
          </w:p>
        </w:tc>
        <w:tc>
          <w:tcPr>
            <w:cnfStyle w:val="000010000000" w:firstRow="0" w:lastRow="0" w:firstColumn="0" w:lastColumn="0" w:oddVBand="1" w:evenVBand="0" w:oddHBand="0" w:evenHBand="0" w:firstRowFirstColumn="0" w:firstRowLastColumn="0" w:lastRowFirstColumn="0" w:lastRowLastColumn="0"/>
            <w:tcW w:w="720" w:type="dxa"/>
            <w:hideMark/>
          </w:tcPr>
          <w:p w14:paraId="556E9248"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DEEC334"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w:t>
            </w:r>
            <w:r w:rsidR="00B409A1" w:rsidRPr="003D2705">
              <w:rPr>
                <w:rFonts w:cs="Calibri"/>
                <w:sz w:val="20"/>
                <w:szCs w:val="20"/>
                <w:lang w:val="en-US"/>
              </w:rPr>
              <w:t xml:space="preserve"> </w:t>
            </w:r>
            <w:r w:rsidRPr="003D2705">
              <w:rPr>
                <w:rFonts w:cs="Calibri"/>
                <w:sz w:val="20"/>
                <w:szCs w:val="20"/>
                <w:lang w:val="en-US"/>
              </w:rPr>
              <w:t>RADIONAVIGATION</w:t>
            </w:r>
            <w:r w:rsidRPr="003D2705">
              <w:rPr>
                <w:rFonts w:cs="Calibri"/>
                <w:sz w:val="20"/>
                <w:szCs w:val="20"/>
                <w:lang w:val="en-US"/>
              </w:rPr>
              <w:br/>
              <w:t>Aeronautical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1BC35CB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14E629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64F82F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405-415</w:t>
            </w:r>
          </w:p>
        </w:tc>
        <w:tc>
          <w:tcPr>
            <w:cnfStyle w:val="000010000000" w:firstRow="0" w:lastRow="0" w:firstColumn="0" w:lastColumn="0" w:oddVBand="1" w:evenVBand="0" w:oddHBand="0" w:evenHBand="0" w:firstRowFirstColumn="0" w:firstRowLastColumn="0" w:lastRowFirstColumn="0" w:lastRowLastColumn="0"/>
            <w:tcW w:w="720" w:type="dxa"/>
            <w:hideMark/>
          </w:tcPr>
          <w:p w14:paraId="03600A50"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678449B" w14:textId="77777777" w:rsidR="00B409A1"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RADIONAVIGATION 5.76</w:t>
            </w:r>
          </w:p>
          <w:p w14:paraId="1EECA1DD"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Aeronautical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770A4D8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E3321B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1728BCBB" w14:textId="77777777" w:rsidR="00FB16FC" w:rsidRPr="003D2705" w:rsidRDefault="00FB16FC" w:rsidP="00CB0375">
            <w:pPr>
              <w:spacing w:before="240" w:after="0" w:line="240" w:lineRule="auto"/>
              <w:jc w:val="both"/>
              <w:rPr>
                <w:rFonts w:cs="Calibri"/>
                <w:sz w:val="20"/>
                <w:szCs w:val="20"/>
                <w:lang w:val="en-US"/>
              </w:rPr>
            </w:pPr>
            <w:r w:rsidRPr="003D2705">
              <w:rPr>
                <w:rFonts w:cs="Calibri"/>
                <w:sz w:val="20"/>
                <w:szCs w:val="20"/>
                <w:lang w:val="en-US"/>
              </w:rPr>
              <w:t>415-472</w:t>
            </w:r>
          </w:p>
        </w:tc>
        <w:tc>
          <w:tcPr>
            <w:cnfStyle w:val="000010000000" w:firstRow="0" w:lastRow="0" w:firstColumn="0" w:lastColumn="0" w:oddVBand="1" w:evenVBand="0" w:oddHBand="0" w:evenHBand="0" w:firstRowFirstColumn="0" w:firstRowLastColumn="0" w:lastRowFirstColumn="0" w:lastRowLastColumn="0"/>
            <w:tcW w:w="720" w:type="dxa"/>
          </w:tcPr>
          <w:p w14:paraId="10DD1A2B" w14:textId="77777777" w:rsidR="00FB16FC" w:rsidRPr="003D2705" w:rsidRDefault="00FB16FC"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0D419AFF" w14:textId="77777777" w:rsidR="00FB16FC" w:rsidRPr="003D2705" w:rsidRDefault="00FB16F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MARITIME MOBILE 5.79 </w:t>
            </w:r>
          </w:p>
          <w:p w14:paraId="28E3E508" w14:textId="77777777" w:rsidR="00FB16FC" w:rsidRPr="003D2705" w:rsidRDefault="00FB16F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 5.77  5.80</w:t>
            </w:r>
          </w:p>
          <w:p w14:paraId="49D626D1" w14:textId="77777777" w:rsidR="00FB16FC" w:rsidRPr="003D2705" w:rsidRDefault="00FB16F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379C01A2" w14:textId="77777777" w:rsidR="00FB16FC" w:rsidRPr="003D2705" w:rsidRDefault="00FB16F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76F7784B" w14:textId="77777777" w:rsidR="00FB16FC" w:rsidRPr="003D2705" w:rsidRDefault="00FB16F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5.78  5.82</w:t>
            </w:r>
          </w:p>
        </w:tc>
        <w:tc>
          <w:tcPr>
            <w:cnfStyle w:val="000010000000" w:firstRow="0" w:lastRow="0" w:firstColumn="0" w:lastColumn="0" w:oddVBand="1" w:evenVBand="0" w:oddHBand="0" w:evenHBand="0" w:firstRowFirstColumn="0" w:firstRowLastColumn="0" w:lastRowFirstColumn="0" w:lastRowLastColumn="0"/>
            <w:tcW w:w="1980" w:type="dxa"/>
          </w:tcPr>
          <w:p w14:paraId="0ECECA4A" w14:textId="77777777" w:rsidR="00FB16FC" w:rsidRPr="003D2705" w:rsidRDefault="00FB16FC"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F8EF23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AA16974" w14:textId="77777777" w:rsidR="00400E54" w:rsidRPr="003D2705" w:rsidRDefault="00FB16FC" w:rsidP="00CB0375">
            <w:pPr>
              <w:spacing w:before="240" w:after="0" w:line="240" w:lineRule="auto"/>
              <w:jc w:val="both"/>
              <w:rPr>
                <w:rFonts w:cs="Calibri"/>
                <w:sz w:val="20"/>
                <w:szCs w:val="20"/>
                <w:lang w:val="en-US"/>
              </w:rPr>
            </w:pPr>
            <w:r w:rsidRPr="003D2705">
              <w:rPr>
                <w:rFonts w:cs="Calibri"/>
                <w:sz w:val="20"/>
                <w:szCs w:val="20"/>
                <w:lang w:val="en-US"/>
              </w:rPr>
              <w:lastRenderedPageBreak/>
              <w:t>472-479</w:t>
            </w:r>
          </w:p>
        </w:tc>
        <w:tc>
          <w:tcPr>
            <w:cnfStyle w:val="000010000000" w:firstRow="0" w:lastRow="0" w:firstColumn="0" w:lastColumn="0" w:oddVBand="1" w:evenVBand="0" w:oddHBand="0" w:evenHBand="0" w:firstRowFirstColumn="0" w:firstRowLastColumn="0" w:lastRowFirstColumn="0" w:lastRowLastColumn="0"/>
            <w:tcW w:w="720" w:type="dxa"/>
            <w:hideMark/>
          </w:tcPr>
          <w:p w14:paraId="1D5790A3"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3547CAE" w14:textId="77777777" w:rsidR="00FB16FC" w:rsidRPr="003D2705" w:rsidRDefault="00FB16F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 xml:space="preserve">MARITIME MOBILE 5.79 </w:t>
            </w:r>
          </w:p>
          <w:p w14:paraId="1B3FF348" w14:textId="77777777" w:rsidR="00FB16FC" w:rsidRPr="003D2705" w:rsidRDefault="00FB16F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Amateur 5.80A</w:t>
            </w:r>
          </w:p>
          <w:p w14:paraId="7F64E359" w14:textId="77777777" w:rsidR="00FB16FC" w:rsidRPr="003D2705" w:rsidRDefault="00FB16F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Aeronautical radionavigation 5.77  5.80</w:t>
            </w:r>
          </w:p>
          <w:p w14:paraId="5C72D780" w14:textId="77777777" w:rsidR="00FB16FC" w:rsidRPr="003D2705" w:rsidRDefault="00FB16F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5.80B  5.82</w:t>
            </w:r>
          </w:p>
          <w:p w14:paraId="3CC2213E"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80" w:type="dxa"/>
            <w:hideMark/>
          </w:tcPr>
          <w:p w14:paraId="7E8215E5" w14:textId="77777777" w:rsidR="00400E54" w:rsidRPr="003D2705" w:rsidRDefault="00400E54"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A92F4D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09F01EB3" w14:textId="77777777" w:rsidR="00FB16FC" w:rsidRPr="003D2705" w:rsidRDefault="00FB16FC" w:rsidP="00CB0375">
            <w:pPr>
              <w:spacing w:before="240" w:after="0" w:line="240" w:lineRule="auto"/>
              <w:jc w:val="both"/>
              <w:rPr>
                <w:rFonts w:cs="Calibri"/>
                <w:sz w:val="20"/>
                <w:szCs w:val="20"/>
                <w:lang w:val="en-US"/>
              </w:rPr>
            </w:pPr>
            <w:r w:rsidRPr="003D2705">
              <w:rPr>
                <w:rFonts w:cs="Calibri"/>
                <w:sz w:val="20"/>
                <w:szCs w:val="20"/>
              </w:rPr>
              <w:t>4</w:t>
            </w:r>
            <w:r w:rsidR="00837A03" w:rsidRPr="003D2705">
              <w:rPr>
                <w:rFonts w:cs="Calibri"/>
                <w:sz w:val="20"/>
                <w:szCs w:val="20"/>
              </w:rPr>
              <w:t>79</w:t>
            </w:r>
            <w:r w:rsidRPr="003D2705">
              <w:rPr>
                <w:rFonts w:cs="Calibri"/>
                <w:sz w:val="20"/>
                <w:szCs w:val="20"/>
              </w:rPr>
              <w:t>-495</w:t>
            </w:r>
          </w:p>
        </w:tc>
        <w:tc>
          <w:tcPr>
            <w:cnfStyle w:val="000010000000" w:firstRow="0" w:lastRow="0" w:firstColumn="0" w:lastColumn="0" w:oddVBand="1" w:evenVBand="0" w:oddHBand="0" w:evenHBand="0" w:firstRowFirstColumn="0" w:firstRowLastColumn="0" w:lastRowFirstColumn="0" w:lastRowLastColumn="0"/>
            <w:tcW w:w="720" w:type="dxa"/>
          </w:tcPr>
          <w:p w14:paraId="5BD67B43" w14:textId="77777777" w:rsidR="00FB16FC" w:rsidRPr="003D2705" w:rsidRDefault="00FB16FC" w:rsidP="00CB0375">
            <w:pPr>
              <w:spacing w:before="240" w:after="0" w:line="240" w:lineRule="auto"/>
              <w:jc w:val="both"/>
              <w:rPr>
                <w:rFonts w:cs="Calibri"/>
                <w:b/>
                <w:sz w:val="20"/>
                <w:szCs w:val="20"/>
                <w:lang w:val="en-US"/>
              </w:rPr>
            </w:pPr>
            <w:r w:rsidRPr="003D2705">
              <w:rPr>
                <w:rFonts w:cs="Calibri"/>
                <w:sz w:val="20"/>
                <w:szCs w:val="20"/>
              </w:rPr>
              <w:t>kHz</w:t>
            </w:r>
          </w:p>
        </w:tc>
        <w:tc>
          <w:tcPr>
            <w:tcW w:w="4860" w:type="dxa"/>
            <w:gridSpan w:val="2"/>
          </w:tcPr>
          <w:p w14:paraId="4E43A90F" w14:textId="77777777" w:rsidR="00837A03" w:rsidRPr="003D2705" w:rsidRDefault="00837A0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MARITIME MOBILE 5.79  5.79A</w:t>
            </w:r>
          </w:p>
          <w:p w14:paraId="14B9779F" w14:textId="77777777" w:rsidR="00837A03" w:rsidRPr="003D2705" w:rsidRDefault="00837A0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Aeronautical radionavigation 5.77  5.80</w:t>
            </w:r>
          </w:p>
          <w:p w14:paraId="2A2EDA11" w14:textId="77777777" w:rsidR="00FB16FC" w:rsidRPr="003D2705" w:rsidRDefault="00FB16F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p>
          <w:p w14:paraId="627086B4" w14:textId="77777777" w:rsidR="00837A03" w:rsidRPr="003D2705" w:rsidRDefault="00837A0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p>
          <w:p w14:paraId="11ECA101" w14:textId="77777777" w:rsidR="00837A03" w:rsidRPr="003D2705" w:rsidDel="00FB16FC" w:rsidRDefault="00837A0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5.82</w:t>
            </w:r>
          </w:p>
        </w:tc>
        <w:tc>
          <w:tcPr>
            <w:cnfStyle w:val="000010000000" w:firstRow="0" w:lastRow="0" w:firstColumn="0" w:lastColumn="0" w:oddVBand="1" w:evenVBand="0" w:oddHBand="0" w:evenHBand="0" w:firstRowFirstColumn="0" w:firstRowLastColumn="0" w:lastRowFirstColumn="0" w:lastRowLastColumn="0"/>
            <w:tcW w:w="1980" w:type="dxa"/>
          </w:tcPr>
          <w:p w14:paraId="3DE94F46" w14:textId="77777777" w:rsidR="00FB16FC" w:rsidRPr="003D2705" w:rsidRDefault="00FB16FC" w:rsidP="001F5901">
            <w:pPr>
              <w:spacing w:before="240" w:after="0" w:line="240" w:lineRule="auto"/>
              <w:jc w:val="both"/>
              <w:rPr>
                <w:rFonts w:cs="Calibri"/>
                <w:sz w:val="20"/>
                <w:szCs w:val="20"/>
                <w:lang w:val="en-US"/>
              </w:rPr>
            </w:pPr>
            <w:r w:rsidRPr="003D2705">
              <w:rPr>
                <w:rFonts w:cs="Calibri"/>
                <w:sz w:val="20"/>
                <w:szCs w:val="20"/>
              </w:rPr>
              <w:t>STANDARD SPECTRUM</w:t>
            </w:r>
          </w:p>
        </w:tc>
      </w:tr>
      <w:tr w:rsidR="000F2FE1" w:rsidRPr="003D2705" w14:paraId="30AE63A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32C7AFBA" w14:textId="77777777" w:rsidR="009E2116" w:rsidRPr="003D2705" w:rsidRDefault="009E2116" w:rsidP="00CB0375">
            <w:pPr>
              <w:spacing w:before="240" w:after="0" w:line="240" w:lineRule="auto"/>
              <w:jc w:val="both"/>
              <w:rPr>
                <w:rFonts w:cs="Calibri"/>
                <w:sz w:val="20"/>
                <w:szCs w:val="20"/>
                <w:lang w:val="en-US"/>
              </w:rPr>
            </w:pPr>
            <w:r w:rsidRPr="003D2705">
              <w:rPr>
                <w:rFonts w:cs="Calibri"/>
                <w:sz w:val="20"/>
                <w:szCs w:val="20"/>
                <w:lang w:val="en-US"/>
              </w:rPr>
              <w:t>495-505</w:t>
            </w:r>
          </w:p>
        </w:tc>
        <w:tc>
          <w:tcPr>
            <w:cnfStyle w:val="000010000000" w:firstRow="0" w:lastRow="0" w:firstColumn="0" w:lastColumn="0" w:oddVBand="1" w:evenVBand="0" w:oddHBand="0" w:evenHBand="0" w:firstRowFirstColumn="0" w:firstRowLastColumn="0" w:lastRowFirstColumn="0" w:lastRowLastColumn="0"/>
            <w:tcW w:w="720" w:type="dxa"/>
          </w:tcPr>
          <w:p w14:paraId="31AD4152" w14:textId="77777777" w:rsidR="009E2116" w:rsidRPr="003D2705" w:rsidRDefault="009E2116"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5EAFBCF4" w14:textId="77777777" w:rsidR="009E2116" w:rsidRPr="003D2705" w:rsidRDefault="009E2116"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MARITIME MOBILE</w:t>
            </w:r>
          </w:p>
        </w:tc>
        <w:tc>
          <w:tcPr>
            <w:cnfStyle w:val="000010000000" w:firstRow="0" w:lastRow="0" w:firstColumn="0" w:lastColumn="0" w:oddVBand="1" w:evenVBand="0" w:oddHBand="0" w:evenHBand="0" w:firstRowFirstColumn="0" w:firstRowLastColumn="0" w:lastRowFirstColumn="0" w:lastRowLastColumn="0"/>
            <w:tcW w:w="1980" w:type="dxa"/>
          </w:tcPr>
          <w:p w14:paraId="16F0D880" w14:textId="77777777" w:rsidR="009E2116" w:rsidRPr="003D2705" w:rsidRDefault="009E2116" w:rsidP="00CB0375">
            <w:pPr>
              <w:spacing w:before="240" w:after="0" w:line="240" w:lineRule="auto"/>
              <w:jc w:val="both"/>
              <w:rPr>
                <w:rFonts w:cs="Calibri"/>
                <w:sz w:val="20"/>
                <w:szCs w:val="20"/>
                <w:lang w:val="en-US"/>
              </w:rPr>
            </w:pPr>
            <w:r w:rsidRPr="003D2705">
              <w:rPr>
                <w:rFonts w:cs="Calibri"/>
                <w:sz w:val="20"/>
                <w:szCs w:val="20"/>
              </w:rPr>
              <w:t>STANDARD SPECTRUM</w:t>
            </w:r>
          </w:p>
        </w:tc>
      </w:tr>
      <w:tr w:rsidR="000F2FE1" w:rsidRPr="003D2705" w14:paraId="164C9062" w14:textId="77777777" w:rsidTr="000F2FE1">
        <w:trPr>
          <w:trHeight w:val="979"/>
        </w:trPr>
        <w:tc>
          <w:tcPr>
            <w:cnfStyle w:val="001000000000" w:firstRow="0" w:lastRow="0" w:firstColumn="1" w:lastColumn="0" w:oddVBand="0" w:evenVBand="0" w:oddHBand="0" w:evenHBand="0" w:firstRowFirstColumn="0" w:firstRowLastColumn="0" w:lastRowFirstColumn="0" w:lastRowLastColumn="0"/>
            <w:tcW w:w="1728" w:type="dxa"/>
            <w:hideMark/>
          </w:tcPr>
          <w:p w14:paraId="2D316CD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505-510</w:t>
            </w:r>
          </w:p>
        </w:tc>
        <w:tc>
          <w:tcPr>
            <w:cnfStyle w:val="000010000000" w:firstRow="0" w:lastRow="0" w:firstColumn="0" w:lastColumn="0" w:oddVBand="1" w:evenVBand="0" w:oddHBand="0" w:evenHBand="0" w:firstRowFirstColumn="0" w:firstRowLastColumn="0" w:lastRowFirstColumn="0" w:lastRowLastColumn="0"/>
            <w:tcW w:w="720" w:type="dxa"/>
            <w:hideMark/>
          </w:tcPr>
          <w:p w14:paraId="5C28200F"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A62B7A5"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MARITIME MOBILE 5.79</w:t>
            </w:r>
          </w:p>
        </w:tc>
        <w:tc>
          <w:tcPr>
            <w:cnfStyle w:val="000010000000" w:firstRow="0" w:lastRow="0" w:firstColumn="0" w:lastColumn="0" w:oddVBand="1" w:evenVBand="0" w:oddHBand="0" w:evenHBand="0" w:firstRowFirstColumn="0" w:firstRowLastColumn="0" w:lastRowFirstColumn="0" w:lastRowLastColumn="0"/>
            <w:tcW w:w="1980" w:type="dxa"/>
            <w:hideMark/>
          </w:tcPr>
          <w:p w14:paraId="082BE06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6DE5A3E" w14:textId="77777777" w:rsidTr="000F2FE1">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728" w:type="dxa"/>
            <w:hideMark/>
          </w:tcPr>
          <w:p w14:paraId="124BC59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510-525</w:t>
            </w:r>
          </w:p>
        </w:tc>
        <w:tc>
          <w:tcPr>
            <w:cnfStyle w:val="000010000000" w:firstRow="0" w:lastRow="0" w:firstColumn="0" w:lastColumn="0" w:oddVBand="1" w:evenVBand="0" w:oddHBand="0" w:evenHBand="0" w:firstRowFirstColumn="0" w:firstRowLastColumn="0" w:lastRowFirstColumn="0" w:lastRowLastColumn="0"/>
            <w:tcW w:w="720" w:type="dxa"/>
            <w:hideMark/>
          </w:tcPr>
          <w:p w14:paraId="7FE7D7F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C561691"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 5.79A 5.84</w:t>
            </w:r>
            <w:r w:rsidRPr="003D2705">
              <w:rPr>
                <w:rFonts w:cs="Calibri"/>
                <w:sz w:val="20"/>
                <w:szCs w:val="20"/>
                <w:lang w:val="en-US"/>
              </w:rPr>
              <w:br/>
              <w:t>AERONAUTICAL</w:t>
            </w:r>
            <w:r w:rsidRPr="003D2705">
              <w:rPr>
                <w:rFonts w:cs="Calibri"/>
                <w:sz w:val="20"/>
                <w:szCs w:val="20"/>
                <w:lang w:val="en-US"/>
              </w:rPr>
              <w:br/>
              <w:t>RADIONAVIGATION</w:t>
            </w:r>
          </w:p>
        </w:tc>
        <w:tc>
          <w:tcPr>
            <w:cnfStyle w:val="000010000000" w:firstRow="0" w:lastRow="0" w:firstColumn="0" w:lastColumn="0" w:oddVBand="1" w:evenVBand="0" w:oddHBand="0" w:evenHBand="0" w:firstRowFirstColumn="0" w:firstRowLastColumn="0" w:lastRowFirstColumn="0" w:lastRowLastColumn="0"/>
            <w:tcW w:w="1980" w:type="dxa"/>
            <w:hideMark/>
          </w:tcPr>
          <w:p w14:paraId="0DACBD1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5BD31C6" w14:textId="77777777" w:rsidTr="000F2FE1">
        <w:trPr>
          <w:trHeight w:val="907"/>
        </w:trPr>
        <w:tc>
          <w:tcPr>
            <w:cnfStyle w:val="001000000000" w:firstRow="0" w:lastRow="0" w:firstColumn="1" w:lastColumn="0" w:oddVBand="0" w:evenVBand="0" w:oddHBand="0" w:evenHBand="0" w:firstRowFirstColumn="0" w:firstRowLastColumn="0" w:lastRowFirstColumn="0" w:lastRowLastColumn="0"/>
            <w:tcW w:w="1728" w:type="dxa"/>
            <w:hideMark/>
          </w:tcPr>
          <w:p w14:paraId="0B38DC4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525-535</w:t>
            </w:r>
          </w:p>
        </w:tc>
        <w:tc>
          <w:tcPr>
            <w:cnfStyle w:val="000010000000" w:firstRow="0" w:lastRow="0" w:firstColumn="0" w:lastColumn="0" w:oddVBand="1" w:evenVBand="0" w:oddHBand="0" w:evenHBand="0" w:firstRowFirstColumn="0" w:firstRowLastColumn="0" w:lastRowFirstColumn="0" w:lastRowLastColumn="0"/>
            <w:tcW w:w="720" w:type="dxa"/>
            <w:hideMark/>
          </w:tcPr>
          <w:p w14:paraId="1F67953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3D53241"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 5.86</w:t>
            </w:r>
            <w:r w:rsidRPr="003D2705">
              <w:rPr>
                <w:rFonts w:cs="Calibri"/>
                <w:sz w:val="20"/>
                <w:szCs w:val="20"/>
                <w:lang w:val="en-US"/>
              </w:rPr>
              <w:br/>
              <w:t>AERONAUTICAL</w:t>
            </w:r>
            <w:r w:rsidR="00712DDC" w:rsidRPr="003D2705">
              <w:rPr>
                <w:rFonts w:cs="Calibri"/>
                <w:sz w:val="20"/>
                <w:szCs w:val="20"/>
                <w:lang w:val="en-US"/>
              </w:rPr>
              <w:t xml:space="preserve"> </w:t>
            </w:r>
            <w:r w:rsidRPr="003D2705">
              <w:rPr>
                <w:rFonts w:cs="Calibri"/>
                <w:sz w:val="20"/>
                <w:szCs w:val="20"/>
                <w:lang w:val="en-US"/>
              </w:rPr>
              <w:t>RADIONAVIGATION</w:t>
            </w:r>
          </w:p>
        </w:tc>
        <w:tc>
          <w:tcPr>
            <w:cnfStyle w:val="000010000000" w:firstRow="0" w:lastRow="0" w:firstColumn="0" w:lastColumn="0" w:oddVBand="1" w:evenVBand="0" w:oddHBand="0" w:evenHBand="0" w:firstRowFirstColumn="0" w:firstRowLastColumn="0" w:lastRowFirstColumn="0" w:lastRowLastColumn="0"/>
            <w:tcW w:w="1980" w:type="dxa"/>
            <w:hideMark/>
          </w:tcPr>
          <w:p w14:paraId="04F5D37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9B951A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62B5AB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535-1</w:t>
            </w:r>
            <w:r w:rsidR="007058BB" w:rsidRPr="003D2705">
              <w:rPr>
                <w:rFonts w:cs="Calibri"/>
                <w:sz w:val="20"/>
                <w:szCs w:val="20"/>
                <w:lang w:val="en-US"/>
              </w:rPr>
              <w:t xml:space="preserve"> </w:t>
            </w:r>
            <w:r w:rsidRPr="003D2705">
              <w:rPr>
                <w:rFonts w:cs="Calibri"/>
                <w:sz w:val="20"/>
                <w:szCs w:val="20"/>
                <w:lang w:val="en-US"/>
              </w:rPr>
              <w:t>605</w:t>
            </w:r>
          </w:p>
        </w:tc>
        <w:tc>
          <w:tcPr>
            <w:cnfStyle w:val="000010000000" w:firstRow="0" w:lastRow="0" w:firstColumn="0" w:lastColumn="0" w:oddVBand="1" w:evenVBand="0" w:oddHBand="0" w:evenHBand="0" w:firstRowFirstColumn="0" w:firstRowLastColumn="0" w:lastRowFirstColumn="0" w:lastRowLastColumn="0"/>
            <w:tcW w:w="720" w:type="dxa"/>
            <w:hideMark/>
          </w:tcPr>
          <w:p w14:paraId="6843D38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D16D2F7"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BROADCASTING</w:t>
            </w:r>
          </w:p>
        </w:tc>
        <w:tc>
          <w:tcPr>
            <w:cnfStyle w:val="000010000000" w:firstRow="0" w:lastRow="0" w:firstColumn="0" w:lastColumn="0" w:oddVBand="1" w:evenVBand="0" w:oddHBand="0" w:evenHBand="0" w:firstRowFirstColumn="0" w:firstRowLastColumn="0" w:lastRowFirstColumn="0" w:lastRowLastColumn="0"/>
            <w:tcW w:w="1980" w:type="dxa"/>
            <w:hideMark/>
          </w:tcPr>
          <w:p w14:paraId="3FA7F6F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1AE76B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57DF57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1</w:t>
            </w:r>
            <w:r w:rsidR="007058BB" w:rsidRPr="003D2705">
              <w:rPr>
                <w:rFonts w:cs="Calibri"/>
                <w:sz w:val="20"/>
                <w:szCs w:val="20"/>
                <w:lang w:val="en-US"/>
              </w:rPr>
              <w:t xml:space="preserve"> </w:t>
            </w:r>
            <w:r w:rsidRPr="003D2705">
              <w:rPr>
                <w:rFonts w:cs="Calibri"/>
                <w:sz w:val="20"/>
                <w:szCs w:val="20"/>
                <w:lang w:val="en-US"/>
              </w:rPr>
              <w:t>605-1</w:t>
            </w:r>
            <w:r w:rsidR="007058BB" w:rsidRPr="003D2705">
              <w:rPr>
                <w:rFonts w:cs="Calibri"/>
                <w:sz w:val="20"/>
                <w:szCs w:val="20"/>
                <w:lang w:val="en-US"/>
              </w:rPr>
              <w:t xml:space="preserve"> </w:t>
            </w:r>
            <w:r w:rsidRPr="003D2705">
              <w:rPr>
                <w:rFonts w:cs="Calibri"/>
                <w:sz w:val="20"/>
                <w:szCs w:val="20"/>
                <w:lang w:val="en-US"/>
              </w:rPr>
              <w:t>625</w:t>
            </w:r>
          </w:p>
        </w:tc>
        <w:tc>
          <w:tcPr>
            <w:cnfStyle w:val="000010000000" w:firstRow="0" w:lastRow="0" w:firstColumn="0" w:lastColumn="0" w:oddVBand="1" w:evenVBand="0" w:oddHBand="0" w:evenHBand="0" w:firstRowFirstColumn="0" w:firstRowLastColumn="0" w:lastRowFirstColumn="0" w:lastRowLastColumn="0"/>
            <w:tcW w:w="720" w:type="dxa"/>
            <w:hideMark/>
          </w:tcPr>
          <w:p w14:paraId="0C3EBDDC"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E065C6A"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 5.89</w:t>
            </w:r>
          </w:p>
          <w:p w14:paraId="351430E4" w14:textId="77777777" w:rsidR="00712DDC" w:rsidRPr="003D2705" w:rsidRDefault="00712DD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62A46142" w14:textId="77777777" w:rsidR="00712DDC" w:rsidRPr="003D2705" w:rsidRDefault="00712DD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5734174A" w14:textId="77777777" w:rsidR="00712DDC" w:rsidRPr="003D2705" w:rsidRDefault="00712DD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046E4475" w14:textId="77777777" w:rsidR="00712DDC" w:rsidRPr="003D2705" w:rsidRDefault="00712DD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5.90</w:t>
            </w:r>
          </w:p>
        </w:tc>
        <w:tc>
          <w:tcPr>
            <w:cnfStyle w:val="000010000000" w:firstRow="0" w:lastRow="0" w:firstColumn="0" w:lastColumn="0" w:oddVBand="1" w:evenVBand="0" w:oddHBand="0" w:evenHBand="0" w:firstRowFirstColumn="0" w:firstRowLastColumn="0" w:lastRowFirstColumn="0" w:lastRowLastColumn="0"/>
            <w:tcW w:w="1980" w:type="dxa"/>
            <w:hideMark/>
          </w:tcPr>
          <w:p w14:paraId="1544F66D" w14:textId="77777777" w:rsidR="00400E54" w:rsidRPr="003D2705" w:rsidRDefault="00400E54"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66A696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D0DDA8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w:t>
            </w:r>
            <w:r w:rsidR="007058BB" w:rsidRPr="003D2705">
              <w:rPr>
                <w:rFonts w:cs="Calibri"/>
                <w:sz w:val="20"/>
                <w:szCs w:val="20"/>
                <w:lang w:val="en-US"/>
              </w:rPr>
              <w:t xml:space="preserve"> </w:t>
            </w:r>
            <w:r w:rsidRPr="003D2705">
              <w:rPr>
                <w:rFonts w:cs="Calibri"/>
                <w:sz w:val="20"/>
                <w:szCs w:val="20"/>
                <w:lang w:val="en-US"/>
              </w:rPr>
              <w:t>625-1</w:t>
            </w:r>
            <w:r w:rsidR="007058BB" w:rsidRPr="003D2705">
              <w:rPr>
                <w:rFonts w:cs="Calibri"/>
                <w:sz w:val="20"/>
                <w:szCs w:val="20"/>
                <w:lang w:val="en-US"/>
              </w:rPr>
              <w:t xml:space="preserve"> </w:t>
            </w:r>
            <w:r w:rsidRPr="003D2705">
              <w:rPr>
                <w:rFonts w:cs="Calibri"/>
                <w:sz w:val="20"/>
                <w:szCs w:val="20"/>
                <w:lang w:val="en-US"/>
              </w:rPr>
              <w:t>705</w:t>
            </w:r>
          </w:p>
        </w:tc>
        <w:tc>
          <w:tcPr>
            <w:cnfStyle w:val="000010000000" w:firstRow="0" w:lastRow="0" w:firstColumn="0" w:lastColumn="0" w:oddVBand="1" w:evenVBand="0" w:oddHBand="0" w:evenHBand="0" w:firstRowFirstColumn="0" w:firstRowLastColumn="0" w:lastRowFirstColumn="0" w:lastRowLastColumn="0"/>
            <w:tcW w:w="720" w:type="dxa"/>
            <w:hideMark/>
          </w:tcPr>
          <w:p w14:paraId="4785F4F1"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9129159"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BROADCASTING 5.89</w:t>
            </w:r>
            <w:r w:rsidRPr="003D2705">
              <w:rPr>
                <w:rFonts w:cs="Calibri"/>
                <w:sz w:val="20"/>
                <w:szCs w:val="20"/>
                <w:lang w:val="en-US"/>
              </w:rPr>
              <w:br/>
              <w:t>Radiolocation</w:t>
            </w:r>
          </w:p>
          <w:p w14:paraId="585EEE54" w14:textId="77777777" w:rsidR="00712DDC" w:rsidRPr="003D2705" w:rsidRDefault="00712DD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5.90</w:t>
            </w:r>
          </w:p>
        </w:tc>
        <w:tc>
          <w:tcPr>
            <w:cnfStyle w:val="000010000000" w:firstRow="0" w:lastRow="0" w:firstColumn="0" w:lastColumn="0" w:oddVBand="1" w:evenVBand="0" w:oddHBand="0" w:evenHBand="0" w:firstRowFirstColumn="0" w:firstRowLastColumn="0" w:lastRowFirstColumn="0" w:lastRowLastColumn="0"/>
            <w:tcW w:w="1980" w:type="dxa"/>
            <w:hideMark/>
          </w:tcPr>
          <w:p w14:paraId="4CE9F50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6FE956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B59ABE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w:t>
            </w:r>
            <w:r w:rsidR="007058BB" w:rsidRPr="003D2705">
              <w:rPr>
                <w:rFonts w:cs="Calibri"/>
                <w:sz w:val="20"/>
                <w:szCs w:val="20"/>
                <w:lang w:val="en-US"/>
              </w:rPr>
              <w:t xml:space="preserve"> </w:t>
            </w:r>
            <w:r w:rsidRPr="003D2705">
              <w:rPr>
                <w:rFonts w:cs="Calibri"/>
                <w:sz w:val="20"/>
                <w:szCs w:val="20"/>
                <w:lang w:val="en-US"/>
              </w:rPr>
              <w:t>705-1</w:t>
            </w:r>
            <w:r w:rsidR="007058BB" w:rsidRPr="003D2705">
              <w:rPr>
                <w:rFonts w:cs="Calibri"/>
                <w:sz w:val="20"/>
                <w:szCs w:val="20"/>
                <w:lang w:val="en-US"/>
              </w:rPr>
              <w:t xml:space="preserve"> </w:t>
            </w:r>
            <w:r w:rsidRPr="003D2705">
              <w:rPr>
                <w:rFonts w:cs="Calibri"/>
                <w:sz w:val="20"/>
                <w:szCs w:val="20"/>
                <w:lang w:val="en-US"/>
              </w:rPr>
              <w:t>800</w:t>
            </w:r>
          </w:p>
        </w:tc>
        <w:tc>
          <w:tcPr>
            <w:cnfStyle w:val="000010000000" w:firstRow="0" w:lastRow="0" w:firstColumn="0" w:lastColumn="0" w:oddVBand="1" w:evenVBand="0" w:oddHBand="0" w:evenHBand="0" w:firstRowFirstColumn="0" w:firstRowLastColumn="0" w:lastRowFirstColumn="0" w:lastRowLastColumn="0"/>
            <w:tcW w:w="720" w:type="dxa"/>
            <w:hideMark/>
          </w:tcPr>
          <w:p w14:paraId="3A243B1F"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AFCE051"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RADIOLOCATION</w:t>
            </w:r>
            <w:r w:rsidRPr="003D2705">
              <w:rPr>
                <w:rFonts w:cs="Calibri"/>
                <w:sz w:val="20"/>
                <w:szCs w:val="20"/>
                <w:lang w:val="en-US"/>
              </w:rPr>
              <w:br/>
              <w:t>AERONAUTICAL RADIONAVIGATION</w:t>
            </w:r>
          </w:p>
        </w:tc>
        <w:tc>
          <w:tcPr>
            <w:cnfStyle w:val="000010000000" w:firstRow="0" w:lastRow="0" w:firstColumn="0" w:lastColumn="0" w:oddVBand="1" w:evenVBand="0" w:oddHBand="0" w:evenHBand="0" w:firstRowFirstColumn="0" w:firstRowLastColumn="0" w:lastRowFirstColumn="0" w:lastRowLastColumn="0"/>
            <w:tcW w:w="1980" w:type="dxa"/>
            <w:hideMark/>
          </w:tcPr>
          <w:p w14:paraId="723644E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886490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FB68CE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w:t>
            </w:r>
            <w:r w:rsidR="007058BB" w:rsidRPr="003D2705">
              <w:rPr>
                <w:rFonts w:cs="Calibri"/>
                <w:sz w:val="20"/>
                <w:szCs w:val="20"/>
                <w:lang w:val="en-US"/>
              </w:rPr>
              <w:t xml:space="preserve"> </w:t>
            </w:r>
            <w:r w:rsidRPr="003D2705">
              <w:rPr>
                <w:rFonts w:cs="Calibri"/>
                <w:sz w:val="20"/>
                <w:szCs w:val="20"/>
                <w:lang w:val="en-US"/>
              </w:rPr>
              <w:t>800-1</w:t>
            </w:r>
            <w:r w:rsidR="007058BB" w:rsidRPr="003D2705">
              <w:rPr>
                <w:rFonts w:cs="Calibri"/>
                <w:sz w:val="20"/>
                <w:szCs w:val="20"/>
                <w:lang w:val="en-US"/>
              </w:rPr>
              <w:t xml:space="preserve"> </w:t>
            </w:r>
            <w:r w:rsidRPr="003D2705">
              <w:rPr>
                <w:rFonts w:cs="Calibri"/>
                <w:sz w:val="20"/>
                <w:szCs w:val="20"/>
                <w:lang w:val="en-US"/>
              </w:rPr>
              <w:t>850</w:t>
            </w:r>
          </w:p>
        </w:tc>
        <w:tc>
          <w:tcPr>
            <w:cnfStyle w:val="000010000000" w:firstRow="0" w:lastRow="0" w:firstColumn="0" w:lastColumn="0" w:oddVBand="1" w:evenVBand="0" w:oddHBand="0" w:evenHBand="0" w:firstRowFirstColumn="0" w:firstRowLastColumn="0" w:lastRowFirstColumn="0" w:lastRowLastColumn="0"/>
            <w:tcW w:w="720" w:type="dxa"/>
            <w:hideMark/>
          </w:tcPr>
          <w:p w14:paraId="69473BE6"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CD1CE2E"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p>
        </w:tc>
        <w:tc>
          <w:tcPr>
            <w:cnfStyle w:val="000010000000" w:firstRow="0" w:lastRow="0" w:firstColumn="0" w:lastColumn="0" w:oddVBand="1" w:evenVBand="0" w:oddHBand="0" w:evenHBand="0" w:firstRowFirstColumn="0" w:firstRowLastColumn="0" w:lastRowFirstColumn="0" w:lastRowLastColumn="0"/>
            <w:tcW w:w="1980" w:type="dxa"/>
            <w:hideMark/>
          </w:tcPr>
          <w:p w14:paraId="47DF9C9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A1F20C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2AD8AE3"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w:t>
            </w:r>
            <w:r w:rsidR="007058BB" w:rsidRPr="003D2705">
              <w:rPr>
                <w:rFonts w:cs="Calibri"/>
                <w:sz w:val="20"/>
                <w:szCs w:val="20"/>
                <w:lang w:val="en-US"/>
              </w:rPr>
              <w:t xml:space="preserve"> </w:t>
            </w:r>
            <w:r w:rsidRPr="003D2705">
              <w:rPr>
                <w:rFonts w:cs="Calibri"/>
                <w:sz w:val="20"/>
                <w:szCs w:val="20"/>
                <w:lang w:val="en-US"/>
              </w:rPr>
              <w:t>850-2</w:t>
            </w:r>
            <w:r w:rsidR="007058BB" w:rsidRPr="003D2705">
              <w:rPr>
                <w:rFonts w:cs="Calibri"/>
                <w:sz w:val="20"/>
                <w:szCs w:val="20"/>
                <w:lang w:val="en-US"/>
              </w:rPr>
              <w:t xml:space="preserve"> </w:t>
            </w:r>
            <w:r w:rsidRPr="003D2705">
              <w:rPr>
                <w:rFonts w:cs="Calibri"/>
                <w:sz w:val="20"/>
                <w:szCs w:val="20"/>
                <w:lang w:val="en-US"/>
              </w:rPr>
              <w:t>000</w:t>
            </w:r>
          </w:p>
        </w:tc>
        <w:tc>
          <w:tcPr>
            <w:cnfStyle w:val="000010000000" w:firstRow="0" w:lastRow="0" w:firstColumn="0" w:lastColumn="0" w:oddVBand="1" w:evenVBand="0" w:oddHBand="0" w:evenHBand="0" w:firstRowFirstColumn="0" w:firstRowLastColumn="0" w:lastRowFirstColumn="0" w:lastRowLastColumn="0"/>
            <w:tcW w:w="720" w:type="dxa"/>
            <w:hideMark/>
          </w:tcPr>
          <w:p w14:paraId="56B5D00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7FB554C" w14:textId="77777777" w:rsidR="002D2880"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AMATEUR</w:t>
            </w:r>
            <w:r w:rsidRPr="003D2705">
              <w:rPr>
                <w:rFonts w:cs="Calibri"/>
                <w:sz w:val="20"/>
                <w:szCs w:val="20"/>
                <w:lang w:val="fr-CM"/>
              </w:rPr>
              <w:br w:type="page"/>
            </w:r>
            <w:r w:rsidR="00712DDC" w:rsidRPr="003D2705">
              <w:rPr>
                <w:rFonts w:cs="Calibri"/>
                <w:sz w:val="20"/>
                <w:szCs w:val="20"/>
                <w:lang w:val="fr-CM"/>
              </w:rPr>
              <w:t xml:space="preserve"> </w:t>
            </w:r>
          </w:p>
          <w:p w14:paraId="20041589" w14:textId="77777777" w:rsidR="002D2880"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FIXED</w:t>
            </w:r>
            <w:r w:rsidRPr="003D2705">
              <w:rPr>
                <w:rFonts w:cs="Calibri"/>
                <w:sz w:val="20"/>
                <w:szCs w:val="20"/>
                <w:lang w:val="fr-CM"/>
              </w:rPr>
              <w:br w:type="page"/>
            </w:r>
            <w:r w:rsidR="00712DDC" w:rsidRPr="003D2705">
              <w:rPr>
                <w:rFonts w:cs="Calibri"/>
                <w:sz w:val="20"/>
                <w:szCs w:val="20"/>
                <w:lang w:val="fr-CM"/>
              </w:rPr>
              <w:t xml:space="preserve"> </w:t>
            </w:r>
          </w:p>
          <w:p w14:paraId="57BAE2D6" w14:textId="59D4A9ED" w:rsidR="00712DDC"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MOBILE except</w:t>
            </w:r>
            <w:r w:rsidR="003D2705" w:rsidRPr="003D2705">
              <w:rPr>
                <w:rFonts w:cs="Calibri"/>
                <w:sz w:val="20"/>
                <w:szCs w:val="20"/>
                <w:lang w:val="fr-CM"/>
              </w:rPr>
              <w:t xml:space="preserve"> for</w:t>
            </w:r>
            <w:r w:rsidRPr="003D2705">
              <w:rPr>
                <w:rFonts w:cs="Calibri"/>
                <w:sz w:val="20"/>
                <w:szCs w:val="20"/>
                <w:lang w:val="fr-CM"/>
              </w:rPr>
              <w:t xml:space="preserve"> aeronautical mobile</w:t>
            </w:r>
            <w:r w:rsidRPr="003D2705">
              <w:rPr>
                <w:rFonts w:cs="Calibri"/>
                <w:sz w:val="20"/>
                <w:szCs w:val="20"/>
                <w:lang w:val="fr-CM"/>
              </w:rPr>
              <w:br w:type="page"/>
            </w:r>
          </w:p>
          <w:p w14:paraId="379D232E" w14:textId="77777777" w:rsidR="002D2880"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00712DDC" w:rsidRPr="003D2705">
              <w:rPr>
                <w:rFonts w:cs="Calibri"/>
                <w:sz w:val="20"/>
                <w:szCs w:val="20"/>
                <w:lang w:val="en-US"/>
              </w:rPr>
              <w:t xml:space="preserve"> </w:t>
            </w:r>
          </w:p>
          <w:p w14:paraId="225B63B8"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RADIONAVIGATION</w:t>
            </w:r>
          </w:p>
          <w:p w14:paraId="270D52AD" w14:textId="77777777" w:rsidR="00712DDC" w:rsidRPr="003D2705" w:rsidRDefault="00712DDC" w:rsidP="001F5901">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45297F9A" w14:textId="77777777" w:rsidR="00712DDC" w:rsidRPr="003D2705" w:rsidRDefault="00712DDC" w:rsidP="001F5901">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64111F18" w14:textId="77777777" w:rsidR="00712DDC" w:rsidRPr="003D2705" w:rsidRDefault="00712DDC" w:rsidP="001F5901">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5.102</w:t>
            </w:r>
          </w:p>
        </w:tc>
        <w:tc>
          <w:tcPr>
            <w:cnfStyle w:val="000010000000" w:firstRow="0" w:lastRow="0" w:firstColumn="0" w:lastColumn="0" w:oddVBand="1" w:evenVBand="0" w:oddHBand="0" w:evenHBand="0" w:firstRowFirstColumn="0" w:firstRowLastColumn="0" w:lastRowFirstColumn="0" w:lastRowLastColumn="0"/>
            <w:tcW w:w="1980" w:type="dxa"/>
            <w:hideMark/>
          </w:tcPr>
          <w:p w14:paraId="7FE2C7FD" w14:textId="77777777" w:rsidR="00400E54" w:rsidRPr="003D2705" w:rsidRDefault="00400E54"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9B9792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73A6E4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2</w:t>
            </w:r>
            <w:r w:rsidR="007058BB" w:rsidRPr="003D2705">
              <w:rPr>
                <w:rFonts w:cs="Calibri"/>
                <w:sz w:val="20"/>
                <w:szCs w:val="20"/>
                <w:lang w:val="en-US"/>
              </w:rPr>
              <w:t xml:space="preserve"> </w:t>
            </w:r>
            <w:r w:rsidRPr="003D2705">
              <w:rPr>
                <w:rFonts w:cs="Calibri"/>
                <w:sz w:val="20"/>
                <w:szCs w:val="20"/>
                <w:lang w:val="en-US"/>
              </w:rPr>
              <w:t>000-2</w:t>
            </w:r>
            <w:r w:rsidR="007058BB" w:rsidRPr="003D2705">
              <w:rPr>
                <w:rFonts w:cs="Calibri"/>
                <w:sz w:val="20"/>
                <w:szCs w:val="20"/>
                <w:lang w:val="en-US"/>
              </w:rPr>
              <w:t xml:space="preserve"> </w:t>
            </w:r>
            <w:r w:rsidRPr="003D2705">
              <w:rPr>
                <w:rFonts w:cs="Calibri"/>
                <w:sz w:val="20"/>
                <w:szCs w:val="20"/>
                <w:lang w:val="en-US"/>
              </w:rPr>
              <w:t>065</w:t>
            </w:r>
          </w:p>
        </w:tc>
        <w:tc>
          <w:tcPr>
            <w:cnfStyle w:val="000010000000" w:firstRow="0" w:lastRow="0" w:firstColumn="0" w:lastColumn="0" w:oddVBand="1" w:evenVBand="0" w:oddHBand="0" w:evenHBand="0" w:firstRowFirstColumn="0" w:firstRowLastColumn="0" w:lastRowFirstColumn="0" w:lastRowLastColumn="0"/>
            <w:tcW w:w="720" w:type="dxa"/>
            <w:hideMark/>
          </w:tcPr>
          <w:p w14:paraId="77A49145"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F660637"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0809597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B32652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B69A7F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w:t>
            </w:r>
            <w:r w:rsidR="007058BB" w:rsidRPr="003D2705">
              <w:rPr>
                <w:rFonts w:cs="Calibri"/>
                <w:sz w:val="20"/>
                <w:szCs w:val="20"/>
                <w:lang w:val="en-US"/>
              </w:rPr>
              <w:t xml:space="preserve"> </w:t>
            </w:r>
            <w:r w:rsidRPr="003D2705">
              <w:rPr>
                <w:rFonts w:cs="Calibri"/>
                <w:sz w:val="20"/>
                <w:szCs w:val="20"/>
                <w:lang w:val="en-US"/>
              </w:rPr>
              <w:t>065-2</w:t>
            </w:r>
            <w:r w:rsidR="007058BB" w:rsidRPr="003D2705">
              <w:rPr>
                <w:rFonts w:cs="Calibri"/>
                <w:sz w:val="20"/>
                <w:szCs w:val="20"/>
                <w:lang w:val="en-US"/>
              </w:rPr>
              <w:t xml:space="preserve"> </w:t>
            </w:r>
            <w:r w:rsidRPr="003D2705">
              <w:rPr>
                <w:rFonts w:cs="Calibri"/>
                <w:sz w:val="20"/>
                <w:szCs w:val="20"/>
                <w:lang w:val="en-US"/>
              </w:rPr>
              <w:t>107</w:t>
            </w:r>
          </w:p>
        </w:tc>
        <w:tc>
          <w:tcPr>
            <w:cnfStyle w:val="000010000000" w:firstRow="0" w:lastRow="0" w:firstColumn="0" w:lastColumn="0" w:oddVBand="1" w:evenVBand="0" w:oddHBand="0" w:evenHBand="0" w:firstRowFirstColumn="0" w:firstRowLastColumn="0" w:lastRowFirstColumn="0" w:lastRowLastColumn="0"/>
            <w:tcW w:w="720" w:type="dxa"/>
            <w:hideMark/>
          </w:tcPr>
          <w:p w14:paraId="6F5E27B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A268807"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MARITIME MOBILE 5.105</w:t>
            </w:r>
            <w:r w:rsidRPr="003D2705">
              <w:rPr>
                <w:rFonts w:cs="Calibri"/>
                <w:sz w:val="20"/>
                <w:szCs w:val="20"/>
                <w:lang w:val="en-US"/>
              </w:rPr>
              <w:br/>
              <w:t>5.106</w:t>
            </w:r>
          </w:p>
        </w:tc>
        <w:tc>
          <w:tcPr>
            <w:cnfStyle w:val="000010000000" w:firstRow="0" w:lastRow="0" w:firstColumn="0" w:lastColumn="0" w:oddVBand="1" w:evenVBand="0" w:oddHBand="0" w:evenHBand="0" w:firstRowFirstColumn="0" w:firstRowLastColumn="0" w:lastRowFirstColumn="0" w:lastRowLastColumn="0"/>
            <w:tcW w:w="1980" w:type="dxa"/>
            <w:hideMark/>
          </w:tcPr>
          <w:p w14:paraId="033D214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321A11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75E6FA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w:t>
            </w:r>
            <w:r w:rsidR="007058BB" w:rsidRPr="003D2705">
              <w:rPr>
                <w:rFonts w:cs="Calibri"/>
                <w:sz w:val="20"/>
                <w:szCs w:val="20"/>
                <w:lang w:val="en-US"/>
              </w:rPr>
              <w:t xml:space="preserve"> </w:t>
            </w:r>
            <w:r w:rsidRPr="003D2705">
              <w:rPr>
                <w:rFonts w:cs="Calibri"/>
                <w:sz w:val="20"/>
                <w:szCs w:val="20"/>
                <w:lang w:val="en-US"/>
              </w:rPr>
              <w:t>107-2</w:t>
            </w:r>
            <w:r w:rsidR="007058BB" w:rsidRPr="003D2705">
              <w:rPr>
                <w:rFonts w:cs="Calibri"/>
                <w:sz w:val="20"/>
                <w:szCs w:val="20"/>
                <w:lang w:val="en-US"/>
              </w:rPr>
              <w:t xml:space="preserve"> </w:t>
            </w:r>
            <w:r w:rsidRPr="003D2705">
              <w:rPr>
                <w:rFonts w:cs="Calibri"/>
                <w:sz w:val="20"/>
                <w:szCs w:val="20"/>
                <w:lang w:val="en-US"/>
              </w:rPr>
              <w:t>170</w:t>
            </w:r>
          </w:p>
        </w:tc>
        <w:tc>
          <w:tcPr>
            <w:cnfStyle w:val="000010000000" w:firstRow="0" w:lastRow="0" w:firstColumn="0" w:lastColumn="0" w:oddVBand="1" w:evenVBand="0" w:oddHBand="0" w:evenHBand="0" w:firstRowFirstColumn="0" w:firstRowLastColumn="0" w:lastRowFirstColumn="0" w:lastRowLastColumn="0"/>
            <w:tcW w:w="720" w:type="dxa"/>
            <w:hideMark/>
          </w:tcPr>
          <w:p w14:paraId="3CEDD074"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A62BEDF"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0941247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1C6287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C2D7C0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w:t>
            </w:r>
            <w:r w:rsidR="007058BB" w:rsidRPr="003D2705">
              <w:rPr>
                <w:rFonts w:cs="Calibri"/>
                <w:sz w:val="20"/>
                <w:szCs w:val="20"/>
                <w:lang w:val="en-US"/>
              </w:rPr>
              <w:t xml:space="preserve"> </w:t>
            </w:r>
            <w:r w:rsidRPr="003D2705">
              <w:rPr>
                <w:rFonts w:cs="Calibri"/>
                <w:sz w:val="20"/>
                <w:szCs w:val="20"/>
                <w:lang w:val="en-US"/>
              </w:rPr>
              <w:t>170-2</w:t>
            </w:r>
            <w:r w:rsidR="007058BB" w:rsidRPr="003D2705">
              <w:rPr>
                <w:rFonts w:cs="Calibri"/>
                <w:sz w:val="20"/>
                <w:szCs w:val="20"/>
                <w:lang w:val="en-US"/>
              </w:rPr>
              <w:t xml:space="preserve"> </w:t>
            </w:r>
            <w:r w:rsidRPr="003D2705">
              <w:rPr>
                <w:rFonts w:cs="Calibri"/>
                <w:sz w:val="20"/>
                <w:szCs w:val="20"/>
                <w:lang w:val="en-US"/>
              </w:rPr>
              <w:t>173.5</w:t>
            </w:r>
          </w:p>
        </w:tc>
        <w:tc>
          <w:tcPr>
            <w:cnfStyle w:val="000010000000" w:firstRow="0" w:lastRow="0" w:firstColumn="0" w:lastColumn="0" w:oddVBand="1" w:evenVBand="0" w:oddHBand="0" w:evenHBand="0" w:firstRowFirstColumn="0" w:firstRowLastColumn="0" w:lastRowFirstColumn="0" w:lastRowLastColumn="0"/>
            <w:tcW w:w="720" w:type="dxa"/>
            <w:hideMark/>
          </w:tcPr>
          <w:p w14:paraId="57FB9A0A"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A5163BF"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MARITIME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4F6C88B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FC97A3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A0ABEA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w:t>
            </w:r>
            <w:r w:rsidR="007058BB" w:rsidRPr="003D2705">
              <w:rPr>
                <w:rFonts w:cs="Calibri"/>
                <w:sz w:val="20"/>
                <w:szCs w:val="20"/>
                <w:lang w:val="en-US"/>
              </w:rPr>
              <w:t xml:space="preserve"> </w:t>
            </w:r>
            <w:r w:rsidRPr="003D2705">
              <w:rPr>
                <w:rFonts w:cs="Calibri"/>
                <w:sz w:val="20"/>
                <w:szCs w:val="20"/>
                <w:lang w:val="en-US"/>
              </w:rPr>
              <w:t>173.5-2</w:t>
            </w:r>
            <w:r w:rsidR="007058BB" w:rsidRPr="003D2705">
              <w:rPr>
                <w:rFonts w:cs="Calibri"/>
                <w:sz w:val="20"/>
                <w:szCs w:val="20"/>
                <w:lang w:val="en-US"/>
              </w:rPr>
              <w:t xml:space="preserve"> </w:t>
            </w:r>
            <w:r w:rsidRPr="003D2705">
              <w:rPr>
                <w:rFonts w:cs="Calibri"/>
                <w:sz w:val="20"/>
                <w:szCs w:val="20"/>
                <w:lang w:val="en-US"/>
              </w:rPr>
              <w:t>190.5</w:t>
            </w:r>
          </w:p>
        </w:tc>
        <w:tc>
          <w:tcPr>
            <w:cnfStyle w:val="000010000000" w:firstRow="0" w:lastRow="0" w:firstColumn="0" w:lastColumn="0" w:oddVBand="1" w:evenVBand="0" w:oddHBand="0" w:evenHBand="0" w:firstRowFirstColumn="0" w:firstRowLastColumn="0" w:lastRowFirstColumn="0" w:lastRowLastColumn="0"/>
            <w:tcW w:w="720" w:type="dxa"/>
            <w:hideMark/>
          </w:tcPr>
          <w:p w14:paraId="09412F0B"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4B65DCA"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 (distress and calling)</w:t>
            </w:r>
          </w:p>
          <w:p w14:paraId="0338C8FB" w14:textId="77777777" w:rsidR="00712DDC" w:rsidRPr="003D2705" w:rsidRDefault="00712DD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5.108  5.109  5.110  5.111</w:t>
            </w:r>
          </w:p>
        </w:tc>
        <w:tc>
          <w:tcPr>
            <w:cnfStyle w:val="000010000000" w:firstRow="0" w:lastRow="0" w:firstColumn="0" w:lastColumn="0" w:oddVBand="1" w:evenVBand="0" w:oddHBand="0" w:evenHBand="0" w:firstRowFirstColumn="0" w:firstRowLastColumn="0" w:lastRowFirstColumn="0" w:lastRowLastColumn="0"/>
            <w:tcW w:w="1980" w:type="dxa"/>
            <w:hideMark/>
          </w:tcPr>
          <w:p w14:paraId="3482FA4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91E6A6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F62BF2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w:t>
            </w:r>
            <w:r w:rsidR="007058BB" w:rsidRPr="003D2705">
              <w:rPr>
                <w:rFonts w:cs="Calibri"/>
                <w:sz w:val="20"/>
                <w:szCs w:val="20"/>
                <w:lang w:val="en-US"/>
              </w:rPr>
              <w:t xml:space="preserve"> </w:t>
            </w:r>
            <w:r w:rsidRPr="003D2705">
              <w:rPr>
                <w:rFonts w:cs="Calibri"/>
                <w:sz w:val="20"/>
                <w:szCs w:val="20"/>
                <w:lang w:val="en-US"/>
              </w:rPr>
              <w:t>190.5-2</w:t>
            </w:r>
            <w:r w:rsidR="007058BB" w:rsidRPr="003D2705">
              <w:rPr>
                <w:rFonts w:cs="Calibri"/>
                <w:sz w:val="20"/>
                <w:szCs w:val="20"/>
                <w:lang w:val="en-US"/>
              </w:rPr>
              <w:t xml:space="preserve"> </w:t>
            </w:r>
            <w:r w:rsidRPr="003D2705">
              <w:rPr>
                <w:rFonts w:cs="Calibri"/>
                <w:sz w:val="20"/>
                <w:szCs w:val="20"/>
                <w:lang w:val="en-US"/>
              </w:rPr>
              <w:t>194</w:t>
            </w:r>
          </w:p>
        </w:tc>
        <w:tc>
          <w:tcPr>
            <w:cnfStyle w:val="000010000000" w:firstRow="0" w:lastRow="0" w:firstColumn="0" w:lastColumn="0" w:oddVBand="1" w:evenVBand="0" w:oddHBand="0" w:evenHBand="0" w:firstRowFirstColumn="0" w:firstRowLastColumn="0" w:lastRowFirstColumn="0" w:lastRowLastColumn="0"/>
            <w:tcW w:w="720" w:type="dxa"/>
            <w:hideMark/>
          </w:tcPr>
          <w:p w14:paraId="5A4C7BA8"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330CE39"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MARITIME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426433A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1D88F5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EE5D2D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w:t>
            </w:r>
            <w:r w:rsidR="007058BB" w:rsidRPr="003D2705">
              <w:rPr>
                <w:rFonts w:cs="Calibri"/>
                <w:sz w:val="20"/>
                <w:szCs w:val="20"/>
                <w:lang w:val="en-US"/>
              </w:rPr>
              <w:t xml:space="preserve"> </w:t>
            </w:r>
            <w:r w:rsidRPr="003D2705">
              <w:rPr>
                <w:rFonts w:cs="Calibri"/>
                <w:sz w:val="20"/>
                <w:szCs w:val="20"/>
                <w:lang w:val="en-US"/>
              </w:rPr>
              <w:t>194-2</w:t>
            </w:r>
            <w:r w:rsidR="007058BB" w:rsidRPr="003D2705">
              <w:rPr>
                <w:rFonts w:cs="Calibri"/>
                <w:sz w:val="20"/>
                <w:szCs w:val="20"/>
                <w:lang w:val="en-US"/>
              </w:rPr>
              <w:t xml:space="preserve"> </w:t>
            </w:r>
            <w:r w:rsidRPr="003D2705">
              <w:rPr>
                <w:rFonts w:cs="Calibri"/>
                <w:sz w:val="20"/>
                <w:szCs w:val="20"/>
                <w:lang w:val="en-US"/>
              </w:rPr>
              <w:t>300</w:t>
            </w:r>
          </w:p>
        </w:tc>
        <w:tc>
          <w:tcPr>
            <w:cnfStyle w:val="000010000000" w:firstRow="0" w:lastRow="0" w:firstColumn="0" w:lastColumn="0" w:oddVBand="1" w:evenVBand="0" w:oddHBand="0" w:evenHBand="0" w:firstRowFirstColumn="0" w:firstRowLastColumn="0" w:lastRowFirstColumn="0" w:lastRowLastColumn="0"/>
            <w:tcW w:w="720" w:type="dxa"/>
            <w:hideMark/>
          </w:tcPr>
          <w:p w14:paraId="11D6EDAF"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D69090B"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p w14:paraId="418CED39" w14:textId="77777777" w:rsidR="00712DDC" w:rsidRPr="003D2705" w:rsidRDefault="00712DD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567571B5" w14:textId="77777777" w:rsidR="00712DDC" w:rsidRPr="003D2705" w:rsidRDefault="00712DD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729809F6" w14:textId="77777777" w:rsidR="00712DDC" w:rsidRPr="003D2705" w:rsidRDefault="00712DD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5.112</w:t>
            </w:r>
          </w:p>
        </w:tc>
        <w:tc>
          <w:tcPr>
            <w:cnfStyle w:val="000010000000" w:firstRow="0" w:lastRow="0" w:firstColumn="0" w:lastColumn="0" w:oddVBand="1" w:evenVBand="0" w:oddHBand="0" w:evenHBand="0" w:firstRowFirstColumn="0" w:firstRowLastColumn="0" w:lastRowFirstColumn="0" w:lastRowLastColumn="0"/>
            <w:tcW w:w="1980" w:type="dxa"/>
            <w:hideMark/>
          </w:tcPr>
          <w:p w14:paraId="4DC3211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6DFB236"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C01159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2</w:t>
            </w:r>
            <w:r w:rsidR="007058BB" w:rsidRPr="003D2705">
              <w:rPr>
                <w:rFonts w:cs="Calibri"/>
                <w:sz w:val="20"/>
                <w:szCs w:val="20"/>
                <w:lang w:val="en-US"/>
              </w:rPr>
              <w:t xml:space="preserve"> </w:t>
            </w:r>
            <w:r w:rsidRPr="003D2705">
              <w:rPr>
                <w:rFonts w:cs="Calibri"/>
                <w:sz w:val="20"/>
                <w:szCs w:val="20"/>
                <w:lang w:val="en-US"/>
              </w:rPr>
              <w:t>300-2</w:t>
            </w:r>
            <w:r w:rsidR="007058BB" w:rsidRPr="003D2705">
              <w:rPr>
                <w:rFonts w:cs="Calibri"/>
                <w:sz w:val="20"/>
                <w:szCs w:val="20"/>
                <w:lang w:val="en-US"/>
              </w:rPr>
              <w:t xml:space="preserve"> </w:t>
            </w:r>
            <w:r w:rsidRPr="003D2705">
              <w:rPr>
                <w:rFonts w:cs="Calibri"/>
                <w:sz w:val="20"/>
                <w:szCs w:val="20"/>
                <w:lang w:val="en-US"/>
              </w:rPr>
              <w:t>495</w:t>
            </w:r>
          </w:p>
        </w:tc>
        <w:tc>
          <w:tcPr>
            <w:cnfStyle w:val="000010000000" w:firstRow="0" w:lastRow="0" w:firstColumn="0" w:lastColumn="0" w:oddVBand="1" w:evenVBand="0" w:oddHBand="0" w:evenHBand="0" w:firstRowFirstColumn="0" w:firstRowLastColumn="0" w:lastRowFirstColumn="0" w:lastRowLastColumn="0"/>
            <w:tcW w:w="720" w:type="dxa"/>
            <w:hideMark/>
          </w:tcPr>
          <w:p w14:paraId="50A51E49"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987C2CA"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BROADCASTING 5.113</w:t>
            </w:r>
          </w:p>
        </w:tc>
        <w:tc>
          <w:tcPr>
            <w:cnfStyle w:val="000010000000" w:firstRow="0" w:lastRow="0" w:firstColumn="0" w:lastColumn="0" w:oddVBand="1" w:evenVBand="0" w:oddHBand="0" w:evenHBand="0" w:firstRowFirstColumn="0" w:firstRowLastColumn="0" w:lastRowFirstColumn="0" w:lastRowLastColumn="0"/>
            <w:tcW w:w="1980" w:type="dxa"/>
            <w:hideMark/>
          </w:tcPr>
          <w:p w14:paraId="1848AB4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C8E340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EC49F4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w:t>
            </w:r>
            <w:r w:rsidR="007058BB" w:rsidRPr="003D2705">
              <w:rPr>
                <w:rFonts w:cs="Calibri"/>
                <w:sz w:val="20"/>
                <w:szCs w:val="20"/>
                <w:lang w:val="en-US"/>
              </w:rPr>
              <w:t xml:space="preserve"> </w:t>
            </w:r>
            <w:r w:rsidRPr="003D2705">
              <w:rPr>
                <w:rFonts w:cs="Calibri"/>
                <w:sz w:val="20"/>
                <w:szCs w:val="20"/>
                <w:lang w:val="en-US"/>
              </w:rPr>
              <w:t>495-2</w:t>
            </w:r>
            <w:r w:rsidR="007058BB" w:rsidRPr="003D2705">
              <w:rPr>
                <w:rFonts w:cs="Calibri"/>
                <w:sz w:val="20"/>
                <w:szCs w:val="20"/>
                <w:lang w:val="en-US"/>
              </w:rPr>
              <w:t xml:space="preserve"> </w:t>
            </w:r>
            <w:r w:rsidRPr="003D2705">
              <w:rPr>
                <w:rFonts w:cs="Calibri"/>
                <w:sz w:val="20"/>
                <w:szCs w:val="20"/>
                <w:lang w:val="en-US"/>
              </w:rPr>
              <w:t>501</w:t>
            </w:r>
          </w:p>
        </w:tc>
        <w:tc>
          <w:tcPr>
            <w:cnfStyle w:val="000010000000" w:firstRow="0" w:lastRow="0" w:firstColumn="0" w:lastColumn="0" w:oddVBand="1" w:evenVBand="0" w:oddHBand="0" w:evenHBand="0" w:firstRowFirstColumn="0" w:firstRowLastColumn="0" w:lastRowFirstColumn="0" w:lastRowLastColumn="0"/>
            <w:tcW w:w="720" w:type="dxa"/>
            <w:hideMark/>
          </w:tcPr>
          <w:p w14:paraId="181F4295"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24A152A"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 (2 500 kHz)</w:t>
            </w:r>
          </w:p>
        </w:tc>
        <w:tc>
          <w:tcPr>
            <w:cnfStyle w:val="000010000000" w:firstRow="0" w:lastRow="0" w:firstColumn="0" w:lastColumn="0" w:oddVBand="1" w:evenVBand="0" w:oddHBand="0" w:evenHBand="0" w:firstRowFirstColumn="0" w:firstRowLastColumn="0" w:lastRowFirstColumn="0" w:lastRowLastColumn="0"/>
            <w:tcW w:w="1980" w:type="dxa"/>
            <w:hideMark/>
          </w:tcPr>
          <w:p w14:paraId="6F1AA73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B66A8E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66F377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w:t>
            </w:r>
            <w:r w:rsidR="007058BB" w:rsidRPr="003D2705">
              <w:rPr>
                <w:rFonts w:cs="Calibri"/>
                <w:sz w:val="20"/>
                <w:szCs w:val="20"/>
                <w:lang w:val="en-US"/>
              </w:rPr>
              <w:t xml:space="preserve"> </w:t>
            </w:r>
            <w:r w:rsidRPr="003D2705">
              <w:rPr>
                <w:rFonts w:cs="Calibri"/>
                <w:sz w:val="20"/>
                <w:szCs w:val="20"/>
                <w:lang w:val="en-US"/>
              </w:rPr>
              <w:t>501-2</w:t>
            </w:r>
            <w:r w:rsidR="007058BB" w:rsidRPr="003D2705">
              <w:rPr>
                <w:rFonts w:cs="Calibri"/>
                <w:sz w:val="20"/>
                <w:szCs w:val="20"/>
                <w:lang w:val="en-US"/>
              </w:rPr>
              <w:t xml:space="preserve"> </w:t>
            </w:r>
            <w:r w:rsidRPr="003D2705">
              <w:rPr>
                <w:rFonts w:cs="Calibri"/>
                <w:sz w:val="20"/>
                <w:szCs w:val="20"/>
                <w:lang w:val="en-US"/>
              </w:rPr>
              <w:t>502</w:t>
            </w:r>
          </w:p>
        </w:tc>
        <w:tc>
          <w:tcPr>
            <w:cnfStyle w:val="000010000000" w:firstRow="0" w:lastRow="0" w:firstColumn="0" w:lastColumn="0" w:oddVBand="1" w:evenVBand="0" w:oddHBand="0" w:evenHBand="0" w:firstRowFirstColumn="0" w:firstRowLastColumn="0" w:lastRowFirstColumn="0" w:lastRowLastColumn="0"/>
            <w:tcW w:w="720" w:type="dxa"/>
            <w:hideMark/>
          </w:tcPr>
          <w:p w14:paraId="13B0270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7D6EE7E" w14:textId="77777777" w:rsidR="00712DDC"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w:t>
            </w:r>
            <w:r w:rsidRPr="003D2705">
              <w:rPr>
                <w:rFonts w:cs="Calibri"/>
                <w:sz w:val="20"/>
                <w:szCs w:val="20"/>
                <w:lang w:val="en-US"/>
              </w:rPr>
              <w:br w:type="page"/>
            </w:r>
          </w:p>
          <w:p w14:paraId="3B8850A2"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Research</w:t>
            </w:r>
          </w:p>
        </w:tc>
        <w:tc>
          <w:tcPr>
            <w:cnfStyle w:val="000010000000" w:firstRow="0" w:lastRow="0" w:firstColumn="0" w:lastColumn="0" w:oddVBand="1" w:evenVBand="0" w:oddHBand="0" w:evenHBand="0" w:firstRowFirstColumn="0" w:firstRowLastColumn="0" w:lastRowFirstColumn="0" w:lastRowLastColumn="0"/>
            <w:tcW w:w="1980" w:type="dxa"/>
            <w:hideMark/>
          </w:tcPr>
          <w:p w14:paraId="778A302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0E90FB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C698FAF" w14:textId="77777777" w:rsidR="00712DDC" w:rsidRPr="003D2705" w:rsidRDefault="00712DDC" w:rsidP="00CB0375">
            <w:pPr>
              <w:spacing w:before="240" w:after="0" w:line="240" w:lineRule="auto"/>
              <w:jc w:val="both"/>
              <w:rPr>
                <w:rFonts w:cs="Calibri"/>
                <w:sz w:val="20"/>
                <w:szCs w:val="20"/>
                <w:lang w:val="en-US"/>
              </w:rPr>
            </w:pPr>
            <w:r w:rsidRPr="003D2705">
              <w:rPr>
                <w:rFonts w:cs="Calibri"/>
                <w:sz w:val="20"/>
                <w:szCs w:val="20"/>
                <w:lang w:val="en-US"/>
              </w:rPr>
              <w:t>2</w:t>
            </w:r>
            <w:r w:rsidR="007058BB" w:rsidRPr="003D2705">
              <w:rPr>
                <w:rFonts w:cs="Calibri"/>
                <w:sz w:val="20"/>
                <w:szCs w:val="20"/>
                <w:lang w:val="en-US"/>
              </w:rPr>
              <w:t xml:space="preserve"> </w:t>
            </w:r>
            <w:r w:rsidRPr="003D2705">
              <w:rPr>
                <w:rFonts w:cs="Calibri"/>
                <w:sz w:val="20"/>
                <w:szCs w:val="20"/>
                <w:lang w:val="en-US"/>
              </w:rPr>
              <w:t>502-2</w:t>
            </w:r>
            <w:r w:rsidR="007058BB" w:rsidRPr="003D2705">
              <w:rPr>
                <w:rFonts w:cs="Calibri"/>
                <w:sz w:val="20"/>
                <w:szCs w:val="20"/>
                <w:lang w:val="en-US"/>
              </w:rPr>
              <w:t xml:space="preserve"> </w:t>
            </w:r>
            <w:r w:rsidRPr="003D2705">
              <w:rPr>
                <w:rFonts w:cs="Calibri"/>
                <w:sz w:val="20"/>
                <w:szCs w:val="20"/>
                <w:lang w:val="en-US"/>
              </w:rPr>
              <w:t>505</w:t>
            </w:r>
          </w:p>
        </w:tc>
        <w:tc>
          <w:tcPr>
            <w:cnfStyle w:val="000010000000" w:firstRow="0" w:lastRow="0" w:firstColumn="0" w:lastColumn="0" w:oddVBand="1" w:evenVBand="0" w:oddHBand="0" w:evenHBand="0" w:firstRowFirstColumn="0" w:firstRowLastColumn="0" w:lastRowFirstColumn="0" w:lastRowLastColumn="0"/>
            <w:tcW w:w="720" w:type="dxa"/>
          </w:tcPr>
          <w:p w14:paraId="78BA2581" w14:textId="77777777" w:rsidR="00712DDC" w:rsidRPr="003D2705" w:rsidRDefault="00712DDC" w:rsidP="00CB0375">
            <w:pPr>
              <w:spacing w:before="240" w:after="0" w:line="240" w:lineRule="auto"/>
              <w:jc w:val="both"/>
              <w:rPr>
                <w:rFonts w:cs="Calibri"/>
                <w:b/>
                <w:sz w:val="20"/>
                <w:szCs w:val="20"/>
                <w:lang w:val="en-US"/>
              </w:rPr>
            </w:pPr>
            <w:r w:rsidRPr="003D2705">
              <w:rPr>
                <w:rFonts w:cs="Calibri"/>
                <w:sz w:val="20"/>
                <w:szCs w:val="20"/>
              </w:rPr>
              <w:t>kHz</w:t>
            </w:r>
          </w:p>
        </w:tc>
        <w:tc>
          <w:tcPr>
            <w:tcW w:w="4860" w:type="dxa"/>
            <w:gridSpan w:val="2"/>
          </w:tcPr>
          <w:p w14:paraId="183DCC83" w14:textId="77777777" w:rsidR="00712DDC" w:rsidRPr="003D2705" w:rsidRDefault="00712DD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rPr>
              <w:t>STANDARD FREQUENCY AND TIME SIGNAL</w:t>
            </w:r>
          </w:p>
        </w:tc>
        <w:tc>
          <w:tcPr>
            <w:cnfStyle w:val="000010000000" w:firstRow="0" w:lastRow="0" w:firstColumn="0" w:lastColumn="0" w:oddVBand="1" w:evenVBand="0" w:oddHBand="0" w:evenHBand="0" w:firstRowFirstColumn="0" w:firstRowLastColumn="0" w:lastRowFirstColumn="0" w:lastRowLastColumn="0"/>
            <w:tcW w:w="1980" w:type="dxa"/>
          </w:tcPr>
          <w:p w14:paraId="15DB80CE" w14:textId="77777777" w:rsidR="00712DDC" w:rsidRPr="003D2705" w:rsidRDefault="00712DD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AF9835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80BBD43"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w:t>
            </w:r>
            <w:r w:rsidR="007058BB" w:rsidRPr="003D2705">
              <w:rPr>
                <w:rFonts w:cs="Calibri"/>
                <w:sz w:val="20"/>
                <w:szCs w:val="20"/>
                <w:lang w:val="en-US"/>
              </w:rPr>
              <w:t xml:space="preserve"> </w:t>
            </w:r>
            <w:r w:rsidRPr="003D2705">
              <w:rPr>
                <w:rFonts w:cs="Calibri"/>
                <w:sz w:val="20"/>
                <w:szCs w:val="20"/>
                <w:lang w:val="en-US"/>
              </w:rPr>
              <w:t>505-2</w:t>
            </w:r>
            <w:r w:rsidR="007058BB" w:rsidRPr="003D2705">
              <w:rPr>
                <w:rFonts w:cs="Calibri"/>
                <w:sz w:val="20"/>
                <w:szCs w:val="20"/>
                <w:lang w:val="en-US"/>
              </w:rPr>
              <w:t xml:space="preserve"> </w:t>
            </w:r>
            <w:r w:rsidRPr="003D2705">
              <w:rPr>
                <w:rFonts w:cs="Calibri"/>
                <w:sz w:val="20"/>
                <w:szCs w:val="20"/>
                <w:lang w:val="en-US"/>
              </w:rPr>
              <w:t>850</w:t>
            </w:r>
          </w:p>
        </w:tc>
        <w:tc>
          <w:tcPr>
            <w:cnfStyle w:val="000010000000" w:firstRow="0" w:lastRow="0" w:firstColumn="0" w:lastColumn="0" w:oddVBand="1" w:evenVBand="0" w:oddHBand="0" w:evenHBand="0" w:firstRowFirstColumn="0" w:firstRowLastColumn="0" w:lastRowFirstColumn="0" w:lastRowLastColumn="0"/>
            <w:tcW w:w="720" w:type="dxa"/>
            <w:hideMark/>
          </w:tcPr>
          <w:p w14:paraId="65688383"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58A2010"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4EFD001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C18926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1308CA7" w14:textId="77777777" w:rsidR="00400E54" w:rsidRPr="003D2705" w:rsidRDefault="00F92157" w:rsidP="00CB0375">
            <w:pPr>
              <w:spacing w:before="240" w:after="0" w:line="240" w:lineRule="auto"/>
              <w:jc w:val="both"/>
              <w:rPr>
                <w:rFonts w:cs="Calibri"/>
                <w:sz w:val="20"/>
                <w:szCs w:val="20"/>
                <w:lang w:val="en-US"/>
              </w:rPr>
            </w:pPr>
            <w:r w:rsidRPr="003D2705">
              <w:rPr>
                <w:rFonts w:cs="Calibri"/>
                <w:sz w:val="20"/>
                <w:szCs w:val="20"/>
                <w:lang w:val="en-US"/>
              </w:rPr>
              <w:t>2</w:t>
            </w:r>
            <w:r w:rsidR="007058BB" w:rsidRPr="003D2705">
              <w:rPr>
                <w:rFonts w:cs="Calibri"/>
                <w:sz w:val="20"/>
                <w:szCs w:val="20"/>
                <w:lang w:val="en-US"/>
              </w:rPr>
              <w:t xml:space="preserve"> </w:t>
            </w:r>
            <w:r w:rsidRPr="003D2705">
              <w:rPr>
                <w:rFonts w:cs="Calibri"/>
                <w:sz w:val="20"/>
                <w:szCs w:val="20"/>
                <w:lang w:val="en-US"/>
              </w:rPr>
              <w:t>850</w:t>
            </w:r>
            <w:r w:rsidR="00400E54" w:rsidRPr="003D2705">
              <w:rPr>
                <w:rFonts w:cs="Calibri"/>
                <w:sz w:val="20"/>
                <w:szCs w:val="20"/>
                <w:lang w:val="en-US"/>
              </w:rPr>
              <w:t>-3</w:t>
            </w:r>
            <w:r w:rsidR="007058BB" w:rsidRPr="003D2705">
              <w:rPr>
                <w:rFonts w:cs="Calibri"/>
                <w:sz w:val="20"/>
                <w:szCs w:val="20"/>
                <w:lang w:val="en-US"/>
              </w:rPr>
              <w:t xml:space="preserve"> </w:t>
            </w:r>
            <w:r w:rsidR="00400E54" w:rsidRPr="003D2705">
              <w:rPr>
                <w:rFonts w:cs="Calibri"/>
                <w:sz w:val="20"/>
                <w:szCs w:val="20"/>
                <w:lang w:val="en-US"/>
              </w:rPr>
              <w:t>025</w:t>
            </w:r>
          </w:p>
        </w:tc>
        <w:tc>
          <w:tcPr>
            <w:cnfStyle w:val="000010000000" w:firstRow="0" w:lastRow="0" w:firstColumn="0" w:lastColumn="0" w:oddVBand="1" w:evenVBand="0" w:oddHBand="0" w:evenHBand="0" w:firstRowFirstColumn="0" w:firstRowLastColumn="0" w:lastRowFirstColumn="0" w:lastRowLastColumn="0"/>
            <w:tcW w:w="720" w:type="dxa"/>
            <w:hideMark/>
          </w:tcPr>
          <w:p w14:paraId="2E90B9A9"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12F5DD1"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(R)</w:t>
            </w:r>
            <w:r w:rsidRPr="003D2705">
              <w:rPr>
                <w:rFonts w:cs="Calibri"/>
                <w:sz w:val="20"/>
                <w:szCs w:val="20"/>
                <w:lang w:val="en-US"/>
              </w:rPr>
              <w:br/>
              <w:t xml:space="preserve">5.111 </w:t>
            </w:r>
            <w:r w:rsidR="00F92157" w:rsidRPr="003D2705">
              <w:rPr>
                <w:rFonts w:cs="Calibri"/>
                <w:sz w:val="20"/>
                <w:szCs w:val="20"/>
                <w:lang w:val="en-US"/>
              </w:rPr>
              <w:t xml:space="preserve"> </w:t>
            </w:r>
            <w:r w:rsidRPr="003D2705">
              <w:rPr>
                <w:rFonts w:cs="Calibri"/>
                <w:sz w:val="20"/>
                <w:szCs w:val="20"/>
                <w:lang w:val="en-US"/>
              </w:rPr>
              <w:t>5.115</w:t>
            </w:r>
          </w:p>
        </w:tc>
        <w:tc>
          <w:tcPr>
            <w:cnfStyle w:val="000010000000" w:firstRow="0" w:lastRow="0" w:firstColumn="0" w:lastColumn="0" w:oddVBand="1" w:evenVBand="0" w:oddHBand="0" w:evenHBand="0" w:firstRowFirstColumn="0" w:firstRowLastColumn="0" w:lastRowFirstColumn="0" w:lastRowLastColumn="0"/>
            <w:tcW w:w="1980" w:type="dxa"/>
            <w:hideMark/>
          </w:tcPr>
          <w:p w14:paraId="112ED11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A9E311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5B6964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3</w:t>
            </w:r>
            <w:r w:rsidR="007058BB" w:rsidRPr="003D2705">
              <w:rPr>
                <w:rFonts w:cs="Calibri"/>
                <w:sz w:val="20"/>
                <w:szCs w:val="20"/>
                <w:lang w:val="en-US"/>
              </w:rPr>
              <w:t xml:space="preserve"> </w:t>
            </w:r>
            <w:r w:rsidRPr="003D2705">
              <w:rPr>
                <w:rFonts w:cs="Calibri"/>
                <w:sz w:val="20"/>
                <w:szCs w:val="20"/>
                <w:lang w:val="en-US"/>
              </w:rPr>
              <w:t>025-3</w:t>
            </w:r>
            <w:r w:rsidR="007058BB" w:rsidRPr="003D2705">
              <w:rPr>
                <w:rFonts w:cs="Calibri"/>
                <w:sz w:val="20"/>
                <w:szCs w:val="20"/>
                <w:lang w:val="en-US"/>
              </w:rPr>
              <w:t xml:space="preserve"> </w:t>
            </w:r>
            <w:r w:rsidRPr="003D2705">
              <w:rPr>
                <w:rFonts w:cs="Calibri"/>
                <w:sz w:val="20"/>
                <w:szCs w:val="20"/>
                <w:lang w:val="en-US"/>
              </w:rPr>
              <w:t>155</w:t>
            </w:r>
          </w:p>
        </w:tc>
        <w:tc>
          <w:tcPr>
            <w:cnfStyle w:val="000010000000" w:firstRow="0" w:lastRow="0" w:firstColumn="0" w:lastColumn="0" w:oddVBand="1" w:evenVBand="0" w:oddHBand="0" w:evenHBand="0" w:firstRowFirstColumn="0" w:firstRowLastColumn="0" w:lastRowFirstColumn="0" w:lastRowLastColumn="0"/>
            <w:tcW w:w="720" w:type="dxa"/>
            <w:hideMark/>
          </w:tcPr>
          <w:p w14:paraId="28B13F19"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2CE793A"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(OR)</w:t>
            </w:r>
          </w:p>
        </w:tc>
        <w:tc>
          <w:tcPr>
            <w:cnfStyle w:val="000010000000" w:firstRow="0" w:lastRow="0" w:firstColumn="0" w:lastColumn="0" w:oddVBand="1" w:evenVBand="0" w:oddHBand="0" w:evenHBand="0" w:firstRowFirstColumn="0" w:firstRowLastColumn="0" w:lastRowFirstColumn="0" w:lastRowLastColumn="0"/>
            <w:tcW w:w="1980" w:type="dxa"/>
            <w:hideMark/>
          </w:tcPr>
          <w:p w14:paraId="360D631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0E9DA8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1CEBFE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3</w:t>
            </w:r>
            <w:r w:rsidR="007058BB" w:rsidRPr="003D2705">
              <w:rPr>
                <w:rFonts w:cs="Calibri"/>
                <w:sz w:val="20"/>
                <w:szCs w:val="20"/>
                <w:lang w:val="en-US"/>
              </w:rPr>
              <w:t xml:space="preserve"> </w:t>
            </w:r>
            <w:r w:rsidRPr="003D2705">
              <w:rPr>
                <w:rFonts w:cs="Calibri"/>
                <w:sz w:val="20"/>
                <w:szCs w:val="20"/>
                <w:lang w:val="en-US"/>
              </w:rPr>
              <w:t>155-3</w:t>
            </w:r>
            <w:r w:rsidR="007058BB" w:rsidRPr="003D2705">
              <w:rPr>
                <w:rFonts w:cs="Calibri"/>
                <w:sz w:val="20"/>
                <w:szCs w:val="20"/>
                <w:lang w:val="en-US"/>
              </w:rPr>
              <w:t xml:space="preserve"> </w:t>
            </w:r>
            <w:r w:rsidRPr="003D2705">
              <w:rPr>
                <w:rFonts w:cs="Calibri"/>
                <w:sz w:val="20"/>
                <w:szCs w:val="20"/>
                <w:lang w:val="en-US"/>
              </w:rPr>
              <w:t>200</w:t>
            </w:r>
          </w:p>
        </w:tc>
        <w:tc>
          <w:tcPr>
            <w:cnfStyle w:val="000010000000" w:firstRow="0" w:lastRow="0" w:firstColumn="0" w:lastColumn="0" w:oddVBand="1" w:evenVBand="0" w:oddHBand="0" w:evenHBand="0" w:firstRowFirstColumn="0" w:firstRowLastColumn="0" w:lastRowFirstColumn="0" w:lastRowLastColumn="0"/>
            <w:tcW w:w="720" w:type="dxa"/>
            <w:hideMark/>
          </w:tcPr>
          <w:p w14:paraId="53A52516"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18C95DC"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 aeronautical mobile (R)</w:t>
            </w:r>
            <w:r w:rsidRPr="003D2705">
              <w:rPr>
                <w:rFonts w:cs="Calibri"/>
                <w:sz w:val="20"/>
                <w:szCs w:val="20"/>
                <w:lang w:val="en-US"/>
              </w:rPr>
              <w:br/>
              <w:t xml:space="preserve">5.116 </w:t>
            </w:r>
            <w:r w:rsidR="00F92157" w:rsidRPr="003D2705">
              <w:rPr>
                <w:rFonts w:cs="Calibri"/>
                <w:sz w:val="20"/>
                <w:szCs w:val="20"/>
                <w:lang w:val="en-US"/>
              </w:rPr>
              <w:t xml:space="preserve"> </w:t>
            </w:r>
            <w:r w:rsidRPr="003D2705">
              <w:rPr>
                <w:rFonts w:cs="Calibri"/>
                <w:sz w:val="20"/>
                <w:szCs w:val="20"/>
                <w:lang w:val="en-US"/>
              </w:rPr>
              <w:t>5.117</w:t>
            </w:r>
          </w:p>
        </w:tc>
        <w:tc>
          <w:tcPr>
            <w:cnfStyle w:val="000010000000" w:firstRow="0" w:lastRow="0" w:firstColumn="0" w:lastColumn="0" w:oddVBand="1" w:evenVBand="0" w:oddHBand="0" w:evenHBand="0" w:firstRowFirstColumn="0" w:firstRowLastColumn="0" w:lastRowFirstColumn="0" w:lastRowLastColumn="0"/>
            <w:tcW w:w="1980" w:type="dxa"/>
            <w:hideMark/>
          </w:tcPr>
          <w:p w14:paraId="095DDCB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C837AE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6718EA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3</w:t>
            </w:r>
            <w:r w:rsidR="007058BB" w:rsidRPr="003D2705">
              <w:rPr>
                <w:rFonts w:cs="Calibri"/>
                <w:sz w:val="20"/>
                <w:szCs w:val="20"/>
                <w:lang w:val="en-US"/>
              </w:rPr>
              <w:t xml:space="preserve"> </w:t>
            </w:r>
            <w:r w:rsidRPr="003D2705">
              <w:rPr>
                <w:rFonts w:cs="Calibri"/>
                <w:sz w:val="20"/>
                <w:szCs w:val="20"/>
                <w:lang w:val="en-US"/>
              </w:rPr>
              <w:t>200-3</w:t>
            </w:r>
            <w:r w:rsidR="007058BB" w:rsidRPr="003D2705">
              <w:rPr>
                <w:rFonts w:cs="Calibri"/>
                <w:sz w:val="20"/>
                <w:szCs w:val="20"/>
                <w:lang w:val="en-US"/>
              </w:rPr>
              <w:t xml:space="preserve"> </w:t>
            </w:r>
            <w:r w:rsidRPr="003D2705">
              <w:rPr>
                <w:rFonts w:cs="Calibri"/>
                <w:sz w:val="20"/>
                <w:szCs w:val="20"/>
                <w:lang w:val="en-US"/>
              </w:rPr>
              <w:t>230</w:t>
            </w:r>
          </w:p>
        </w:tc>
        <w:tc>
          <w:tcPr>
            <w:cnfStyle w:val="000010000000" w:firstRow="0" w:lastRow="0" w:firstColumn="0" w:lastColumn="0" w:oddVBand="1" w:evenVBand="0" w:oddHBand="0" w:evenHBand="0" w:firstRowFirstColumn="0" w:firstRowLastColumn="0" w:lastRowFirstColumn="0" w:lastRowLastColumn="0"/>
            <w:tcW w:w="720" w:type="dxa"/>
            <w:hideMark/>
          </w:tcPr>
          <w:p w14:paraId="5D7971E8"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713ACB2"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 aeronautical mobile (R)</w:t>
            </w:r>
            <w:r w:rsidRPr="003D2705">
              <w:rPr>
                <w:rFonts w:cs="Calibri"/>
                <w:sz w:val="20"/>
                <w:szCs w:val="20"/>
                <w:lang w:val="en-US"/>
              </w:rPr>
              <w:br/>
              <w:t>BROADCASTING 5.113</w:t>
            </w:r>
            <w:r w:rsidRPr="003D2705">
              <w:rPr>
                <w:rFonts w:cs="Calibri"/>
                <w:sz w:val="20"/>
                <w:szCs w:val="20"/>
                <w:lang w:val="en-US"/>
              </w:rPr>
              <w:br/>
              <w:t>5.116</w:t>
            </w:r>
          </w:p>
        </w:tc>
        <w:tc>
          <w:tcPr>
            <w:cnfStyle w:val="000010000000" w:firstRow="0" w:lastRow="0" w:firstColumn="0" w:lastColumn="0" w:oddVBand="1" w:evenVBand="0" w:oddHBand="0" w:evenHBand="0" w:firstRowFirstColumn="0" w:firstRowLastColumn="0" w:lastRowFirstColumn="0" w:lastRowLastColumn="0"/>
            <w:tcW w:w="1980" w:type="dxa"/>
            <w:hideMark/>
          </w:tcPr>
          <w:p w14:paraId="68D4F33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F24F75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B0F5F7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3</w:t>
            </w:r>
            <w:r w:rsidR="007058BB" w:rsidRPr="003D2705">
              <w:rPr>
                <w:rFonts w:cs="Calibri"/>
                <w:sz w:val="20"/>
                <w:szCs w:val="20"/>
                <w:lang w:val="en-US"/>
              </w:rPr>
              <w:t xml:space="preserve"> </w:t>
            </w:r>
            <w:r w:rsidRPr="003D2705">
              <w:rPr>
                <w:rFonts w:cs="Calibri"/>
                <w:sz w:val="20"/>
                <w:szCs w:val="20"/>
                <w:lang w:val="en-US"/>
              </w:rPr>
              <w:t>230-3</w:t>
            </w:r>
            <w:r w:rsidR="007058BB" w:rsidRPr="003D2705">
              <w:rPr>
                <w:rFonts w:cs="Calibri"/>
                <w:sz w:val="20"/>
                <w:szCs w:val="20"/>
                <w:lang w:val="en-US"/>
              </w:rPr>
              <w:t xml:space="preserve"> </w:t>
            </w:r>
            <w:r w:rsidRPr="003D2705">
              <w:rPr>
                <w:rFonts w:cs="Calibri"/>
                <w:sz w:val="20"/>
                <w:szCs w:val="20"/>
                <w:lang w:val="en-US"/>
              </w:rPr>
              <w:t>400</w:t>
            </w:r>
          </w:p>
        </w:tc>
        <w:tc>
          <w:tcPr>
            <w:cnfStyle w:val="000010000000" w:firstRow="0" w:lastRow="0" w:firstColumn="0" w:lastColumn="0" w:oddVBand="1" w:evenVBand="0" w:oddHBand="0" w:evenHBand="0" w:firstRowFirstColumn="0" w:firstRowLastColumn="0" w:lastRowFirstColumn="0" w:lastRowLastColumn="0"/>
            <w:tcW w:w="720" w:type="dxa"/>
            <w:hideMark/>
          </w:tcPr>
          <w:p w14:paraId="47CE26C1"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AB1A1BD" w14:textId="02823FC2"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sidRPr="003D2705">
              <w:rPr>
                <w:rFonts w:cs="Calibri"/>
                <w:sz w:val="20"/>
                <w:szCs w:val="20"/>
                <w:lang w:val="en-US"/>
              </w:rPr>
              <w:t xml:space="preserve"> for</w:t>
            </w:r>
            <w:r w:rsidR="00461EDB" w:rsidRPr="003D2705">
              <w:rPr>
                <w:rFonts w:cs="Calibri"/>
                <w:sz w:val="20"/>
                <w:szCs w:val="20"/>
                <w:lang w:val="en-US"/>
              </w:rPr>
              <w:t xml:space="preserve"> </w:t>
            </w:r>
            <w:r w:rsidRPr="003D2705">
              <w:rPr>
                <w:rFonts w:cs="Calibri"/>
                <w:sz w:val="20"/>
                <w:szCs w:val="20"/>
                <w:lang w:val="en-US"/>
              </w:rPr>
              <w:t>aeronautical mobile</w:t>
            </w:r>
            <w:r w:rsidRPr="003D2705">
              <w:rPr>
                <w:rFonts w:cs="Calibri"/>
                <w:sz w:val="20"/>
                <w:szCs w:val="20"/>
                <w:lang w:val="en-US"/>
              </w:rPr>
              <w:br/>
              <w:t>BROADCASTING 5.113</w:t>
            </w:r>
            <w:r w:rsidRPr="003D2705">
              <w:rPr>
                <w:rFonts w:cs="Calibri"/>
                <w:sz w:val="20"/>
                <w:szCs w:val="20"/>
                <w:lang w:val="en-US"/>
              </w:rPr>
              <w:br/>
              <w:t>5.116</w:t>
            </w:r>
            <w:r w:rsidR="00F92157" w:rsidRPr="003D2705">
              <w:rPr>
                <w:rFonts w:cs="Calibri"/>
                <w:sz w:val="20"/>
                <w:szCs w:val="20"/>
                <w:lang w:val="en-US"/>
              </w:rPr>
              <w:t xml:space="preserve"> </w:t>
            </w:r>
            <w:r w:rsidRPr="003D2705">
              <w:rPr>
                <w:rFonts w:cs="Calibri"/>
                <w:sz w:val="20"/>
                <w:szCs w:val="20"/>
                <w:lang w:val="en-US"/>
              </w:rPr>
              <w:t xml:space="preserve"> 5.118</w:t>
            </w:r>
          </w:p>
        </w:tc>
        <w:tc>
          <w:tcPr>
            <w:cnfStyle w:val="000010000000" w:firstRow="0" w:lastRow="0" w:firstColumn="0" w:lastColumn="0" w:oddVBand="1" w:evenVBand="0" w:oddHBand="0" w:evenHBand="0" w:firstRowFirstColumn="0" w:firstRowLastColumn="0" w:lastRowFirstColumn="0" w:lastRowLastColumn="0"/>
            <w:tcW w:w="1980" w:type="dxa"/>
            <w:hideMark/>
          </w:tcPr>
          <w:p w14:paraId="1B96B18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86DE65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83164A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3</w:t>
            </w:r>
            <w:r w:rsidR="007058BB" w:rsidRPr="003D2705">
              <w:rPr>
                <w:rFonts w:cs="Calibri"/>
                <w:sz w:val="20"/>
                <w:szCs w:val="20"/>
                <w:lang w:val="en-US"/>
              </w:rPr>
              <w:t xml:space="preserve"> </w:t>
            </w:r>
            <w:r w:rsidRPr="003D2705">
              <w:rPr>
                <w:rFonts w:cs="Calibri"/>
                <w:sz w:val="20"/>
                <w:szCs w:val="20"/>
                <w:lang w:val="en-US"/>
              </w:rPr>
              <w:t>400-3</w:t>
            </w:r>
            <w:r w:rsidR="007058BB" w:rsidRPr="003D2705">
              <w:rPr>
                <w:rFonts w:cs="Calibri"/>
                <w:sz w:val="20"/>
                <w:szCs w:val="20"/>
                <w:lang w:val="en-US"/>
              </w:rPr>
              <w:t xml:space="preserve"> </w:t>
            </w:r>
            <w:r w:rsidRPr="003D2705">
              <w:rPr>
                <w:rFonts w:cs="Calibri"/>
                <w:sz w:val="20"/>
                <w:szCs w:val="20"/>
                <w:lang w:val="en-US"/>
              </w:rPr>
              <w:t>500</w:t>
            </w:r>
          </w:p>
        </w:tc>
        <w:tc>
          <w:tcPr>
            <w:cnfStyle w:val="000010000000" w:firstRow="0" w:lastRow="0" w:firstColumn="0" w:lastColumn="0" w:oddVBand="1" w:evenVBand="0" w:oddHBand="0" w:evenHBand="0" w:firstRowFirstColumn="0" w:firstRowLastColumn="0" w:lastRowFirstColumn="0" w:lastRowLastColumn="0"/>
            <w:tcW w:w="720" w:type="dxa"/>
            <w:hideMark/>
          </w:tcPr>
          <w:p w14:paraId="29F010CC"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9C134AD" w14:textId="77777777" w:rsidR="00F92157"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AERONAUTICAL MOBILE </w:t>
            </w:r>
            <w:r w:rsidR="00F92157" w:rsidRPr="003D2705">
              <w:rPr>
                <w:rFonts w:cs="Calibri"/>
                <w:sz w:val="20"/>
                <w:szCs w:val="20"/>
                <w:lang w:val="en-US"/>
              </w:rPr>
              <w:t>(R)</w:t>
            </w:r>
          </w:p>
        </w:tc>
        <w:tc>
          <w:tcPr>
            <w:cnfStyle w:val="000010000000" w:firstRow="0" w:lastRow="0" w:firstColumn="0" w:lastColumn="0" w:oddVBand="1" w:evenVBand="0" w:oddHBand="0" w:evenHBand="0" w:firstRowFirstColumn="0" w:firstRowLastColumn="0" w:lastRowFirstColumn="0" w:lastRowLastColumn="0"/>
            <w:tcW w:w="1980" w:type="dxa"/>
            <w:hideMark/>
          </w:tcPr>
          <w:p w14:paraId="040ED77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0FA132C"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B2ABB8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3</w:t>
            </w:r>
            <w:r w:rsidR="007058BB" w:rsidRPr="003D2705">
              <w:rPr>
                <w:rFonts w:cs="Calibri"/>
                <w:sz w:val="20"/>
                <w:szCs w:val="20"/>
                <w:lang w:val="en-US"/>
              </w:rPr>
              <w:t xml:space="preserve"> </w:t>
            </w:r>
            <w:r w:rsidRPr="003D2705">
              <w:rPr>
                <w:rFonts w:cs="Calibri"/>
                <w:sz w:val="20"/>
                <w:szCs w:val="20"/>
                <w:lang w:val="en-US"/>
              </w:rPr>
              <w:t>500-3</w:t>
            </w:r>
            <w:r w:rsidR="007058BB" w:rsidRPr="003D2705">
              <w:rPr>
                <w:rFonts w:cs="Calibri"/>
                <w:sz w:val="20"/>
                <w:szCs w:val="20"/>
                <w:lang w:val="en-US"/>
              </w:rPr>
              <w:t xml:space="preserve"> </w:t>
            </w:r>
            <w:r w:rsidRPr="003D2705">
              <w:rPr>
                <w:rFonts w:cs="Calibri"/>
                <w:sz w:val="20"/>
                <w:szCs w:val="20"/>
                <w:lang w:val="en-US"/>
              </w:rPr>
              <w:t>750</w:t>
            </w:r>
          </w:p>
        </w:tc>
        <w:tc>
          <w:tcPr>
            <w:cnfStyle w:val="000010000000" w:firstRow="0" w:lastRow="0" w:firstColumn="0" w:lastColumn="0" w:oddVBand="1" w:evenVBand="0" w:oddHBand="0" w:evenHBand="0" w:firstRowFirstColumn="0" w:firstRowLastColumn="0" w:lastRowFirstColumn="0" w:lastRowLastColumn="0"/>
            <w:tcW w:w="720" w:type="dxa"/>
            <w:hideMark/>
          </w:tcPr>
          <w:p w14:paraId="7169D42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3FDDF40"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p>
          <w:p w14:paraId="3D6A5B5D" w14:textId="77777777" w:rsidR="00F92157" w:rsidRPr="003D2705" w:rsidRDefault="00F9215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343FD2B5" w14:textId="77777777" w:rsidR="00F92157" w:rsidRPr="003D2705" w:rsidRDefault="00F9215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0F832E04" w14:textId="77777777" w:rsidR="00F92157" w:rsidRPr="003D2705" w:rsidRDefault="00F9215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36891523" w14:textId="77777777" w:rsidR="00F92157" w:rsidRPr="003D2705" w:rsidRDefault="00F9215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5.119</w:t>
            </w:r>
          </w:p>
        </w:tc>
        <w:tc>
          <w:tcPr>
            <w:cnfStyle w:val="000010000000" w:firstRow="0" w:lastRow="0" w:firstColumn="0" w:lastColumn="0" w:oddVBand="1" w:evenVBand="0" w:oddHBand="0" w:evenHBand="0" w:firstRowFirstColumn="0" w:firstRowLastColumn="0" w:lastRowFirstColumn="0" w:lastRowLastColumn="0"/>
            <w:tcW w:w="1980" w:type="dxa"/>
            <w:hideMark/>
          </w:tcPr>
          <w:p w14:paraId="43FCB6B5" w14:textId="77777777" w:rsidR="00400E54" w:rsidRPr="003D2705" w:rsidRDefault="00400E54"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31F2A6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4BE5B8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3</w:t>
            </w:r>
            <w:r w:rsidR="007058BB" w:rsidRPr="003D2705">
              <w:rPr>
                <w:rFonts w:cs="Calibri"/>
                <w:sz w:val="20"/>
                <w:szCs w:val="20"/>
                <w:lang w:val="en-US"/>
              </w:rPr>
              <w:t xml:space="preserve"> </w:t>
            </w:r>
            <w:r w:rsidRPr="003D2705">
              <w:rPr>
                <w:rFonts w:cs="Calibri"/>
                <w:sz w:val="20"/>
                <w:szCs w:val="20"/>
                <w:lang w:val="en-US"/>
              </w:rPr>
              <w:t>750-4</w:t>
            </w:r>
            <w:r w:rsidR="007058BB" w:rsidRPr="003D2705">
              <w:rPr>
                <w:rFonts w:cs="Calibri"/>
                <w:sz w:val="20"/>
                <w:szCs w:val="20"/>
                <w:lang w:val="en-US"/>
              </w:rPr>
              <w:t xml:space="preserve"> </w:t>
            </w:r>
            <w:r w:rsidRPr="003D2705">
              <w:rPr>
                <w:rFonts w:cs="Calibri"/>
                <w:sz w:val="20"/>
                <w:szCs w:val="20"/>
                <w:lang w:val="en-US"/>
              </w:rPr>
              <w:t>000</w:t>
            </w:r>
          </w:p>
        </w:tc>
        <w:tc>
          <w:tcPr>
            <w:cnfStyle w:val="000010000000" w:firstRow="0" w:lastRow="0" w:firstColumn="0" w:lastColumn="0" w:oddVBand="1" w:evenVBand="0" w:oddHBand="0" w:evenHBand="0" w:firstRowFirstColumn="0" w:firstRowLastColumn="0" w:lastRowFirstColumn="0" w:lastRowLastColumn="0"/>
            <w:tcW w:w="720" w:type="dxa"/>
            <w:hideMark/>
          </w:tcPr>
          <w:p w14:paraId="35C9E3AB"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D2FF59C"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AMATEUR</w:t>
            </w:r>
            <w:r w:rsidRPr="003D2705">
              <w:rPr>
                <w:rFonts w:cs="Calibri"/>
                <w:sz w:val="20"/>
                <w:szCs w:val="20"/>
                <w:lang w:val="fr-CM"/>
              </w:rPr>
              <w:br/>
              <w:t>FIXED</w:t>
            </w:r>
            <w:r w:rsidRPr="003D2705">
              <w:rPr>
                <w:rFonts w:cs="Calibri"/>
                <w:sz w:val="20"/>
                <w:szCs w:val="20"/>
                <w:lang w:val="fr-CM"/>
              </w:rPr>
              <w:br/>
              <w:t>MOBILE except aeronautical mobile (R)</w:t>
            </w:r>
          </w:p>
          <w:p w14:paraId="53EE1705" w14:textId="77777777" w:rsidR="009D6C20" w:rsidRPr="003D2705" w:rsidRDefault="009D6C2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p>
          <w:p w14:paraId="6FF6013E" w14:textId="77777777" w:rsidR="009D6C20" w:rsidRPr="003D2705" w:rsidRDefault="009D6C2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5.122 5.125</w:t>
            </w:r>
          </w:p>
        </w:tc>
        <w:tc>
          <w:tcPr>
            <w:cnfStyle w:val="000010000000" w:firstRow="0" w:lastRow="0" w:firstColumn="0" w:lastColumn="0" w:oddVBand="1" w:evenVBand="0" w:oddHBand="0" w:evenHBand="0" w:firstRowFirstColumn="0" w:firstRowLastColumn="0" w:lastRowFirstColumn="0" w:lastRowLastColumn="0"/>
            <w:tcW w:w="1980" w:type="dxa"/>
            <w:hideMark/>
          </w:tcPr>
          <w:p w14:paraId="4B9A8CF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011895C"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DAAE4F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4</w:t>
            </w:r>
            <w:r w:rsidR="007058BB" w:rsidRPr="003D2705">
              <w:rPr>
                <w:rFonts w:cs="Calibri"/>
                <w:sz w:val="20"/>
                <w:szCs w:val="20"/>
                <w:lang w:val="en-US"/>
              </w:rPr>
              <w:t xml:space="preserve"> </w:t>
            </w:r>
            <w:r w:rsidRPr="003D2705">
              <w:rPr>
                <w:rFonts w:cs="Calibri"/>
                <w:sz w:val="20"/>
                <w:szCs w:val="20"/>
                <w:lang w:val="en-US"/>
              </w:rPr>
              <w:t>000-4</w:t>
            </w:r>
            <w:r w:rsidR="007058BB" w:rsidRPr="003D2705">
              <w:rPr>
                <w:rFonts w:cs="Calibri"/>
                <w:sz w:val="20"/>
                <w:szCs w:val="20"/>
                <w:lang w:val="en-US"/>
              </w:rPr>
              <w:t xml:space="preserve"> </w:t>
            </w:r>
            <w:r w:rsidRPr="003D2705">
              <w:rPr>
                <w:rFonts w:cs="Calibri"/>
                <w:sz w:val="20"/>
                <w:szCs w:val="20"/>
                <w:lang w:val="en-US"/>
              </w:rPr>
              <w:t>063</w:t>
            </w:r>
          </w:p>
        </w:tc>
        <w:tc>
          <w:tcPr>
            <w:cnfStyle w:val="000010000000" w:firstRow="0" w:lastRow="0" w:firstColumn="0" w:lastColumn="0" w:oddVBand="1" w:evenVBand="0" w:oddHBand="0" w:evenHBand="0" w:firstRowFirstColumn="0" w:firstRowLastColumn="0" w:lastRowFirstColumn="0" w:lastRowLastColumn="0"/>
            <w:tcW w:w="720" w:type="dxa"/>
            <w:hideMark/>
          </w:tcPr>
          <w:p w14:paraId="001DF9DA"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906D3D3" w14:textId="77777777" w:rsidR="00F92157"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r>
          </w:p>
          <w:p w14:paraId="35F8FEE6" w14:textId="77777777" w:rsidR="00F92157"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MARITIME MOBILE 5.127</w:t>
            </w:r>
            <w:r w:rsidRPr="003D2705">
              <w:rPr>
                <w:rFonts w:cs="Calibri"/>
                <w:sz w:val="20"/>
                <w:szCs w:val="20"/>
                <w:lang w:val="en-US"/>
              </w:rPr>
              <w:br w:type="page"/>
            </w:r>
          </w:p>
          <w:p w14:paraId="2C579D12"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5.126</w:t>
            </w:r>
          </w:p>
        </w:tc>
        <w:tc>
          <w:tcPr>
            <w:cnfStyle w:val="000010000000" w:firstRow="0" w:lastRow="0" w:firstColumn="0" w:lastColumn="0" w:oddVBand="1" w:evenVBand="0" w:oddHBand="0" w:evenHBand="0" w:firstRowFirstColumn="0" w:firstRowLastColumn="0" w:lastRowFirstColumn="0" w:lastRowLastColumn="0"/>
            <w:tcW w:w="1980" w:type="dxa"/>
            <w:hideMark/>
          </w:tcPr>
          <w:p w14:paraId="38318D9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C82874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BCF6E6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4</w:t>
            </w:r>
            <w:r w:rsidR="007058BB" w:rsidRPr="003D2705">
              <w:rPr>
                <w:rFonts w:cs="Calibri"/>
                <w:sz w:val="20"/>
                <w:szCs w:val="20"/>
                <w:lang w:val="en-US"/>
              </w:rPr>
              <w:t xml:space="preserve"> </w:t>
            </w:r>
            <w:r w:rsidRPr="003D2705">
              <w:rPr>
                <w:rFonts w:cs="Calibri"/>
                <w:sz w:val="20"/>
                <w:szCs w:val="20"/>
                <w:lang w:val="en-US"/>
              </w:rPr>
              <w:t>063-4</w:t>
            </w:r>
            <w:r w:rsidR="007058BB" w:rsidRPr="003D2705">
              <w:rPr>
                <w:rFonts w:cs="Calibri"/>
                <w:sz w:val="20"/>
                <w:szCs w:val="20"/>
                <w:lang w:val="en-US"/>
              </w:rPr>
              <w:t xml:space="preserve"> </w:t>
            </w:r>
            <w:r w:rsidRPr="003D2705">
              <w:rPr>
                <w:rFonts w:cs="Calibri"/>
                <w:sz w:val="20"/>
                <w:szCs w:val="20"/>
                <w:lang w:val="en-US"/>
              </w:rPr>
              <w:t>438</w:t>
            </w:r>
          </w:p>
        </w:tc>
        <w:tc>
          <w:tcPr>
            <w:cnfStyle w:val="000010000000" w:firstRow="0" w:lastRow="0" w:firstColumn="0" w:lastColumn="0" w:oddVBand="1" w:evenVBand="0" w:oddHBand="0" w:evenHBand="0" w:firstRowFirstColumn="0" w:firstRowLastColumn="0" w:lastRowFirstColumn="0" w:lastRowLastColumn="0"/>
            <w:tcW w:w="720" w:type="dxa"/>
            <w:hideMark/>
          </w:tcPr>
          <w:p w14:paraId="7FCB596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731CB84"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MARITIME MOBILE </w:t>
            </w:r>
            <w:r w:rsidR="00F92157" w:rsidRPr="003D2705">
              <w:rPr>
                <w:rFonts w:cs="Calibri"/>
                <w:sz w:val="20"/>
                <w:szCs w:val="20"/>
                <w:lang w:val="en-US"/>
              </w:rPr>
              <w:t>5.79A  5.109  5.110  5.130  5.131  5.132</w:t>
            </w:r>
          </w:p>
          <w:p w14:paraId="0C594D9D" w14:textId="77777777" w:rsidR="00F92157" w:rsidRPr="003D2705" w:rsidRDefault="00F9215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5.128</w:t>
            </w:r>
          </w:p>
        </w:tc>
        <w:tc>
          <w:tcPr>
            <w:cnfStyle w:val="000010000000" w:firstRow="0" w:lastRow="0" w:firstColumn="0" w:lastColumn="0" w:oddVBand="1" w:evenVBand="0" w:oddHBand="0" w:evenHBand="0" w:firstRowFirstColumn="0" w:firstRowLastColumn="0" w:lastRowFirstColumn="0" w:lastRowLastColumn="0"/>
            <w:tcW w:w="1980" w:type="dxa"/>
            <w:hideMark/>
          </w:tcPr>
          <w:p w14:paraId="59033E8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A991FD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68B83A8" w14:textId="77777777" w:rsidR="00400E54" w:rsidRPr="003D2705" w:rsidRDefault="00F92157" w:rsidP="00CB0375">
            <w:pPr>
              <w:spacing w:before="240" w:after="0" w:line="240" w:lineRule="auto"/>
              <w:jc w:val="both"/>
              <w:rPr>
                <w:rFonts w:cs="Calibri"/>
                <w:sz w:val="20"/>
                <w:szCs w:val="20"/>
                <w:lang w:val="en-US"/>
              </w:rPr>
            </w:pPr>
            <w:r w:rsidRPr="003D2705">
              <w:rPr>
                <w:rFonts w:cs="Calibri"/>
                <w:sz w:val="20"/>
                <w:szCs w:val="20"/>
                <w:lang w:val="en-US"/>
              </w:rPr>
              <w:lastRenderedPageBreak/>
              <w:t>4</w:t>
            </w:r>
            <w:r w:rsidR="007058BB" w:rsidRPr="003D2705">
              <w:rPr>
                <w:rFonts w:cs="Calibri"/>
                <w:sz w:val="20"/>
                <w:szCs w:val="20"/>
                <w:lang w:val="en-US"/>
              </w:rPr>
              <w:t xml:space="preserve"> </w:t>
            </w:r>
            <w:r w:rsidRPr="003D2705">
              <w:rPr>
                <w:rFonts w:cs="Calibri"/>
                <w:sz w:val="20"/>
                <w:szCs w:val="20"/>
                <w:lang w:val="en-US"/>
              </w:rPr>
              <w:t>438-4</w:t>
            </w:r>
            <w:r w:rsidR="007058BB" w:rsidRPr="003D2705">
              <w:rPr>
                <w:rFonts w:cs="Calibri"/>
                <w:sz w:val="20"/>
                <w:szCs w:val="20"/>
                <w:lang w:val="en-US"/>
              </w:rPr>
              <w:t xml:space="preserve"> </w:t>
            </w:r>
            <w:r w:rsidRPr="003D2705">
              <w:rPr>
                <w:rFonts w:cs="Calibri"/>
                <w:sz w:val="20"/>
                <w:szCs w:val="20"/>
                <w:lang w:val="en-US"/>
              </w:rPr>
              <w:t>488</w:t>
            </w:r>
          </w:p>
        </w:tc>
        <w:tc>
          <w:tcPr>
            <w:cnfStyle w:val="000010000000" w:firstRow="0" w:lastRow="0" w:firstColumn="0" w:lastColumn="0" w:oddVBand="1" w:evenVBand="0" w:oddHBand="0" w:evenHBand="0" w:firstRowFirstColumn="0" w:firstRowLastColumn="0" w:lastRowFirstColumn="0" w:lastRowLastColumn="0"/>
            <w:tcW w:w="720" w:type="dxa"/>
            <w:hideMark/>
          </w:tcPr>
          <w:p w14:paraId="1146A2F8"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DE6BCE3" w14:textId="0EFC5CD6"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 </w:t>
            </w:r>
            <w:r w:rsidR="00F92157" w:rsidRPr="003D2705">
              <w:rPr>
                <w:rFonts w:cs="Calibri"/>
                <w:sz w:val="20"/>
                <w:szCs w:val="20"/>
                <w:lang w:val="en-US"/>
              </w:rPr>
              <w:t xml:space="preserve">(R) </w:t>
            </w:r>
          </w:p>
          <w:p w14:paraId="77E94487" w14:textId="77777777" w:rsidR="00F92157" w:rsidRPr="003D2705" w:rsidRDefault="00F9215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 5.132A</w:t>
            </w:r>
          </w:p>
        </w:tc>
        <w:tc>
          <w:tcPr>
            <w:cnfStyle w:val="000010000000" w:firstRow="0" w:lastRow="0" w:firstColumn="0" w:lastColumn="0" w:oddVBand="1" w:evenVBand="0" w:oddHBand="0" w:evenHBand="0" w:firstRowFirstColumn="0" w:firstRowLastColumn="0" w:lastRowFirstColumn="0" w:lastRowLastColumn="0"/>
            <w:tcW w:w="1980" w:type="dxa"/>
            <w:hideMark/>
          </w:tcPr>
          <w:p w14:paraId="4AF6D6B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9805CB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5F67A617" w14:textId="77777777" w:rsidR="00F92157" w:rsidRPr="003D2705" w:rsidRDefault="00F92157" w:rsidP="00CB0375">
            <w:pPr>
              <w:spacing w:before="240" w:after="0" w:line="240" w:lineRule="auto"/>
              <w:jc w:val="both"/>
              <w:rPr>
                <w:rFonts w:cs="Calibri"/>
                <w:sz w:val="20"/>
                <w:szCs w:val="20"/>
                <w:lang w:val="en-US"/>
              </w:rPr>
            </w:pPr>
            <w:r w:rsidRPr="003D2705">
              <w:rPr>
                <w:rFonts w:cs="Calibri"/>
                <w:sz w:val="20"/>
                <w:szCs w:val="20"/>
                <w:lang w:val="en-US"/>
              </w:rPr>
              <w:t>4</w:t>
            </w:r>
            <w:r w:rsidR="007058BB" w:rsidRPr="003D2705">
              <w:rPr>
                <w:rFonts w:cs="Calibri"/>
                <w:sz w:val="20"/>
                <w:szCs w:val="20"/>
                <w:lang w:val="en-US"/>
              </w:rPr>
              <w:t xml:space="preserve"> </w:t>
            </w:r>
            <w:r w:rsidRPr="003D2705">
              <w:rPr>
                <w:rFonts w:cs="Calibri"/>
                <w:sz w:val="20"/>
                <w:szCs w:val="20"/>
                <w:lang w:val="en-US"/>
              </w:rPr>
              <w:t>488-4</w:t>
            </w:r>
            <w:r w:rsidR="007058BB" w:rsidRPr="003D2705">
              <w:rPr>
                <w:rFonts w:cs="Calibri"/>
                <w:sz w:val="20"/>
                <w:szCs w:val="20"/>
                <w:lang w:val="en-US"/>
              </w:rPr>
              <w:t xml:space="preserve"> </w:t>
            </w:r>
            <w:r w:rsidRPr="003D2705">
              <w:rPr>
                <w:rFonts w:cs="Calibri"/>
                <w:sz w:val="20"/>
                <w:szCs w:val="20"/>
                <w:lang w:val="en-US"/>
              </w:rPr>
              <w:t>650</w:t>
            </w:r>
          </w:p>
        </w:tc>
        <w:tc>
          <w:tcPr>
            <w:cnfStyle w:val="000010000000" w:firstRow="0" w:lastRow="0" w:firstColumn="0" w:lastColumn="0" w:oddVBand="1" w:evenVBand="0" w:oddHBand="0" w:evenHBand="0" w:firstRowFirstColumn="0" w:firstRowLastColumn="0" w:lastRowFirstColumn="0" w:lastRowLastColumn="0"/>
            <w:tcW w:w="720" w:type="dxa"/>
          </w:tcPr>
          <w:p w14:paraId="265BAD87" w14:textId="77777777" w:rsidR="00F92157" w:rsidRPr="003D2705" w:rsidRDefault="00F92157"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261CE079" w14:textId="77777777" w:rsidR="00F92157" w:rsidRPr="003D2705" w:rsidRDefault="00F9215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MOBILE except aeronautical mobile (R) </w:t>
            </w:r>
          </w:p>
          <w:p w14:paraId="3CDC3FEC" w14:textId="77777777" w:rsidR="00F92157" w:rsidRPr="003D2705" w:rsidRDefault="00F9215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80" w:type="dxa"/>
          </w:tcPr>
          <w:p w14:paraId="688D22E3" w14:textId="77777777" w:rsidR="00F92157" w:rsidRPr="003D2705" w:rsidRDefault="00F9215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79061B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C71DB2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4</w:t>
            </w:r>
            <w:r w:rsidR="007058BB" w:rsidRPr="003D2705">
              <w:rPr>
                <w:rFonts w:cs="Calibri"/>
                <w:sz w:val="20"/>
                <w:szCs w:val="20"/>
                <w:lang w:val="en-US"/>
              </w:rPr>
              <w:t xml:space="preserve"> </w:t>
            </w:r>
            <w:r w:rsidRPr="003D2705">
              <w:rPr>
                <w:rFonts w:cs="Calibri"/>
                <w:sz w:val="20"/>
                <w:szCs w:val="20"/>
                <w:lang w:val="en-US"/>
              </w:rPr>
              <w:t>650-4</w:t>
            </w:r>
            <w:r w:rsidR="007058BB" w:rsidRPr="003D2705">
              <w:rPr>
                <w:rFonts w:cs="Calibri"/>
                <w:sz w:val="20"/>
                <w:szCs w:val="20"/>
                <w:lang w:val="en-US"/>
              </w:rPr>
              <w:t xml:space="preserve"> </w:t>
            </w:r>
            <w:r w:rsidRPr="003D2705">
              <w:rPr>
                <w:rFonts w:cs="Calibri"/>
                <w:sz w:val="20"/>
                <w:szCs w:val="20"/>
                <w:lang w:val="en-US"/>
              </w:rPr>
              <w:t>700</w:t>
            </w:r>
          </w:p>
        </w:tc>
        <w:tc>
          <w:tcPr>
            <w:cnfStyle w:val="000010000000" w:firstRow="0" w:lastRow="0" w:firstColumn="0" w:lastColumn="0" w:oddVBand="1" w:evenVBand="0" w:oddHBand="0" w:evenHBand="0" w:firstRowFirstColumn="0" w:firstRowLastColumn="0" w:lastRowFirstColumn="0" w:lastRowLastColumn="0"/>
            <w:tcW w:w="720" w:type="dxa"/>
            <w:hideMark/>
          </w:tcPr>
          <w:p w14:paraId="56F15EFA"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4D587AC"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AERONAUTICAL MOBILE (R)</w:t>
            </w:r>
          </w:p>
        </w:tc>
        <w:tc>
          <w:tcPr>
            <w:cnfStyle w:val="000010000000" w:firstRow="0" w:lastRow="0" w:firstColumn="0" w:lastColumn="0" w:oddVBand="1" w:evenVBand="0" w:oddHBand="0" w:evenHBand="0" w:firstRowFirstColumn="0" w:firstRowLastColumn="0" w:lastRowFirstColumn="0" w:lastRowLastColumn="0"/>
            <w:tcW w:w="1980" w:type="dxa"/>
            <w:hideMark/>
          </w:tcPr>
          <w:p w14:paraId="0EC285B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37765D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902B2E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4</w:t>
            </w:r>
            <w:r w:rsidR="007058BB" w:rsidRPr="003D2705">
              <w:rPr>
                <w:rFonts w:cs="Calibri"/>
                <w:sz w:val="20"/>
                <w:szCs w:val="20"/>
                <w:lang w:val="en-US"/>
              </w:rPr>
              <w:t xml:space="preserve"> </w:t>
            </w:r>
            <w:r w:rsidRPr="003D2705">
              <w:rPr>
                <w:rFonts w:cs="Calibri"/>
                <w:sz w:val="20"/>
                <w:szCs w:val="20"/>
                <w:lang w:val="en-US"/>
              </w:rPr>
              <w:t>700-4</w:t>
            </w:r>
            <w:r w:rsidR="007058BB" w:rsidRPr="003D2705">
              <w:rPr>
                <w:rFonts w:cs="Calibri"/>
                <w:sz w:val="20"/>
                <w:szCs w:val="20"/>
                <w:lang w:val="en-US"/>
              </w:rPr>
              <w:t xml:space="preserve"> </w:t>
            </w:r>
            <w:r w:rsidRPr="003D2705">
              <w:rPr>
                <w:rFonts w:cs="Calibri"/>
                <w:sz w:val="20"/>
                <w:szCs w:val="20"/>
                <w:lang w:val="en-US"/>
              </w:rPr>
              <w:t>750</w:t>
            </w:r>
          </w:p>
        </w:tc>
        <w:tc>
          <w:tcPr>
            <w:cnfStyle w:val="000010000000" w:firstRow="0" w:lastRow="0" w:firstColumn="0" w:lastColumn="0" w:oddVBand="1" w:evenVBand="0" w:oddHBand="0" w:evenHBand="0" w:firstRowFirstColumn="0" w:firstRowLastColumn="0" w:lastRowFirstColumn="0" w:lastRowLastColumn="0"/>
            <w:tcW w:w="720" w:type="dxa"/>
            <w:hideMark/>
          </w:tcPr>
          <w:p w14:paraId="5797266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CAA3F39"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(OR)</w:t>
            </w:r>
          </w:p>
        </w:tc>
        <w:tc>
          <w:tcPr>
            <w:cnfStyle w:val="000010000000" w:firstRow="0" w:lastRow="0" w:firstColumn="0" w:lastColumn="0" w:oddVBand="1" w:evenVBand="0" w:oddHBand="0" w:evenHBand="0" w:firstRowFirstColumn="0" w:firstRowLastColumn="0" w:lastRowFirstColumn="0" w:lastRowLastColumn="0"/>
            <w:tcW w:w="1980" w:type="dxa"/>
            <w:hideMark/>
          </w:tcPr>
          <w:p w14:paraId="0A4851D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0DA9A2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689C0D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4</w:t>
            </w:r>
            <w:r w:rsidR="007058BB" w:rsidRPr="003D2705">
              <w:rPr>
                <w:rFonts w:cs="Calibri"/>
                <w:sz w:val="20"/>
                <w:szCs w:val="20"/>
                <w:lang w:val="en-US"/>
              </w:rPr>
              <w:t xml:space="preserve"> </w:t>
            </w:r>
            <w:r w:rsidRPr="003D2705">
              <w:rPr>
                <w:rFonts w:cs="Calibri"/>
                <w:sz w:val="20"/>
                <w:szCs w:val="20"/>
                <w:lang w:val="en-US"/>
              </w:rPr>
              <w:t>750-4</w:t>
            </w:r>
            <w:r w:rsidR="007058BB" w:rsidRPr="003D2705">
              <w:rPr>
                <w:rFonts w:cs="Calibri"/>
                <w:sz w:val="20"/>
                <w:szCs w:val="20"/>
                <w:lang w:val="en-US"/>
              </w:rPr>
              <w:t xml:space="preserve"> </w:t>
            </w:r>
            <w:r w:rsidRPr="003D2705">
              <w:rPr>
                <w:rFonts w:cs="Calibri"/>
                <w:sz w:val="20"/>
                <w:szCs w:val="20"/>
                <w:lang w:val="en-US"/>
              </w:rPr>
              <w:t>850</w:t>
            </w:r>
          </w:p>
        </w:tc>
        <w:tc>
          <w:tcPr>
            <w:cnfStyle w:val="000010000000" w:firstRow="0" w:lastRow="0" w:firstColumn="0" w:lastColumn="0" w:oddVBand="1" w:evenVBand="0" w:oddHBand="0" w:evenHBand="0" w:firstRowFirstColumn="0" w:firstRowLastColumn="0" w:lastRowFirstColumn="0" w:lastRowLastColumn="0"/>
            <w:tcW w:w="720" w:type="dxa"/>
            <w:hideMark/>
          </w:tcPr>
          <w:p w14:paraId="4DB6ED1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DB34D8B"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 aeronautical</w:t>
            </w:r>
            <w:r w:rsidR="00F92157" w:rsidRPr="003D2705">
              <w:rPr>
                <w:rFonts w:cs="Calibri"/>
                <w:sz w:val="20"/>
                <w:szCs w:val="20"/>
                <w:lang w:val="en-US"/>
              </w:rPr>
              <w:t xml:space="preserve"> </w:t>
            </w:r>
            <w:r w:rsidRPr="003D2705">
              <w:rPr>
                <w:rFonts w:cs="Calibri"/>
                <w:sz w:val="20"/>
                <w:szCs w:val="20"/>
                <w:lang w:val="en-US"/>
              </w:rPr>
              <w:t>mobile (R)</w:t>
            </w:r>
            <w:r w:rsidRPr="003D2705">
              <w:rPr>
                <w:rFonts w:cs="Calibri"/>
                <w:sz w:val="20"/>
                <w:szCs w:val="20"/>
                <w:lang w:val="en-US"/>
              </w:rPr>
              <w:br/>
              <w:t>BROADCASTING 5.113</w:t>
            </w:r>
          </w:p>
        </w:tc>
        <w:tc>
          <w:tcPr>
            <w:cnfStyle w:val="000010000000" w:firstRow="0" w:lastRow="0" w:firstColumn="0" w:lastColumn="0" w:oddVBand="1" w:evenVBand="0" w:oddHBand="0" w:evenHBand="0" w:firstRowFirstColumn="0" w:firstRowLastColumn="0" w:lastRowFirstColumn="0" w:lastRowLastColumn="0"/>
            <w:tcW w:w="1980" w:type="dxa"/>
            <w:hideMark/>
          </w:tcPr>
          <w:p w14:paraId="62B2CFC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F2A1F3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D58AA3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4</w:t>
            </w:r>
            <w:r w:rsidR="007058BB" w:rsidRPr="003D2705">
              <w:rPr>
                <w:rFonts w:cs="Calibri"/>
                <w:sz w:val="20"/>
                <w:szCs w:val="20"/>
                <w:lang w:val="en-US"/>
              </w:rPr>
              <w:t xml:space="preserve"> </w:t>
            </w:r>
            <w:r w:rsidRPr="003D2705">
              <w:rPr>
                <w:rFonts w:cs="Calibri"/>
                <w:sz w:val="20"/>
                <w:szCs w:val="20"/>
                <w:lang w:val="en-US"/>
              </w:rPr>
              <w:t>850-4</w:t>
            </w:r>
            <w:r w:rsidR="007058BB" w:rsidRPr="003D2705">
              <w:rPr>
                <w:rFonts w:cs="Calibri"/>
                <w:sz w:val="20"/>
                <w:szCs w:val="20"/>
                <w:lang w:val="en-US"/>
              </w:rPr>
              <w:t xml:space="preserve"> </w:t>
            </w:r>
            <w:r w:rsidRPr="003D2705">
              <w:rPr>
                <w:rFonts w:cs="Calibri"/>
                <w:sz w:val="20"/>
                <w:szCs w:val="20"/>
                <w:lang w:val="en-US"/>
              </w:rPr>
              <w:t>995</w:t>
            </w:r>
          </w:p>
        </w:tc>
        <w:tc>
          <w:tcPr>
            <w:cnfStyle w:val="000010000000" w:firstRow="0" w:lastRow="0" w:firstColumn="0" w:lastColumn="0" w:oddVBand="1" w:evenVBand="0" w:oddHBand="0" w:evenHBand="0" w:firstRowFirstColumn="0" w:firstRowLastColumn="0" w:lastRowFirstColumn="0" w:lastRowLastColumn="0"/>
            <w:tcW w:w="720" w:type="dxa"/>
            <w:hideMark/>
          </w:tcPr>
          <w:p w14:paraId="2D8747AB"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9D52CD5"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LAND MOBILE</w:t>
            </w:r>
            <w:r w:rsidRPr="003D2705">
              <w:rPr>
                <w:rFonts w:cs="Calibri"/>
                <w:sz w:val="20"/>
                <w:szCs w:val="20"/>
                <w:lang w:val="en-US"/>
              </w:rPr>
              <w:br/>
              <w:t>BROADCASTING 5.113</w:t>
            </w:r>
          </w:p>
        </w:tc>
        <w:tc>
          <w:tcPr>
            <w:cnfStyle w:val="000010000000" w:firstRow="0" w:lastRow="0" w:firstColumn="0" w:lastColumn="0" w:oddVBand="1" w:evenVBand="0" w:oddHBand="0" w:evenHBand="0" w:firstRowFirstColumn="0" w:firstRowLastColumn="0" w:lastRowFirstColumn="0" w:lastRowLastColumn="0"/>
            <w:tcW w:w="1980" w:type="dxa"/>
            <w:hideMark/>
          </w:tcPr>
          <w:p w14:paraId="4225CCA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FFF3E5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DFCE31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4</w:t>
            </w:r>
            <w:r w:rsidR="007058BB" w:rsidRPr="003D2705">
              <w:rPr>
                <w:rFonts w:cs="Calibri"/>
                <w:sz w:val="20"/>
                <w:szCs w:val="20"/>
                <w:lang w:val="en-US"/>
              </w:rPr>
              <w:t xml:space="preserve"> </w:t>
            </w:r>
            <w:r w:rsidRPr="003D2705">
              <w:rPr>
                <w:rFonts w:cs="Calibri"/>
                <w:sz w:val="20"/>
                <w:szCs w:val="20"/>
                <w:lang w:val="en-US"/>
              </w:rPr>
              <w:t>995-5</w:t>
            </w:r>
            <w:r w:rsidR="007058BB" w:rsidRPr="003D2705">
              <w:rPr>
                <w:rFonts w:cs="Calibri"/>
                <w:sz w:val="20"/>
                <w:szCs w:val="20"/>
                <w:lang w:val="en-US"/>
              </w:rPr>
              <w:t xml:space="preserve"> </w:t>
            </w:r>
            <w:r w:rsidRPr="003D2705">
              <w:rPr>
                <w:rFonts w:cs="Calibri"/>
                <w:sz w:val="20"/>
                <w:szCs w:val="20"/>
                <w:lang w:val="en-US"/>
              </w:rPr>
              <w:t>003</w:t>
            </w:r>
          </w:p>
        </w:tc>
        <w:tc>
          <w:tcPr>
            <w:cnfStyle w:val="000010000000" w:firstRow="0" w:lastRow="0" w:firstColumn="0" w:lastColumn="0" w:oddVBand="1" w:evenVBand="0" w:oddHBand="0" w:evenHBand="0" w:firstRowFirstColumn="0" w:firstRowLastColumn="0" w:lastRowFirstColumn="0" w:lastRowLastColumn="0"/>
            <w:tcW w:w="720" w:type="dxa"/>
            <w:hideMark/>
          </w:tcPr>
          <w:p w14:paraId="79A1B0B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B054CDF"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 (5 000 kHz)</w:t>
            </w:r>
          </w:p>
        </w:tc>
        <w:tc>
          <w:tcPr>
            <w:cnfStyle w:val="000010000000" w:firstRow="0" w:lastRow="0" w:firstColumn="0" w:lastColumn="0" w:oddVBand="1" w:evenVBand="0" w:oddHBand="0" w:evenHBand="0" w:firstRowFirstColumn="0" w:firstRowLastColumn="0" w:lastRowFirstColumn="0" w:lastRowLastColumn="0"/>
            <w:tcW w:w="1980" w:type="dxa"/>
            <w:hideMark/>
          </w:tcPr>
          <w:p w14:paraId="2562F28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98F41F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E07A83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5</w:t>
            </w:r>
            <w:r w:rsidR="007058BB" w:rsidRPr="003D2705">
              <w:rPr>
                <w:rFonts w:cs="Calibri"/>
                <w:sz w:val="20"/>
                <w:szCs w:val="20"/>
                <w:lang w:val="en-US"/>
              </w:rPr>
              <w:t xml:space="preserve"> </w:t>
            </w:r>
            <w:r w:rsidRPr="003D2705">
              <w:rPr>
                <w:rFonts w:cs="Calibri"/>
                <w:sz w:val="20"/>
                <w:szCs w:val="20"/>
                <w:lang w:val="en-US"/>
              </w:rPr>
              <w:t>003-5</w:t>
            </w:r>
            <w:r w:rsidR="007058BB" w:rsidRPr="003D2705">
              <w:rPr>
                <w:rFonts w:cs="Calibri"/>
                <w:sz w:val="20"/>
                <w:szCs w:val="20"/>
                <w:lang w:val="en-US"/>
              </w:rPr>
              <w:t xml:space="preserve"> </w:t>
            </w:r>
            <w:r w:rsidRPr="003D2705">
              <w:rPr>
                <w:rFonts w:cs="Calibri"/>
                <w:sz w:val="20"/>
                <w:szCs w:val="20"/>
                <w:lang w:val="en-US"/>
              </w:rPr>
              <w:t>005</w:t>
            </w:r>
          </w:p>
        </w:tc>
        <w:tc>
          <w:tcPr>
            <w:cnfStyle w:val="000010000000" w:firstRow="0" w:lastRow="0" w:firstColumn="0" w:lastColumn="0" w:oddVBand="1" w:evenVBand="0" w:oddHBand="0" w:evenHBand="0" w:firstRowFirstColumn="0" w:firstRowLastColumn="0" w:lastRowFirstColumn="0" w:lastRowLastColumn="0"/>
            <w:tcW w:w="720" w:type="dxa"/>
            <w:hideMark/>
          </w:tcPr>
          <w:p w14:paraId="66CDDFB5"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30C21C3"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w:t>
            </w:r>
            <w:r w:rsidRPr="003D2705">
              <w:rPr>
                <w:rFonts w:cs="Calibri"/>
                <w:sz w:val="20"/>
                <w:szCs w:val="20"/>
                <w:lang w:val="en-US"/>
              </w:rPr>
              <w:br/>
              <w:t>Space research</w:t>
            </w:r>
          </w:p>
        </w:tc>
        <w:tc>
          <w:tcPr>
            <w:cnfStyle w:val="000010000000" w:firstRow="0" w:lastRow="0" w:firstColumn="0" w:lastColumn="0" w:oddVBand="1" w:evenVBand="0" w:oddHBand="0" w:evenHBand="0" w:firstRowFirstColumn="0" w:firstRowLastColumn="0" w:lastRowFirstColumn="0" w:lastRowLastColumn="0"/>
            <w:tcW w:w="1980" w:type="dxa"/>
            <w:hideMark/>
          </w:tcPr>
          <w:p w14:paraId="0377E4C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917C18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7E36623"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5</w:t>
            </w:r>
            <w:r w:rsidR="007058BB" w:rsidRPr="003D2705">
              <w:rPr>
                <w:rFonts w:cs="Calibri"/>
                <w:sz w:val="20"/>
                <w:szCs w:val="20"/>
                <w:lang w:val="en-US"/>
              </w:rPr>
              <w:t xml:space="preserve"> </w:t>
            </w:r>
            <w:r w:rsidRPr="003D2705">
              <w:rPr>
                <w:rFonts w:cs="Calibri"/>
                <w:sz w:val="20"/>
                <w:szCs w:val="20"/>
                <w:lang w:val="en-US"/>
              </w:rPr>
              <w:t>005-5</w:t>
            </w:r>
            <w:r w:rsidR="007058BB" w:rsidRPr="003D2705">
              <w:rPr>
                <w:rFonts w:cs="Calibri"/>
                <w:sz w:val="20"/>
                <w:szCs w:val="20"/>
                <w:lang w:val="en-US"/>
              </w:rPr>
              <w:t xml:space="preserve"> </w:t>
            </w:r>
            <w:r w:rsidRPr="003D2705">
              <w:rPr>
                <w:rFonts w:cs="Calibri"/>
                <w:sz w:val="20"/>
                <w:szCs w:val="20"/>
                <w:lang w:val="en-US"/>
              </w:rPr>
              <w:t>060</w:t>
            </w:r>
          </w:p>
        </w:tc>
        <w:tc>
          <w:tcPr>
            <w:cnfStyle w:val="000010000000" w:firstRow="0" w:lastRow="0" w:firstColumn="0" w:lastColumn="0" w:oddVBand="1" w:evenVBand="0" w:oddHBand="0" w:evenHBand="0" w:firstRowFirstColumn="0" w:firstRowLastColumn="0" w:lastRowFirstColumn="0" w:lastRowLastColumn="0"/>
            <w:tcW w:w="720" w:type="dxa"/>
            <w:hideMark/>
          </w:tcPr>
          <w:p w14:paraId="69D2401A"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1F21B28"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BROADCASTING 5.113</w:t>
            </w:r>
          </w:p>
        </w:tc>
        <w:tc>
          <w:tcPr>
            <w:cnfStyle w:val="000010000000" w:firstRow="0" w:lastRow="0" w:firstColumn="0" w:lastColumn="0" w:oddVBand="1" w:evenVBand="0" w:oddHBand="0" w:evenHBand="0" w:firstRowFirstColumn="0" w:firstRowLastColumn="0" w:lastRowFirstColumn="0" w:lastRowLastColumn="0"/>
            <w:tcW w:w="1980" w:type="dxa"/>
            <w:hideMark/>
          </w:tcPr>
          <w:p w14:paraId="0008B51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4D7052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F67CB7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5</w:t>
            </w:r>
            <w:r w:rsidR="007058BB" w:rsidRPr="003D2705">
              <w:rPr>
                <w:rFonts w:cs="Calibri"/>
                <w:sz w:val="20"/>
                <w:szCs w:val="20"/>
                <w:lang w:val="en-US"/>
              </w:rPr>
              <w:t xml:space="preserve"> </w:t>
            </w:r>
            <w:r w:rsidRPr="003D2705">
              <w:rPr>
                <w:rFonts w:cs="Calibri"/>
                <w:sz w:val="20"/>
                <w:szCs w:val="20"/>
                <w:lang w:val="en-US"/>
              </w:rPr>
              <w:t>060-5</w:t>
            </w:r>
            <w:r w:rsidR="007058BB" w:rsidRPr="003D2705">
              <w:rPr>
                <w:rFonts w:cs="Calibri"/>
                <w:sz w:val="20"/>
                <w:szCs w:val="20"/>
                <w:lang w:val="en-US"/>
              </w:rPr>
              <w:t xml:space="preserve"> </w:t>
            </w:r>
            <w:r w:rsidRPr="003D2705">
              <w:rPr>
                <w:rFonts w:cs="Calibri"/>
                <w:sz w:val="20"/>
                <w:szCs w:val="20"/>
                <w:lang w:val="en-US"/>
              </w:rPr>
              <w:t>250</w:t>
            </w:r>
          </w:p>
        </w:tc>
        <w:tc>
          <w:tcPr>
            <w:cnfStyle w:val="000010000000" w:firstRow="0" w:lastRow="0" w:firstColumn="0" w:lastColumn="0" w:oddVBand="1" w:evenVBand="0" w:oddHBand="0" w:evenHBand="0" w:firstRowFirstColumn="0" w:firstRowLastColumn="0" w:lastRowFirstColumn="0" w:lastRowLastColumn="0"/>
            <w:tcW w:w="720" w:type="dxa"/>
            <w:hideMark/>
          </w:tcPr>
          <w:p w14:paraId="5BF51B33"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521493E" w14:textId="77777777" w:rsidR="003B7E8E"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r>
          </w:p>
          <w:p w14:paraId="4903C7EF" w14:textId="74AD4844" w:rsidR="003B7E8E"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 except</w:t>
            </w:r>
            <w:r w:rsid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ype="page"/>
            </w:r>
          </w:p>
          <w:p w14:paraId="3119F1B1"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5.133</w:t>
            </w:r>
          </w:p>
        </w:tc>
        <w:tc>
          <w:tcPr>
            <w:cnfStyle w:val="000010000000" w:firstRow="0" w:lastRow="0" w:firstColumn="0" w:lastColumn="0" w:oddVBand="1" w:evenVBand="0" w:oddHBand="0" w:evenHBand="0" w:firstRowFirstColumn="0" w:firstRowLastColumn="0" w:lastRowFirstColumn="0" w:lastRowLastColumn="0"/>
            <w:tcW w:w="1980" w:type="dxa"/>
            <w:hideMark/>
          </w:tcPr>
          <w:p w14:paraId="4B59F34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984210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57ED3D2C" w14:textId="77777777" w:rsidR="003B7E8E" w:rsidRPr="003D2705" w:rsidRDefault="003B7E8E" w:rsidP="00CB0375">
            <w:pPr>
              <w:spacing w:before="240" w:after="0" w:line="240" w:lineRule="auto"/>
              <w:jc w:val="both"/>
              <w:rPr>
                <w:rFonts w:cs="Calibri"/>
                <w:sz w:val="20"/>
                <w:szCs w:val="20"/>
                <w:lang w:val="en-US"/>
              </w:rPr>
            </w:pPr>
            <w:r w:rsidRPr="003D2705">
              <w:rPr>
                <w:rFonts w:cs="Calibri"/>
                <w:sz w:val="20"/>
                <w:szCs w:val="20"/>
                <w:lang w:val="en-US"/>
              </w:rPr>
              <w:t>5</w:t>
            </w:r>
            <w:r w:rsidR="007058BB" w:rsidRPr="003D2705">
              <w:rPr>
                <w:rFonts w:cs="Calibri"/>
                <w:sz w:val="20"/>
                <w:szCs w:val="20"/>
                <w:lang w:val="en-US"/>
              </w:rPr>
              <w:t xml:space="preserve"> </w:t>
            </w:r>
            <w:r w:rsidRPr="003D2705">
              <w:rPr>
                <w:rFonts w:cs="Calibri"/>
                <w:sz w:val="20"/>
                <w:szCs w:val="20"/>
                <w:lang w:val="en-US"/>
              </w:rPr>
              <w:t>250-5</w:t>
            </w:r>
            <w:r w:rsidR="007058BB" w:rsidRPr="003D2705">
              <w:rPr>
                <w:rFonts w:cs="Calibri"/>
                <w:sz w:val="20"/>
                <w:szCs w:val="20"/>
                <w:lang w:val="en-US"/>
              </w:rPr>
              <w:t xml:space="preserve"> </w:t>
            </w:r>
            <w:r w:rsidRPr="003D2705">
              <w:rPr>
                <w:rFonts w:cs="Calibri"/>
                <w:sz w:val="20"/>
                <w:szCs w:val="20"/>
                <w:lang w:val="en-US"/>
              </w:rPr>
              <w:t>275</w:t>
            </w:r>
          </w:p>
        </w:tc>
        <w:tc>
          <w:tcPr>
            <w:cnfStyle w:val="000010000000" w:firstRow="0" w:lastRow="0" w:firstColumn="0" w:lastColumn="0" w:oddVBand="1" w:evenVBand="0" w:oddHBand="0" w:evenHBand="0" w:firstRowFirstColumn="0" w:firstRowLastColumn="0" w:lastRowFirstColumn="0" w:lastRowLastColumn="0"/>
            <w:tcW w:w="720" w:type="dxa"/>
          </w:tcPr>
          <w:p w14:paraId="4350ADEE" w14:textId="77777777" w:rsidR="003B7E8E" w:rsidRPr="003D2705" w:rsidRDefault="003B7E8E"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092D615A" w14:textId="36BA3F6E" w:rsidR="003B7E8E" w:rsidRPr="003D2705" w:rsidRDefault="003B7E8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Pr>
                <w:rFonts w:cs="Calibri"/>
                <w:sz w:val="20"/>
                <w:szCs w:val="20"/>
                <w:lang w:val="en-US"/>
              </w:rPr>
              <w:t xml:space="preserve"> for</w:t>
            </w:r>
            <w:r w:rsidRPr="003D2705">
              <w:rPr>
                <w:rFonts w:cs="Calibri"/>
                <w:sz w:val="20"/>
                <w:szCs w:val="20"/>
                <w:lang w:val="en-US"/>
              </w:rPr>
              <w:t xml:space="preserve"> aeronautical mobile</w:t>
            </w:r>
          </w:p>
          <w:p w14:paraId="2CFC5DAA" w14:textId="77777777" w:rsidR="003B7E8E" w:rsidRPr="003D2705" w:rsidDel="003B7E8E" w:rsidRDefault="003B7E8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 5.132A</w:t>
            </w:r>
          </w:p>
        </w:tc>
        <w:tc>
          <w:tcPr>
            <w:cnfStyle w:val="000010000000" w:firstRow="0" w:lastRow="0" w:firstColumn="0" w:lastColumn="0" w:oddVBand="1" w:evenVBand="0" w:oddHBand="0" w:evenHBand="0" w:firstRowFirstColumn="0" w:firstRowLastColumn="0" w:lastRowFirstColumn="0" w:lastRowLastColumn="0"/>
            <w:tcW w:w="1980" w:type="dxa"/>
          </w:tcPr>
          <w:p w14:paraId="68A1FD6D" w14:textId="77777777" w:rsidR="003B7E8E" w:rsidRPr="003D2705" w:rsidRDefault="003B7E8E"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0A8E2E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4CF4E37D" w14:textId="77777777" w:rsidR="003B7E8E" w:rsidRPr="003D2705" w:rsidRDefault="003B7E8E" w:rsidP="00CB0375">
            <w:pPr>
              <w:spacing w:before="240" w:after="0" w:line="240" w:lineRule="auto"/>
              <w:jc w:val="both"/>
              <w:rPr>
                <w:rFonts w:cs="Calibri"/>
                <w:sz w:val="20"/>
                <w:szCs w:val="20"/>
                <w:lang w:val="en-US"/>
              </w:rPr>
            </w:pPr>
            <w:r w:rsidRPr="003D2705">
              <w:rPr>
                <w:rFonts w:cs="Calibri"/>
                <w:sz w:val="20"/>
                <w:szCs w:val="20"/>
                <w:lang w:val="en-US"/>
              </w:rPr>
              <w:t>5</w:t>
            </w:r>
            <w:r w:rsidR="007058BB" w:rsidRPr="003D2705">
              <w:rPr>
                <w:rFonts w:cs="Calibri"/>
                <w:sz w:val="20"/>
                <w:szCs w:val="20"/>
                <w:lang w:val="en-US"/>
              </w:rPr>
              <w:t xml:space="preserve"> </w:t>
            </w:r>
            <w:r w:rsidRPr="003D2705">
              <w:rPr>
                <w:rFonts w:cs="Calibri"/>
                <w:sz w:val="20"/>
                <w:szCs w:val="20"/>
                <w:lang w:val="en-US"/>
              </w:rPr>
              <w:t>275-5</w:t>
            </w:r>
            <w:r w:rsidR="007058BB" w:rsidRPr="003D2705">
              <w:rPr>
                <w:rFonts w:cs="Calibri"/>
                <w:sz w:val="20"/>
                <w:szCs w:val="20"/>
                <w:lang w:val="en-US"/>
              </w:rPr>
              <w:t xml:space="preserve"> </w:t>
            </w:r>
            <w:r w:rsidRPr="003D2705">
              <w:rPr>
                <w:rFonts w:cs="Calibri"/>
                <w:sz w:val="20"/>
                <w:szCs w:val="20"/>
                <w:lang w:val="en-US"/>
              </w:rPr>
              <w:t>351.5</w:t>
            </w:r>
          </w:p>
        </w:tc>
        <w:tc>
          <w:tcPr>
            <w:cnfStyle w:val="000010000000" w:firstRow="0" w:lastRow="0" w:firstColumn="0" w:lastColumn="0" w:oddVBand="1" w:evenVBand="0" w:oddHBand="0" w:evenHBand="0" w:firstRowFirstColumn="0" w:firstRowLastColumn="0" w:lastRowFirstColumn="0" w:lastRowLastColumn="0"/>
            <w:tcW w:w="720" w:type="dxa"/>
          </w:tcPr>
          <w:p w14:paraId="69C7FE3C" w14:textId="77777777" w:rsidR="003B7E8E" w:rsidRPr="003D2705" w:rsidRDefault="003B7E8E"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38713D1B" w14:textId="22203A00" w:rsidR="003B7E8E" w:rsidRPr="003D2705" w:rsidRDefault="003B7E8E"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Pr>
                <w:rFonts w:cs="Calibri"/>
                <w:sz w:val="20"/>
                <w:szCs w:val="20"/>
                <w:lang w:val="en-US"/>
              </w:rPr>
              <w:t xml:space="preserve"> for</w:t>
            </w:r>
            <w:r w:rsidRPr="003D2705">
              <w:rPr>
                <w:rFonts w:cs="Calibri"/>
                <w:sz w:val="20"/>
                <w:szCs w:val="20"/>
                <w:lang w:val="en-US"/>
              </w:rPr>
              <w:t xml:space="preserve"> aeronautical mobile</w:t>
            </w:r>
          </w:p>
        </w:tc>
        <w:tc>
          <w:tcPr>
            <w:cnfStyle w:val="000010000000" w:firstRow="0" w:lastRow="0" w:firstColumn="0" w:lastColumn="0" w:oddVBand="1" w:evenVBand="0" w:oddHBand="0" w:evenHBand="0" w:firstRowFirstColumn="0" w:firstRowLastColumn="0" w:lastRowFirstColumn="0" w:lastRowLastColumn="0"/>
            <w:tcW w:w="1980" w:type="dxa"/>
          </w:tcPr>
          <w:p w14:paraId="6B421191" w14:textId="77777777" w:rsidR="003B7E8E" w:rsidRPr="003D2705" w:rsidRDefault="003B7E8E"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9AA35E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4A16BD05" w14:textId="77777777" w:rsidR="003B7E8E" w:rsidRPr="003D2705" w:rsidRDefault="003B7E8E" w:rsidP="00CB0375">
            <w:pPr>
              <w:spacing w:before="240" w:after="0" w:line="240" w:lineRule="auto"/>
              <w:jc w:val="both"/>
              <w:rPr>
                <w:rFonts w:cs="Calibri"/>
                <w:sz w:val="20"/>
                <w:szCs w:val="20"/>
                <w:lang w:val="en-US"/>
              </w:rPr>
            </w:pPr>
            <w:r w:rsidRPr="003D2705">
              <w:rPr>
                <w:rFonts w:cs="Calibri"/>
                <w:sz w:val="20"/>
                <w:szCs w:val="20"/>
                <w:lang w:val="en-US"/>
              </w:rPr>
              <w:t>5</w:t>
            </w:r>
            <w:r w:rsidR="007058BB" w:rsidRPr="003D2705">
              <w:rPr>
                <w:rFonts w:cs="Calibri"/>
                <w:sz w:val="20"/>
                <w:szCs w:val="20"/>
                <w:lang w:val="en-US"/>
              </w:rPr>
              <w:t xml:space="preserve"> </w:t>
            </w:r>
            <w:r w:rsidRPr="003D2705">
              <w:rPr>
                <w:rFonts w:cs="Calibri"/>
                <w:sz w:val="20"/>
                <w:szCs w:val="20"/>
                <w:lang w:val="en-US"/>
              </w:rPr>
              <w:t>351.5-5</w:t>
            </w:r>
            <w:r w:rsidR="007058BB" w:rsidRPr="003D2705">
              <w:rPr>
                <w:rFonts w:cs="Calibri"/>
                <w:sz w:val="20"/>
                <w:szCs w:val="20"/>
                <w:lang w:val="en-US"/>
              </w:rPr>
              <w:t xml:space="preserve"> </w:t>
            </w:r>
            <w:r w:rsidRPr="003D2705">
              <w:rPr>
                <w:rFonts w:cs="Calibri"/>
                <w:sz w:val="20"/>
                <w:szCs w:val="20"/>
                <w:lang w:val="en-US"/>
              </w:rPr>
              <w:t>366.5</w:t>
            </w:r>
          </w:p>
        </w:tc>
        <w:tc>
          <w:tcPr>
            <w:cnfStyle w:val="000010000000" w:firstRow="0" w:lastRow="0" w:firstColumn="0" w:lastColumn="0" w:oddVBand="1" w:evenVBand="0" w:oddHBand="0" w:evenHBand="0" w:firstRowFirstColumn="0" w:firstRowLastColumn="0" w:lastRowFirstColumn="0" w:lastRowLastColumn="0"/>
            <w:tcW w:w="720" w:type="dxa"/>
          </w:tcPr>
          <w:p w14:paraId="655E4C9E" w14:textId="77777777" w:rsidR="003B7E8E" w:rsidRPr="003D2705" w:rsidRDefault="003B7E8E"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6DAE4780" w14:textId="495DE013" w:rsidR="003B7E8E" w:rsidRPr="003D2705" w:rsidRDefault="003B7E8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FIXED</w:t>
            </w:r>
            <w:r w:rsidRPr="003D2705">
              <w:rPr>
                <w:rFonts w:cs="Calibri"/>
                <w:sz w:val="20"/>
                <w:szCs w:val="20"/>
                <w:lang w:val="fr-CM"/>
              </w:rPr>
              <w:br/>
              <w:t>MOBILE except</w:t>
            </w:r>
            <w:r w:rsidR="003D2705">
              <w:rPr>
                <w:rFonts w:cs="Calibri"/>
                <w:sz w:val="20"/>
                <w:szCs w:val="20"/>
                <w:lang w:val="fr-CM"/>
              </w:rPr>
              <w:t xml:space="preserve"> for</w:t>
            </w:r>
            <w:r w:rsidRPr="003D2705">
              <w:rPr>
                <w:rFonts w:cs="Calibri"/>
                <w:sz w:val="20"/>
                <w:szCs w:val="20"/>
                <w:lang w:val="fr-CM"/>
              </w:rPr>
              <w:t xml:space="preserve"> aeronautical mobile</w:t>
            </w:r>
          </w:p>
          <w:p w14:paraId="51F9EE3D" w14:textId="77777777" w:rsidR="009D6C20" w:rsidRPr="003D2705" w:rsidRDefault="009D6C20"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Amateur 5.133B</w:t>
            </w:r>
          </w:p>
        </w:tc>
        <w:tc>
          <w:tcPr>
            <w:cnfStyle w:val="000010000000" w:firstRow="0" w:lastRow="0" w:firstColumn="0" w:lastColumn="0" w:oddVBand="1" w:evenVBand="0" w:oddHBand="0" w:evenHBand="0" w:firstRowFirstColumn="0" w:firstRowLastColumn="0" w:lastRowFirstColumn="0" w:lastRowLastColumn="0"/>
            <w:tcW w:w="1980" w:type="dxa"/>
          </w:tcPr>
          <w:p w14:paraId="7C3573D9" w14:textId="77777777" w:rsidR="003B7E8E" w:rsidRPr="003D2705" w:rsidRDefault="003B7E8E"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C94545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1E3CD19" w14:textId="77777777" w:rsidR="00400E54" w:rsidRPr="003D2705" w:rsidRDefault="003B7E8E" w:rsidP="00CB0375">
            <w:pPr>
              <w:spacing w:before="240" w:after="0" w:line="240" w:lineRule="auto"/>
              <w:jc w:val="both"/>
              <w:rPr>
                <w:rFonts w:cs="Calibri"/>
                <w:sz w:val="20"/>
                <w:szCs w:val="20"/>
                <w:lang w:val="en-US"/>
              </w:rPr>
            </w:pPr>
            <w:r w:rsidRPr="003D2705">
              <w:rPr>
                <w:rFonts w:cs="Calibri"/>
                <w:sz w:val="20"/>
                <w:szCs w:val="20"/>
                <w:lang w:val="en-US"/>
              </w:rPr>
              <w:t>5</w:t>
            </w:r>
            <w:r w:rsidR="007058BB" w:rsidRPr="003D2705">
              <w:rPr>
                <w:rFonts w:cs="Calibri"/>
                <w:sz w:val="20"/>
                <w:szCs w:val="20"/>
                <w:lang w:val="en-US"/>
              </w:rPr>
              <w:t xml:space="preserve"> </w:t>
            </w:r>
            <w:r w:rsidRPr="003D2705">
              <w:rPr>
                <w:rFonts w:cs="Calibri"/>
                <w:sz w:val="20"/>
                <w:szCs w:val="20"/>
                <w:lang w:val="en-US"/>
              </w:rPr>
              <w:t>366.5</w:t>
            </w:r>
            <w:r w:rsidR="00400E54" w:rsidRPr="003D2705">
              <w:rPr>
                <w:rFonts w:cs="Calibri"/>
                <w:sz w:val="20"/>
                <w:szCs w:val="20"/>
                <w:lang w:val="en-US"/>
              </w:rPr>
              <w:t>-5</w:t>
            </w:r>
            <w:r w:rsidR="007058BB" w:rsidRPr="003D2705">
              <w:rPr>
                <w:rFonts w:cs="Calibri"/>
                <w:sz w:val="20"/>
                <w:szCs w:val="20"/>
                <w:lang w:val="en-US"/>
              </w:rPr>
              <w:t xml:space="preserve"> </w:t>
            </w:r>
            <w:r w:rsidR="00400E54" w:rsidRPr="003D2705">
              <w:rPr>
                <w:rFonts w:cs="Calibri"/>
                <w:sz w:val="20"/>
                <w:szCs w:val="20"/>
                <w:lang w:val="en-US"/>
              </w:rPr>
              <w:t>450</w:t>
            </w:r>
          </w:p>
        </w:tc>
        <w:tc>
          <w:tcPr>
            <w:cnfStyle w:val="000010000000" w:firstRow="0" w:lastRow="0" w:firstColumn="0" w:lastColumn="0" w:oddVBand="1" w:evenVBand="0" w:oddHBand="0" w:evenHBand="0" w:firstRowFirstColumn="0" w:firstRowLastColumn="0" w:lastRowFirstColumn="0" w:lastRowLastColumn="0"/>
            <w:tcW w:w="720" w:type="dxa"/>
            <w:hideMark/>
          </w:tcPr>
          <w:p w14:paraId="1B3FDF32"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C6253F5" w14:textId="522FCDF0"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633BEA3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41E270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17333D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5</w:t>
            </w:r>
            <w:r w:rsidR="007058BB" w:rsidRPr="003D2705">
              <w:rPr>
                <w:rFonts w:cs="Calibri"/>
                <w:sz w:val="20"/>
                <w:szCs w:val="20"/>
                <w:lang w:val="en-US"/>
              </w:rPr>
              <w:t xml:space="preserve"> </w:t>
            </w:r>
            <w:r w:rsidRPr="003D2705">
              <w:rPr>
                <w:rFonts w:cs="Calibri"/>
                <w:sz w:val="20"/>
                <w:szCs w:val="20"/>
                <w:lang w:val="en-US"/>
              </w:rPr>
              <w:t>450-5</w:t>
            </w:r>
            <w:r w:rsidR="007058BB" w:rsidRPr="003D2705">
              <w:rPr>
                <w:rFonts w:cs="Calibri"/>
                <w:sz w:val="20"/>
                <w:szCs w:val="20"/>
                <w:lang w:val="en-US"/>
              </w:rPr>
              <w:t xml:space="preserve"> </w:t>
            </w:r>
            <w:r w:rsidRPr="003D2705">
              <w:rPr>
                <w:rFonts w:cs="Calibri"/>
                <w:sz w:val="20"/>
                <w:szCs w:val="20"/>
                <w:lang w:val="en-US"/>
              </w:rPr>
              <w:t>480</w:t>
            </w:r>
          </w:p>
        </w:tc>
        <w:tc>
          <w:tcPr>
            <w:cnfStyle w:val="000010000000" w:firstRow="0" w:lastRow="0" w:firstColumn="0" w:lastColumn="0" w:oddVBand="1" w:evenVBand="0" w:oddHBand="0" w:evenHBand="0" w:firstRowFirstColumn="0" w:firstRowLastColumn="0" w:lastRowFirstColumn="0" w:lastRowLastColumn="0"/>
            <w:tcW w:w="720" w:type="dxa"/>
            <w:hideMark/>
          </w:tcPr>
          <w:p w14:paraId="2B9984F8"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B8EF636"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AERONAUTICAL MOBILE </w:t>
            </w:r>
            <w:r w:rsidR="003B7E8E" w:rsidRPr="003D2705">
              <w:rPr>
                <w:rFonts w:cs="Calibri"/>
                <w:sz w:val="20"/>
                <w:szCs w:val="20"/>
                <w:lang w:val="en-US"/>
              </w:rPr>
              <w:t>(R)</w:t>
            </w:r>
          </w:p>
        </w:tc>
        <w:tc>
          <w:tcPr>
            <w:cnfStyle w:val="000010000000" w:firstRow="0" w:lastRow="0" w:firstColumn="0" w:lastColumn="0" w:oddVBand="1" w:evenVBand="0" w:oddHBand="0" w:evenHBand="0" w:firstRowFirstColumn="0" w:firstRowLastColumn="0" w:lastRowFirstColumn="0" w:lastRowLastColumn="0"/>
            <w:tcW w:w="1980" w:type="dxa"/>
            <w:hideMark/>
          </w:tcPr>
          <w:p w14:paraId="7688407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B44BBC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3CC969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5</w:t>
            </w:r>
            <w:r w:rsidR="007058BB" w:rsidRPr="003D2705">
              <w:rPr>
                <w:rFonts w:cs="Calibri"/>
                <w:sz w:val="20"/>
                <w:szCs w:val="20"/>
                <w:lang w:val="en-US"/>
              </w:rPr>
              <w:t xml:space="preserve"> </w:t>
            </w:r>
            <w:r w:rsidRPr="003D2705">
              <w:rPr>
                <w:rFonts w:cs="Calibri"/>
                <w:sz w:val="20"/>
                <w:szCs w:val="20"/>
                <w:lang w:val="en-US"/>
              </w:rPr>
              <w:t>480-5</w:t>
            </w:r>
            <w:r w:rsidR="007058BB" w:rsidRPr="003D2705">
              <w:rPr>
                <w:rFonts w:cs="Calibri"/>
                <w:sz w:val="20"/>
                <w:szCs w:val="20"/>
                <w:lang w:val="en-US"/>
              </w:rPr>
              <w:t xml:space="preserve"> </w:t>
            </w:r>
            <w:r w:rsidRPr="003D2705">
              <w:rPr>
                <w:rFonts w:cs="Calibri"/>
                <w:sz w:val="20"/>
                <w:szCs w:val="20"/>
                <w:lang w:val="en-US"/>
              </w:rPr>
              <w:t>680</w:t>
            </w:r>
          </w:p>
        </w:tc>
        <w:tc>
          <w:tcPr>
            <w:cnfStyle w:val="000010000000" w:firstRow="0" w:lastRow="0" w:firstColumn="0" w:lastColumn="0" w:oddVBand="1" w:evenVBand="0" w:oddHBand="0" w:evenHBand="0" w:firstRowFirstColumn="0" w:firstRowLastColumn="0" w:lastRowFirstColumn="0" w:lastRowLastColumn="0"/>
            <w:tcW w:w="720" w:type="dxa"/>
            <w:hideMark/>
          </w:tcPr>
          <w:p w14:paraId="0ABA8856"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10CFE6B"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(R)</w:t>
            </w:r>
            <w:r w:rsidRPr="003D2705">
              <w:rPr>
                <w:rFonts w:cs="Calibri"/>
                <w:sz w:val="20"/>
                <w:szCs w:val="20"/>
                <w:lang w:val="en-US"/>
              </w:rPr>
              <w:br/>
              <w:t xml:space="preserve">5.111 </w:t>
            </w:r>
            <w:r w:rsidR="003B7E8E" w:rsidRPr="003D2705">
              <w:rPr>
                <w:rFonts w:cs="Calibri"/>
                <w:sz w:val="20"/>
                <w:szCs w:val="20"/>
                <w:lang w:val="en-US"/>
              </w:rPr>
              <w:t xml:space="preserve"> </w:t>
            </w:r>
            <w:r w:rsidRPr="003D2705">
              <w:rPr>
                <w:rFonts w:cs="Calibri"/>
                <w:sz w:val="20"/>
                <w:szCs w:val="20"/>
                <w:lang w:val="en-US"/>
              </w:rPr>
              <w:t>5.115</w:t>
            </w:r>
          </w:p>
        </w:tc>
        <w:tc>
          <w:tcPr>
            <w:cnfStyle w:val="000010000000" w:firstRow="0" w:lastRow="0" w:firstColumn="0" w:lastColumn="0" w:oddVBand="1" w:evenVBand="0" w:oddHBand="0" w:evenHBand="0" w:firstRowFirstColumn="0" w:firstRowLastColumn="0" w:lastRowFirstColumn="0" w:lastRowLastColumn="0"/>
            <w:tcW w:w="1980" w:type="dxa"/>
            <w:hideMark/>
          </w:tcPr>
          <w:p w14:paraId="5A892B0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8A390B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6E4B46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5</w:t>
            </w:r>
            <w:r w:rsidR="007058BB" w:rsidRPr="003D2705">
              <w:rPr>
                <w:rFonts w:cs="Calibri"/>
                <w:sz w:val="20"/>
                <w:szCs w:val="20"/>
                <w:lang w:val="en-US"/>
              </w:rPr>
              <w:t xml:space="preserve"> </w:t>
            </w:r>
            <w:r w:rsidRPr="003D2705">
              <w:rPr>
                <w:rFonts w:cs="Calibri"/>
                <w:sz w:val="20"/>
                <w:szCs w:val="20"/>
                <w:lang w:val="en-US"/>
              </w:rPr>
              <w:t>680-5</w:t>
            </w:r>
            <w:r w:rsidR="007058BB" w:rsidRPr="003D2705">
              <w:rPr>
                <w:rFonts w:cs="Calibri"/>
                <w:sz w:val="20"/>
                <w:szCs w:val="20"/>
                <w:lang w:val="en-US"/>
              </w:rPr>
              <w:t xml:space="preserve"> </w:t>
            </w:r>
            <w:r w:rsidRPr="003D2705">
              <w:rPr>
                <w:rFonts w:cs="Calibri"/>
                <w:sz w:val="20"/>
                <w:szCs w:val="20"/>
                <w:lang w:val="en-US"/>
              </w:rPr>
              <w:t>730</w:t>
            </w:r>
          </w:p>
        </w:tc>
        <w:tc>
          <w:tcPr>
            <w:cnfStyle w:val="000010000000" w:firstRow="0" w:lastRow="0" w:firstColumn="0" w:lastColumn="0" w:oddVBand="1" w:evenVBand="0" w:oddHBand="0" w:evenHBand="0" w:firstRowFirstColumn="0" w:firstRowLastColumn="0" w:lastRowFirstColumn="0" w:lastRowLastColumn="0"/>
            <w:tcW w:w="720" w:type="dxa"/>
            <w:hideMark/>
          </w:tcPr>
          <w:p w14:paraId="3EE8ED71"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8E9D9CD"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(OR)</w:t>
            </w:r>
            <w:r w:rsidRPr="003D2705">
              <w:rPr>
                <w:rFonts w:cs="Calibri"/>
                <w:sz w:val="20"/>
                <w:szCs w:val="20"/>
                <w:lang w:val="en-US"/>
              </w:rPr>
              <w:br/>
              <w:t xml:space="preserve">5.111 </w:t>
            </w:r>
            <w:r w:rsidR="003B7E8E" w:rsidRPr="003D2705">
              <w:rPr>
                <w:rFonts w:cs="Calibri"/>
                <w:sz w:val="20"/>
                <w:szCs w:val="20"/>
                <w:lang w:val="en-US"/>
              </w:rPr>
              <w:t xml:space="preserve"> </w:t>
            </w:r>
            <w:r w:rsidRPr="003D2705">
              <w:rPr>
                <w:rFonts w:cs="Calibri"/>
                <w:sz w:val="20"/>
                <w:szCs w:val="20"/>
                <w:lang w:val="en-US"/>
              </w:rPr>
              <w:t>5.115</w:t>
            </w:r>
          </w:p>
        </w:tc>
        <w:tc>
          <w:tcPr>
            <w:cnfStyle w:val="000010000000" w:firstRow="0" w:lastRow="0" w:firstColumn="0" w:lastColumn="0" w:oddVBand="1" w:evenVBand="0" w:oddHBand="0" w:evenHBand="0" w:firstRowFirstColumn="0" w:firstRowLastColumn="0" w:lastRowFirstColumn="0" w:lastRowLastColumn="0"/>
            <w:tcW w:w="1980" w:type="dxa"/>
            <w:hideMark/>
          </w:tcPr>
          <w:p w14:paraId="0E55477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D381D6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5F2EF2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5</w:t>
            </w:r>
            <w:r w:rsidR="007058BB" w:rsidRPr="003D2705">
              <w:rPr>
                <w:rFonts w:cs="Calibri"/>
                <w:sz w:val="20"/>
                <w:szCs w:val="20"/>
                <w:lang w:val="en-US"/>
              </w:rPr>
              <w:t xml:space="preserve"> </w:t>
            </w:r>
            <w:r w:rsidRPr="003D2705">
              <w:rPr>
                <w:rFonts w:cs="Calibri"/>
                <w:sz w:val="20"/>
                <w:szCs w:val="20"/>
                <w:lang w:val="en-US"/>
              </w:rPr>
              <w:t>730-5</w:t>
            </w:r>
            <w:r w:rsidR="007058BB" w:rsidRPr="003D2705">
              <w:rPr>
                <w:rFonts w:cs="Calibri"/>
                <w:sz w:val="20"/>
                <w:szCs w:val="20"/>
                <w:lang w:val="en-US"/>
              </w:rPr>
              <w:t xml:space="preserve"> </w:t>
            </w:r>
            <w:r w:rsidRPr="003D2705">
              <w:rPr>
                <w:rFonts w:cs="Calibri"/>
                <w:sz w:val="20"/>
                <w:szCs w:val="20"/>
                <w:lang w:val="en-US"/>
              </w:rPr>
              <w:t>900</w:t>
            </w:r>
          </w:p>
        </w:tc>
        <w:tc>
          <w:tcPr>
            <w:cnfStyle w:val="000010000000" w:firstRow="0" w:lastRow="0" w:firstColumn="0" w:lastColumn="0" w:oddVBand="1" w:evenVBand="0" w:oddHBand="0" w:evenHBand="0" w:firstRowFirstColumn="0" w:firstRowLastColumn="0" w:lastRowFirstColumn="0" w:lastRowLastColumn="0"/>
            <w:tcW w:w="720" w:type="dxa"/>
            <w:hideMark/>
          </w:tcPr>
          <w:p w14:paraId="43CD99F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1994B30" w14:textId="092100FE" w:rsidR="00400E54" w:rsidRPr="003D2705" w:rsidRDefault="00354D3D"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 (R)</w:t>
            </w:r>
          </w:p>
        </w:tc>
        <w:tc>
          <w:tcPr>
            <w:cnfStyle w:val="000010000000" w:firstRow="0" w:lastRow="0" w:firstColumn="0" w:lastColumn="0" w:oddVBand="1" w:evenVBand="0" w:oddHBand="0" w:evenHBand="0" w:firstRowFirstColumn="0" w:firstRowLastColumn="0" w:lastRowFirstColumn="0" w:lastRowLastColumn="0"/>
            <w:tcW w:w="1980" w:type="dxa"/>
            <w:hideMark/>
          </w:tcPr>
          <w:p w14:paraId="30E646D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BD2721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CCD42A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5</w:t>
            </w:r>
            <w:r w:rsidR="007058BB" w:rsidRPr="003D2705">
              <w:rPr>
                <w:rFonts w:cs="Calibri"/>
                <w:sz w:val="20"/>
                <w:szCs w:val="20"/>
                <w:lang w:val="en-US"/>
              </w:rPr>
              <w:t xml:space="preserve"> </w:t>
            </w:r>
            <w:r w:rsidRPr="003D2705">
              <w:rPr>
                <w:rFonts w:cs="Calibri"/>
                <w:sz w:val="20"/>
                <w:szCs w:val="20"/>
                <w:lang w:val="en-US"/>
              </w:rPr>
              <w:t>900-5</w:t>
            </w:r>
            <w:r w:rsidR="007058BB" w:rsidRPr="003D2705">
              <w:rPr>
                <w:rFonts w:cs="Calibri"/>
                <w:sz w:val="20"/>
                <w:szCs w:val="20"/>
                <w:lang w:val="en-US"/>
              </w:rPr>
              <w:t xml:space="preserve"> </w:t>
            </w:r>
            <w:r w:rsidRPr="003D2705">
              <w:rPr>
                <w:rFonts w:cs="Calibri"/>
                <w:sz w:val="20"/>
                <w:szCs w:val="20"/>
                <w:lang w:val="en-US"/>
              </w:rPr>
              <w:t>950</w:t>
            </w:r>
          </w:p>
        </w:tc>
        <w:tc>
          <w:tcPr>
            <w:cnfStyle w:val="000010000000" w:firstRow="0" w:lastRow="0" w:firstColumn="0" w:lastColumn="0" w:oddVBand="1" w:evenVBand="0" w:oddHBand="0" w:evenHBand="0" w:firstRowFirstColumn="0" w:firstRowLastColumn="0" w:lastRowFirstColumn="0" w:lastRowLastColumn="0"/>
            <w:tcW w:w="720" w:type="dxa"/>
            <w:hideMark/>
          </w:tcPr>
          <w:p w14:paraId="2982BDA9"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7B2D0B1"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BROADCASTING 5.134</w:t>
            </w:r>
            <w:r w:rsidRPr="003D2705">
              <w:rPr>
                <w:rFonts w:cs="Calibri"/>
                <w:sz w:val="20"/>
                <w:szCs w:val="20"/>
                <w:lang w:val="en-US"/>
              </w:rPr>
              <w:br/>
              <w:t>5.136</w:t>
            </w:r>
          </w:p>
        </w:tc>
        <w:tc>
          <w:tcPr>
            <w:cnfStyle w:val="000010000000" w:firstRow="0" w:lastRow="0" w:firstColumn="0" w:lastColumn="0" w:oddVBand="1" w:evenVBand="0" w:oddHBand="0" w:evenHBand="0" w:firstRowFirstColumn="0" w:firstRowLastColumn="0" w:lastRowFirstColumn="0" w:lastRowLastColumn="0"/>
            <w:tcW w:w="1980" w:type="dxa"/>
            <w:hideMark/>
          </w:tcPr>
          <w:p w14:paraId="41FCD70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176B1E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36F1BC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5 950-6 200 </w:t>
            </w:r>
          </w:p>
        </w:tc>
        <w:tc>
          <w:tcPr>
            <w:cnfStyle w:val="000010000000" w:firstRow="0" w:lastRow="0" w:firstColumn="0" w:lastColumn="0" w:oddVBand="1" w:evenVBand="0" w:oddHBand="0" w:evenHBand="0" w:firstRowFirstColumn="0" w:firstRowLastColumn="0" w:lastRowFirstColumn="0" w:lastRowLastColumn="0"/>
            <w:tcW w:w="720" w:type="dxa"/>
            <w:hideMark/>
          </w:tcPr>
          <w:p w14:paraId="08891861"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E79038E"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w:t>
            </w:r>
          </w:p>
        </w:tc>
        <w:tc>
          <w:tcPr>
            <w:cnfStyle w:val="000010000000" w:firstRow="0" w:lastRow="0" w:firstColumn="0" w:lastColumn="0" w:oddVBand="1" w:evenVBand="0" w:oddHBand="0" w:evenHBand="0" w:firstRowFirstColumn="0" w:firstRowLastColumn="0" w:lastRowFirstColumn="0" w:lastRowLastColumn="0"/>
            <w:tcW w:w="1980" w:type="dxa"/>
            <w:hideMark/>
          </w:tcPr>
          <w:p w14:paraId="538A088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E5C1FB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194035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6 200-6 525</w:t>
            </w:r>
          </w:p>
        </w:tc>
        <w:tc>
          <w:tcPr>
            <w:cnfStyle w:val="000010000000" w:firstRow="0" w:lastRow="0" w:firstColumn="0" w:lastColumn="0" w:oddVBand="1" w:evenVBand="0" w:oddHBand="0" w:evenHBand="0" w:firstRowFirstColumn="0" w:firstRowLastColumn="0" w:lastRowFirstColumn="0" w:lastRowLastColumn="0"/>
            <w:tcW w:w="720" w:type="dxa"/>
            <w:hideMark/>
          </w:tcPr>
          <w:p w14:paraId="56504C29"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186A5F9"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MARITIME MOBILE 5.109 </w:t>
            </w:r>
            <w:r w:rsidR="00385E65" w:rsidRPr="003D2705">
              <w:rPr>
                <w:rFonts w:cs="Calibri"/>
                <w:sz w:val="20"/>
                <w:szCs w:val="20"/>
                <w:lang w:val="en-US"/>
              </w:rPr>
              <w:t xml:space="preserve"> </w:t>
            </w:r>
            <w:r w:rsidRPr="003D2705">
              <w:rPr>
                <w:rFonts w:cs="Calibri"/>
                <w:sz w:val="20"/>
                <w:szCs w:val="20"/>
                <w:lang w:val="en-US"/>
              </w:rPr>
              <w:t>5.110</w:t>
            </w:r>
            <w:r w:rsidR="00385E65" w:rsidRPr="003D2705">
              <w:rPr>
                <w:rFonts w:cs="Calibri"/>
                <w:sz w:val="20"/>
                <w:szCs w:val="20"/>
                <w:lang w:val="en-US"/>
              </w:rPr>
              <w:t xml:space="preserve"> </w:t>
            </w:r>
            <w:r w:rsidRPr="003D2705">
              <w:rPr>
                <w:rFonts w:cs="Calibri"/>
                <w:sz w:val="20"/>
                <w:szCs w:val="20"/>
                <w:lang w:val="en-US"/>
              </w:rPr>
              <w:t xml:space="preserve"> 5.130 </w:t>
            </w:r>
            <w:r w:rsidR="00385E65" w:rsidRPr="003D2705">
              <w:rPr>
                <w:rFonts w:cs="Calibri"/>
                <w:sz w:val="20"/>
                <w:szCs w:val="20"/>
                <w:lang w:val="en-US"/>
              </w:rPr>
              <w:t xml:space="preserve"> </w:t>
            </w:r>
            <w:r w:rsidRPr="003D2705">
              <w:rPr>
                <w:rFonts w:cs="Calibri"/>
                <w:sz w:val="20"/>
                <w:szCs w:val="20"/>
                <w:lang w:val="en-US"/>
              </w:rPr>
              <w:t>5.132</w:t>
            </w:r>
          </w:p>
          <w:p w14:paraId="059A1C93" w14:textId="77777777" w:rsidR="00385E65" w:rsidRPr="003D2705" w:rsidRDefault="00385E6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5.137</w:t>
            </w:r>
          </w:p>
        </w:tc>
        <w:tc>
          <w:tcPr>
            <w:cnfStyle w:val="000010000000" w:firstRow="0" w:lastRow="0" w:firstColumn="0" w:lastColumn="0" w:oddVBand="1" w:evenVBand="0" w:oddHBand="0" w:evenHBand="0" w:firstRowFirstColumn="0" w:firstRowLastColumn="0" w:lastRowFirstColumn="0" w:lastRowLastColumn="0"/>
            <w:tcW w:w="1980" w:type="dxa"/>
            <w:hideMark/>
          </w:tcPr>
          <w:p w14:paraId="0446E21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C0B5A56"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F38778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6 525-6 685 </w:t>
            </w:r>
          </w:p>
        </w:tc>
        <w:tc>
          <w:tcPr>
            <w:cnfStyle w:val="000010000000" w:firstRow="0" w:lastRow="0" w:firstColumn="0" w:lastColumn="0" w:oddVBand="1" w:evenVBand="0" w:oddHBand="0" w:evenHBand="0" w:firstRowFirstColumn="0" w:firstRowLastColumn="0" w:lastRowFirstColumn="0" w:lastRowLastColumn="0"/>
            <w:tcW w:w="720" w:type="dxa"/>
            <w:hideMark/>
          </w:tcPr>
          <w:p w14:paraId="544E7904"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1857BC6"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(R)</w:t>
            </w:r>
          </w:p>
        </w:tc>
        <w:tc>
          <w:tcPr>
            <w:cnfStyle w:val="000010000000" w:firstRow="0" w:lastRow="0" w:firstColumn="0" w:lastColumn="0" w:oddVBand="1" w:evenVBand="0" w:oddHBand="0" w:evenHBand="0" w:firstRowFirstColumn="0" w:firstRowLastColumn="0" w:lastRowFirstColumn="0" w:lastRowLastColumn="0"/>
            <w:tcW w:w="1980" w:type="dxa"/>
            <w:hideMark/>
          </w:tcPr>
          <w:p w14:paraId="58EA354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97C809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A9551C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6 685-6 765 </w:t>
            </w:r>
          </w:p>
        </w:tc>
        <w:tc>
          <w:tcPr>
            <w:cnfStyle w:val="000010000000" w:firstRow="0" w:lastRow="0" w:firstColumn="0" w:lastColumn="0" w:oddVBand="1" w:evenVBand="0" w:oddHBand="0" w:evenHBand="0" w:firstRowFirstColumn="0" w:firstRowLastColumn="0" w:lastRowFirstColumn="0" w:lastRowLastColumn="0"/>
            <w:tcW w:w="720" w:type="dxa"/>
            <w:hideMark/>
          </w:tcPr>
          <w:p w14:paraId="5D6F5CD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44A8A1E"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(OR)</w:t>
            </w:r>
          </w:p>
        </w:tc>
        <w:tc>
          <w:tcPr>
            <w:cnfStyle w:val="000010000000" w:firstRow="0" w:lastRow="0" w:firstColumn="0" w:lastColumn="0" w:oddVBand="1" w:evenVBand="0" w:oddHBand="0" w:evenHBand="0" w:firstRowFirstColumn="0" w:firstRowLastColumn="0" w:lastRowFirstColumn="0" w:lastRowLastColumn="0"/>
            <w:tcW w:w="1980" w:type="dxa"/>
            <w:hideMark/>
          </w:tcPr>
          <w:p w14:paraId="0AA14FB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0FBBC0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85D070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6 765-7 000 </w:t>
            </w:r>
          </w:p>
        </w:tc>
        <w:tc>
          <w:tcPr>
            <w:cnfStyle w:val="000010000000" w:firstRow="0" w:lastRow="0" w:firstColumn="0" w:lastColumn="0" w:oddVBand="1" w:evenVBand="0" w:oddHBand="0" w:evenHBand="0" w:firstRowFirstColumn="0" w:firstRowLastColumn="0" w:lastRowFirstColumn="0" w:lastRowLastColumn="0"/>
            <w:tcW w:w="720" w:type="dxa"/>
            <w:hideMark/>
          </w:tcPr>
          <w:p w14:paraId="53E374E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808A832"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 aeronautical mobile (R)</w:t>
            </w:r>
            <w:r w:rsidRPr="003D2705">
              <w:rPr>
                <w:rFonts w:cs="Calibri"/>
                <w:sz w:val="20"/>
                <w:szCs w:val="20"/>
                <w:lang w:val="en-US"/>
              </w:rPr>
              <w:br/>
              <w:t xml:space="preserve">5.138 </w:t>
            </w:r>
          </w:p>
        </w:tc>
        <w:tc>
          <w:tcPr>
            <w:cnfStyle w:val="000010000000" w:firstRow="0" w:lastRow="0" w:firstColumn="0" w:lastColumn="0" w:oddVBand="1" w:evenVBand="0" w:oddHBand="0" w:evenHBand="0" w:firstRowFirstColumn="0" w:firstRowLastColumn="0" w:lastRowFirstColumn="0" w:lastRowLastColumn="0"/>
            <w:tcW w:w="1980" w:type="dxa"/>
            <w:hideMark/>
          </w:tcPr>
          <w:p w14:paraId="5F295DA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9DFF38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469D80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 xml:space="preserve">7 000-7 100 </w:t>
            </w:r>
          </w:p>
        </w:tc>
        <w:tc>
          <w:tcPr>
            <w:cnfStyle w:val="000010000000" w:firstRow="0" w:lastRow="0" w:firstColumn="0" w:lastColumn="0" w:oddVBand="1" w:evenVBand="0" w:oddHBand="0" w:evenHBand="0" w:firstRowFirstColumn="0" w:firstRowLastColumn="0" w:lastRowFirstColumn="0" w:lastRowLastColumn="0"/>
            <w:tcW w:w="720" w:type="dxa"/>
            <w:hideMark/>
          </w:tcPr>
          <w:p w14:paraId="4B922D55"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1E20213"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r w:rsidRPr="003D2705">
              <w:rPr>
                <w:rFonts w:cs="Calibri"/>
                <w:sz w:val="20"/>
                <w:szCs w:val="20"/>
                <w:lang w:val="en-US"/>
              </w:rPr>
              <w:br/>
              <w:t>AMATEUR-SATELLITE</w:t>
            </w:r>
            <w:r w:rsidRPr="003D2705">
              <w:rPr>
                <w:rFonts w:cs="Calibri"/>
                <w:sz w:val="20"/>
                <w:szCs w:val="20"/>
                <w:lang w:val="en-US"/>
              </w:rPr>
              <w:br/>
              <w:t xml:space="preserve">5.140 </w:t>
            </w:r>
            <w:r w:rsidR="006270DE" w:rsidRPr="003D2705">
              <w:rPr>
                <w:rFonts w:cs="Calibri"/>
                <w:sz w:val="20"/>
                <w:szCs w:val="20"/>
                <w:lang w:val="en-US"/>
              </w:rPr>
              <w:t xml:space="preserve"> </w:t>
            </w:r>
            <w:r w:rsidRPr="003D2705">
              <w:rPr>
                <w:rFonts w:cs="Calibri"/>
                <w:sz w:val="20"/>
                <w:szCs w:val="20"/>
                <w:lang w:val="en-US"/>
              </w:rPr>
              <w:t xml:space="preserve">5.141 </w:t>
            </w:r>
            <w:r w:rsidR="006270DE" w:rsidRPr="003D2705">
              <w:rPr>
                <w:rFonts w:cs="Calibri"/>
                <w:sz w:val="20"/>
                <w:szCs w:val="20"/>
                <w:lang w:val="en-US"/>
              </w:rPr>
              <w:t xml:space="preserve"> </w:t>
            </w:r>
            <w:r w:rsidRPr="003D2705">
              <w:rPr>
                <w:rFonts w:cs="Calibri"/>
                <w:sz w:val="20"/>
                <w:szCs w:val="20"/>
                <w:lang w:val="en-US"/>
              </w:rPr>
              <w:t>5.141A</w:t>
            </w:r>
          </w:p>
        </w:tc>
        <w:tc>
          <w:tcPr>
            <w:cnfStyle w:val="000010000000" w:firstRow="0" w:lastRow="0" w:firstColumn="0" w:lastColumn="0" w:oddVBand="1" w:evenVBand="0" w:oddHBand="0" w:evenHBand="0" w:firstRowFirstColumn="0" w:firstRowLastColumn="0" w:lastRowFirstColumn="0" w:lastRowLastColumn="0"/>
            <w:tcW w:w="1980" w:type="dxa"/>
            <w:hideMark/>
          </w:tcPr>
          <w:p w14:paraId="167677D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F45B39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F8F6BD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7 100-7 200 </w:t>
            </w:r>
          </w:p>
        </w:tc>
        <w:tc>
          <w:tcPr>
            <w:cnfStyle w:val="000010000000" w:firstRow="0" w:lastRow="0" w:firstColumn="0" w:lastColumn="0" w:oddVBand="1" w:evenVBand="0" w:oddHBand="0" w:evenHBand="0" w:firstRowFirstColumn="0" w:firstRowLastColumn="0" w:lastRowFirstColumn="0" w:lastRowLastColumn="0"/>
            <w:tcW w:w="720" w:type="dxa"/>
            <w:hideMark/>
          </w:tcPr>
          <w:p w14:paraId="3C2A2952"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8800A6D"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AMATEUR</w:t>
            </w:r>
          </w:p>
          <w:p w14:paraId="231CD70F" w14:textId="77777777" w:rsidR="006270DE" w:rsidRPr="003D2705" w:rsidRDefault="006270DE"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5.141A  5.141B</w:t>
            </w:r>
          </w:p>
        </w:tc>
        <w:tc>
          <w:tcPr>
            <w:cnfStyle w:val="000010000000" w:firstRow="0" w:lastRow="0" w:firstColumn="0" w:lastColumn="0" w:oddVBand="1" w:evenVBand="0" w:oddHBand="0" w:evenHBand="0" w:firstRowFirstColumn="0" w:firstRowLastColumn="0" w:lastRowFirstColumn="0" w:lastRowLastColumn="0"/>
            <w:tcW w:w="1980" w:type="dxa"/>
            <w:hideMark/>
          </w:tcPr>
          <w:p w14:paraId="24731DA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DA9261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00851F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7 200-7 300</w:t>
            </w:r>
          </w:p>
        </w:tc>
        <w:tc>
          <w:tcPr>
            <w:cnfStyle w:val="000010000000" w:firstRow="0" w:lastRow="0" w:firstColumn="0" w:lastColumn="0" w:oddVBand="1" w:evenVBand="0" w:oddHBand="0" w:evenHBand="0" w:firstRowFirstColumn="0" w:firstRowLastColumn="0" w:lastRowFirstColumn="0" w:lastRowLastColumn="0"/>
            <w:tcW w:w="720" w:type="dxa"/>
            <w:hideMark/>
          </w:tcPr>
          <w:p w14:paraId="3A3E73E3"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8F0938D" w14:textId="77777777" w:rsidR="00400E54" w:rsidRPr="003D2705" w:rsidRDefault="006270D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p>
          <w:p w14:paraId="105931A9" w14:textId="77777777" w:rsidR="006270DE" w:rsidRPr="003D2705" w:rsidRDefault="006270D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5.142</w:t>
            </w:r>
          </w:p>
        </w:tc>
        <w:tc>
          <w:tcPr>
            <w:cnfStyle w:val="000010000000" w:firstRow="0" w:lastRow="0" w:firstColumn="0" w:lastColumn="0" w:oddVBand="1" w:evenVBand="0" w:oddHBand="0" w:evenHBand="0" w:firstRowFirstColumn="0" w:firstRowLastColumn="0" w:lastRowFirstColumn="0" w:lastRowLastColumn="0"/>
            <w:tcW w:w="1980" w:type="dxa"/>
            <w:hideMark/>
          </w:tcPr>
          <w:p w14:paraId="48D2E50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E230F1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D2642E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7</w:t>
            </w:r>
            <w:r w:rsidR="000C3752" w:rsidRPr="003D2705">
              <w:rPr>
                <w:rFonts w:cs="Calibri"/>
                <w:sz w:val="20"/>
                <w:szCs w:val="20"/>
                <w:lang w:val="en-US"/>
              </w:rPr>
              <w:t xml:space="preserve"> </w:t>
            </w:r>
            <w:r w:rsidRPr="003D2705">
              <w:rPr>
                <w:rFonts w:cs="Calibri"/>
                <w:sz w:val="20"/>
                <w:szCs w:val="20"/>
                <w:lang w:val="en-US"/>
              </w:rPr>
              <w:t>300-7</w:t>
            </w:r>
            <w:r w:rsidR="000C3752" w:rsidRPr="003D2705">
              <w:rPr>
                <w:rFonts w:cs="Calibri"/>
                <w:sz w:val="20"/>
                <w:szCs w:val="20"/>
                <w:lang w:val="en-US"/>
              </w:rPr>
              <w:t xml:space="preserve"> </w:t>
            </w:r>
            <w:r w:rsidRPr="003D2705">
              <w:rPr>
                <w:rFonts w:cs="Calibri"/>
                <w:sz w:val="20"/>
                <w:szCs w:val="20"/>
                <w:lang w:val="en-US"/>
              </w:rPr>
              <w:t>400</w:t>
            </w:r>
          </w:p>
        </w:tc>
        <w:tc>
          <w:tcPr>
            <w:cnfStyle w:val="000010000000" w:firstRow="0" w:lastRow="0" w:firstColumn="0" w:lastColumn="0" w:oddVBand="1" w:evenVBand="0" w:oddHBand="0" w:evenHBand="0" w:firstRowFirstColumn="0" w:firstRowLastColumn="0" w:lastRowFirstColumn="0" w:lastRowLastColumn="0"/>
            <w:tcW w:w="720" w:type="dxa"/>
            <w:hideMark/>
          </w:tcPr>
          <w:p w14:paraId="7FE25563"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8F2A842"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w:t>
            </w:r>
            <w:r w:rsidR="000C3752" w:rsidRPr="003D2705">
              <w:rPr>
                <w:rFonts w:cs="Calibri"/>
                <w:sz w:val="20"/>
                <w:szCs w:val="20"/>
                <w:lang w:val="en-US"/>
              </w:rPr>
              <w:t xml:space="preserve"> 5.134</w:t>
            </w:r>
          </w:p>
          <w:p w14:paraId="002DB808" w14:textId="77777777" w:rsidR="000C3752" w:rsidRPr="003D2705" w:rsidRDefault="000C3752"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5.143  5.143A  5.143B  5.143C  5.143D</w:t>
            </w:r>
          </w:p>
        </w:tc>
        <w:tc>
          <w:tcPr>
            <w:cnfStyle w:val="000010000000" w:firstRow="0" w:lastRow="0" w:firstColumn="0" w:lastColumn="0" w:oddVBand="1" w:evenVBand="0" w:oddHBand="0" w:evenHBand="0" w:firstRowFirstColumn="0" w:firstRowLastColumn="0" w:lastRowFirstColumn="0" w:lastRowLastColumn="0"/>
            <w:tcW w:w="1980" w:type="dxa"/>
            <w:hideMark/>
          </w:tcPr>
          <w:p w14:paraId="74F9CC6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DF94C2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206C9B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7 400-7 450</w:t>
            </w:r>
          </w:p>
        </w:tc>
        <w:tc>
          <w:tcPr>
            <w:cnfStyle w:val="000010000000" w:firstRow="0" w:lastRow="0" w:firstColumn="0" w:lastColumn="0" w:oddVBand="1" w:evenVBand="0" w:oddHBand="0" w:evenHBand="0" w:firstRowFirstColumn="0" w:firstRowLastColumn="0" w:lastRowFirstColumn="0" w:lastRowLastColumn="0"/>
            <w:tcW w:w="720" w:type="dxa"/>
            <w:hideMark/>
          </w:tcPr>
          <w:p w14:paraId="297420BB"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7187DD3" w14:textId="316A1D15"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Pr>
                <w:rFonts w:cs="Calibri"/>
                <w:sz w:val="20"/>
                <w:szCs w:val="20"/>
                <w:lang w:val="en-US"/>
              </w:rPr>
              <w:t xml:space="preserve"> for</w:t>
            </w:r>
            <w:r w:rsidRPr="003D2705">
              <w:rPr>
                <w:rFonts w:cs="Calibri"/>
                <w:sz w:val="20"/>
                <w:szCs w:val="20"/>
                <w:lang w:val="en-US"/>
              </w:rPr>
              <w:t xml:space="preserve"> aeronautical mobile </w:t>
            </w:r>
            <w:r w:rsidR="000C3752" w:rsidRPr="003D2705">
              <w:rPr>
                <w:rFonts w:cs="Calibri"/>
                <w:sz w:val="20"/>
                <w:szCs w:val="20"/>
                <w:lang w:val="en-US"/>
              </w:rPr>
              <w:t>(R)</w:t>
            </w:r>
          </w:p>
        </w:tc>
        <w:tc>
          <w:tcPr>
            <w:cnfStyle w:val="000010000000" w:firstRow="0" w:lastRow="0" w:firstColumn="0" w:lastColumn="0" w:oddVBand="1" w:evenVBand="0" w:oddHBand="0" w:evenHBand="0" w:firstRowFirstColumn="0" w:firstRowLastColumn="0" w:lastRowFirstColumn="0" w:lastRowLastColumn="0"/>
            <w:tcW w:w="1980" w:type="dxa"/>
            <w:hideMark/>
          </w:tcPr>
          <w:p w14:paraId="319FE3F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CAFDAB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FEC453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7 450-8 100 </w:t>
            </w:r>
          </w:p>
        </w:tc>
        <w:tc>
          <w:tcPr>
            <w:cnfStyle w:val="000010000000" w:firstRow="0" w:lastRow="0" w:firstColumn="0" w:lastColumn="0" w:oddVBand="1" w:evenVBand="0" w:oddHBand="0" w:evenHBand="0" w:firstRowFirstColumn="0" w:firstRowLastColumn="0" w:lastRowFirstColumn="0" w:lastRowLastColumn="0"/>
            <w:tcW w:w="720" w:type="dxa"/>
            <w:hideMark/>
          </w:tcPr>
          <w:p w14:paraId="662769C0"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110DBBF" w14:textId="77777777" w:rsidR="000C3752"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4ECADE91" w14:textId="209EDA14" w:rsidR="000C3752"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 </w:t>
            </w:r>
            <w:r w:rsidR="000C3752" w:rsidRPr="003D2705">
              <w:rPr>
                <w:rFonts w:cs="Calibri"/>
                <w:sz w:val="20"/>
                <w:szCs w:val="20"/>
                <w:lang w:val="en-US"/>
              </w:rPr>
              <w:t>(R)</w:t>
            </w:r>
          </w:p>
          <w:p w14:paraId="57C932A5" w14:textId="77777777" w:rsidR="000C3752" w:rsidRPr="003D2705" w:rsidRDefault="000C3752"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5CA8D934" w14:textId="77777777" w:rsidR="000C3752" w:rsidRPr="003D2705" w:rsidRDefault="000C3752"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54A183FE" w14:textId="77777777" w:rsidR="00400E54" w:rsidRPr="003D2705" w:rsidRDefault="000C3752"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5.144</w:t>
            </w:r>
          </w:p>
        </w:tc>
        <w:tc>
          <w:tcPr>
            <w:cnfStyle w:val="000010000000" w:firstRow="0" w:lastRow="0" w:firstColumn="0" w:lastColumn="0" w:oddVBand="1" w:evenVBand="0" w:oddHBand="0" w:evenHBand="0" w:firstRowFirstColumn="0" w:firstRowLastColumn="0" w:lastRowFirstColumn="0" w:lastRowLastColumn="0"/>
            <w:tcW w:w="1980" w:type="dxa"/>
            <w:hideMark/>
          </w:tcPr>
          <w:p w14:paraId="53519AE3" w14:textId="77777777" w:rsidR="00400E54" w:rsidRPr="003D2705" w:rsidRDefault="00400E54"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0A785A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166A00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8 100-8 195 </w:t>
            </w:r>
          </w:p>
        </w:tc>
        <w:tc>
          <w:tcPr>
            <w:cnfStyle w:val="000010000000" w:firstRow="0" w:lastRow="0" w:firstColumn="0" w:lastColumn="0" w:oddVBand="1" w:evenVBand="0" w:oddHBand="0" w:evenHBand="0" w:firstRowFirstColumn="0" w:firstRowLastColumn="0" w:lastRowFirstColumn="0" w:lastRowLastColumn="0"/>
            <w:tcW w:w="720" w:type="dxa"/>
            <w:hideMark/>
          </w:tcPr>
          <w:p w14:paraId="59162EF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315A92E"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MARITIME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3108260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B18E56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5BE35F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 xml:space="preserve">8 195-8 815 </w:t>
            </w:r>
          </w:p>
        </w:tc>
        <w:tc>
          <w:tcPr>
            <w:cnfStyle w:val="000010000000" w:firstRow="0" w:lastRow="0" w:firstColumn="0" w:lastColumn="0" w:oddVBand="1" w:evenVBand="0" w:oddHBand="0" w:evenHBand="0" w:firstRowFirstColumn="0" w:firstRowLastColumn="0" w:lastRowFirstColumn="0" w:lastRowLastColumn="0"/>
            <w:tcW w:w="720" w:type="dxa"/>
            <w:hideMark/>
          </w:tcPr>
          <w:p w14:paraId="7D296C0B"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922D2FD"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MARITIME MOBILE 5.109 </w:t>
            </w:r>
            <w:r w:rsidR="004421B9" w:rsidRPr="003D2705">
              <w:rPr>
                <w:rFonts w:cs="Calibri"/>
                <w:sz w:val="20"/>
                <w:szCs w:val="20"/>
                <w:lang w:val="en-US"/>
              </w:rPr>
              <w:t xml:space="preserve"> </w:t>
            </w:r>
            <w:r w:rsidRPr="003D2705">
              <w:rPr>
                <w:rFonts w:cs="Calibri"/>
                <w:sz w:val="20"/>
                <w:szCs w:val="20"/>
                <w:lang w:val="en-US"/>
              </w:rPr>
              <w:t xml:space="preserve">5.110 </w:t>
            </w:r>
            <w:r w:rsidR="004421B9" w:rsidRPr="003D2705">
              <w:rPr>
                <w:rFonts w:cs="Calibri"/>
                <w:sz w:val="20"/>
                <w:szCs w:val="20"/>
                <w:lang w:val="en-US"/>
              </w:rPr>
              <w:t xml:space="preserve"> </w:t>
            </w:r>
            <w:r w:rsidRPr="003D2705">
              <w:rPr>
                <w:rFonts w:cs="Calibri"/>
                <w:sz w:val="20"/>
                <w:szCs w:val="20"/>
                <w:lang w:val="en-US"/>
              </w:rPr>
              <w:t>5.132</w:t>
            </w:r>
            <w:r w:rsidR="004421B9" w:rsidRPr="003D2705">
              <w:rPr>
                <w:rFonts w:cs="Calibri"/>
                <w:sz w:val="20"/>
                <w:szCs w:val="20"/>
                <w:lang w:val="en-US"/>
              </w:rPr>
              <w:t xml:space="preserve"> </w:t>
            </w:r>
            <w:r w:rsidRPr="003D2705">
              <w:rPr>
                <w:rFonts w:cs="Calibri"/>
                <w:sz w:val="20"/>
                <w:szCs w:val="20"/>
                <w:lang w:val="en-US"/>
              </w:rPr>
              <w:t xml:space="preserve"> 5.145</w:t>
            </w:r>
          </w:p>
          <w:p w14:paraId="08050A75" w14:textId="77777777" w:rsidR="004421B9" w:rsidRPr="003D2705" w:rsidRDefault="004421B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5.111</w:t>
            </w:r>
          </w:p>
        </w:tc>
        <w:tc>
          <w:tcPr>
            <w:cnfStyle w:val="000010000000" w:firstRow="0" w:lastRow="0" w:firstColumn="0" w:lastColumn="0" w:oddVBand="1" w:evenVBand="0" w:oddHBand="0" w:evenHBand="0" w:firstRowFirstColumn="0" w:firstRowLastColumn="0" w:lastRowFirstColumn="0" w:lastRowLastColumn="0"/>
            <w:tcW w:w="1980" w:type="dxa"/>
            <w:hideMark/>
          </w:tcPr>
          <w:p w14:paraId="446ED61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AE6D58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526B76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8 815-8 965 </w:t>
            </w:r>
          </w:p>
        </w:tc>
        <w:tc>
          <w:tcPr>
            <w:cnfStyle w:val="000010000000" w:firstRow="0" w:lastRow="0" w:firstColumn="0" w:lastColumn="0" w:oddVBand="1" w:evenVBand="0" w:oddHBand="0" w:evenHBand="0" w:firstRowFirstColumn="0" w:firstRowLastColumn="0" w:lastRowFirstColumn="0" w:lastRowLastColumn="0"/>
            <w:tcW w:w="720" w:type="dxa"/>
            <w:hideMark/>
          </w:tcPr>
          <w:p w14:paraId="2957C43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70F2FE0"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AERONAUTICAL MOBILE (R)</w:t>
            </w:r>
          </w:p>
        </w:tc>
        <w:tc>
          <w:tcPr>
            <w:cnfStyle w:val="000010000000" w:firstRow="0" w:lastRow="0" w:firstColumn="0" w:lastColumn="0" w:oddVBand="1" w:evenVBand="0" w:oddHBand="0" w:evenHBand="0" w:firstRowFirstColumn="0" w:firstRowLastColumn="0" w:lastRowFirstColumn="0" w:lastRowLastColumn="0"/>
            <w:tcW w:w="1980" w:type="dxa"/>
            <w:hideMark/>
          </w:tcPr>
          <w:p w14:paraId="0CAC593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3C03F5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49AEB13"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8 965-9 040 </w:t>
            </w:r>
          </w:p>
        </w:tc>
        <w:tc>
          <w:tcPr>
            <w:cnfStyle w:val="000010000000" w:firstRow="0" w:lastRow="0" w:firstColumn="0" w:lastColumn="0" w:oddVBand="1" w:evenVBand="0" w:oddHBand="0" w:evenHBand="0" w:firstRowFirstColumn="0" w:firstRowLastColumn="0" w:lastRowFirstColumn="0" w:lastRowLastColumn="0"/>
            <w:tcW w:w="720" w:type="dxa"/>
            <w:hideMark/>
          </w:tcPr>
          <w:p w14:paraId="1638E683"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FEFE252"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AERONAUTICAL MOBILE (OR)</w:t>
            </w:r>
          </w:p>
        </w:tc>
        <w:tc>
          <w:tcPr>
            <w:cnfStyle w:val="000010000000" w:firstRow="0" w:lastRow="0" w:firstColumn="0" w:lastColumn="0" w:oddVBand="1" w:evenVBand="0" w:oddHBand="0" w:evenHBand="0" w:firstRowFirstColumn="0" w:firstRowLastColumn="0" w:lastRowFirstColumn="0" w:lastRowLastColumn="0"/>
            <w:tcW w:w="1980" w:type="dxa"/>
            <w:hideMark/>
          </w:tcPr>
          <w:p w14:paraId="50CA162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2934BA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149D0E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9 040-9 400 </w:t>
            </w:r>
          </w:p>
        </w:tc>
        <w:tc>
          <w:tcPr>
            <w:cnfStyle w:val="000010000000" w:firstRow="0" w:lastRow="0" w:firstColumn="0" w:lastColumn="0" w:oddVBand="1" w:evenVBand="0" w:oddHBand="0" w:evenHBand="0" w:firstRowFirstColumn="0" w:firstRowLastColumn="0" w:lastRowFirstColumn="0" w:lastRowLastColumn="0"/>
            <w:tcW w:w="720" w:type="dxa"/>
            <w:hideMark/>
          </w:tcPr>
          <w:p w14:paraId="77E01CE2"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BC10AAD"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FIXED</w:t>
            </w:r>
          </w:p>
        </w:tc>
        <w:tc>
          <w:tcPr>
            <w:cnfStyle w:val="000010000000" w:firstRow="0" w:lastRow="0" w:firstColumn="0" w:lastColumn="0" w:oddVBand="1" w:evenVBand="0" w:oddHBand="0" w:evenHBand="0" w:firstRowFirstColumn="0" w:firstRowLastColumn="0" w:lastRowFirstColumn="0" w:lastRowLastColumn="0"/>
            <w:tcW w:w="1980" w:type="dxa"/>
            <w:hideMark/>
          </w:tcPr>
          <w:p w14:paraId="67C3835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2739CE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7C9D00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9 400-9 500 </w:t>
            </w:r>
          </w:p>
        </w:tc>
        <w:tc>
          <w:tcPr>
            <w:cnfStyle w:val="000010000000" w:firstRow="0" w:lastRow="0" w:firstColumn="0" w:lastColumn="0" w:oddVBand="1" w:evenVBand="0" w:oddHBand="0" w:evenHBand="0" w:firstRowFirstColumn="0" w:firstRowLastColumn="0" w:lastRowFirstColumn="0" w:lastRowLastColumn="0"/>
            <w:tcW w:w="720" w:type="dxa"/>
            <w:hideMark/>
          </w:tcPr>
          <w:p w14:paraId="143DB91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EF36607"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 5.134</w:t>
            </w:r>
          </w:p>
          <w:p w14:paraId="7A9DE1DF" w14:textId="77777777" w:rsidR="004421B9" w:rsidRPr="003D2705" w:rsidRDefault="004421B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5.146</w:t>
            </w:r>
          </w:p>
        </w:tc>
        <w:tc>
          <w:tcPr>
            <w:cnfStyle w:val="000010000000" w:firstRow="0" w:lastRow="0" w:firstColumn="0" w:lastColumn="0" w:oddVBand="1" w:evenVBand="0" w:oddHBand="0" w:evenHBand="0" w:firstRowFirstColumn="0" w:firstRowLastColumn="0" w:lastRowFirstColumn="0" w:lastRowLastColumn="0"/>
            <w:tcW w:w="1980" w:type="dxa"/>
            <w:hideMark/>
          </w:tcPr>
          <w:p w14:paraId="15EF253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2657E5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8570F4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9 500-9 900 </w:t>
            </w:r>
          </w:p>
        </w:tc>
        <w:tc>
          <w:tcPr>
            <w:cnfStyle w:val="000010000000" w:firstRow="0" w:lastRow="0" w:firstColumn="0" w:lastColumn="0" w:oddVBand="1" w:evenVBand="0" w:oddHBand="0" w:evenHBand="0" w:firstRowFirstColumn="0" w:firstRowLastColumn="0" w:lastRowFirstColumn="0" w:lastRowLastColumn="0"/>
            <w:tcW w:w="720" w:type="dxa"/>
            <w:hideMark/>
          </w:tcPr>
          <w:p w14:paraId="3EF2DE74"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64CEE1F"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BROADCASTING</w:t>
            </w:r>
          </w:p>
          <w:p w14:paraId="5057D6E7" w14:textId="77777777" w:rsidR="004421B9" w:rsidRPr="003D2705" w:rsidRDefault="004421B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5.147</w:t>
            </w:r>
          </w:p>
        </w:tc>
        <w:tc>
          <w:tcPr>
            <w:cnfStyle w:val="000010000000" w:firstRow="0" w:lastRow="0" w:firstColumn="0" w:lastColumn="0" w:oddVBand="1" w:evenVBand="0" w:oddHBand="0" w:evenHBand="0" w:firstRowFirstColumn="0" w:firstRowLastColumn="0" w:lastRowFirstColumn="0" w:lastRowLastColumn="0"/>
            <w:tcW w:w="1980" w:type="dxa"/>
            <w:hideMark/>
          </w:tcPr>
          <w:p w14:paraId="54DC4C3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31D168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AAD136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9 900-9 995 </w:t>
            </w:r>
          </w:p>
        </w:tc>
        <w:tc>
          <w:tcPr>
            <w:cnfStyle w:val="000010000000" w:firstRow="0" w:lastRow="0" w:firstColumn="0" w:lastColumn="0" w:oddVBand="1" w:evenVBand="0" w:oddHBand="0" w:evenHBand="0" w:firstRowFirstColumn="0" w:firstRowLastColumn="0" w:lastRowFirstColumn="0" w:lastRowLastColumn="0"/>
            <w:tcW w:w="720" w:type="dxa"/>
            <w:hideMark/>
          </w:tcPr>
          <w:p w14:paraId="4CCDD538"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F79A2C8"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p>
        </w:tc>
        <w:tc>
          <w:tcPr>
            <w:cnfStyle w:val="000010000000" w:firstRow="0" w:lastRow="0" w:firstColumn="0" w:lastColumn="0" w:oddVBand="1" w:evenVBand="0" w:oddHBand="0" w:evenHBand="0" w:firstRowFirstColumn="0" w:firstRowLastColumn="0" w:lastRowFirstColumn="0" w:lastRowLastColumn="0"/>
            <w:tcW w:w="1980" w:type="dxa"/>
            <w:hideMark/>
          </w:tcPr>
          <w:p w14:paraId="4866998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1999F47"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DF6194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9 995-10 003 </w:t>
            </w:r>
          </w:p>
        </w:tc>
        <w:tc>
          <w:tcPr>
            <w:cnfStyle w:val="000010000000" w:firstRow="0" w:lastRow="0" w:firstColumn="0" w:lastColumn="0" w:oddVBand="1" w:evenVBand="0" w:oddHBand="0" w:evenHBand="0" w:firstRowFirstColumn="0" w:firstRowLastColumn="0" w:lastRowFirstColumn="0" w:lastRowLastColumn="0"/>
            <w:tcW w:w="720" w:type="dxa"/>
            <w:hideMark/>
          </w:tcPr>
          <w:p w14:paraId="55338EC8"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5F96307"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 (10 000 kHz)</w:t>
            </w:r>
          </w:p>
          <w:p w14:paraId="3B58CB40" w14:textId="77777777" w:rsidR="00AB1225" w:rsidRPr="003D2705" w:rsidRDefault="00AB122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5.111</w:t>
            </w:r>
          </w:p>
        </w:tc>
        <w:tc>
          <w:tcPr>
            <w:cnfStyle w:val="000010000000" w:firstRow="0" w:lastRow="0" w:firstColumn="0" w:lastColumn="0" w:oddVBand="1" w:evenVBand="0" w:oddHBand="0" w:evenHBand="0" w:firstRowFirstColumn="0" w:firstRowLastColumn="0" w:lastRowFirstColumn="0" w:lastRowLastColumn="0"/>
            <w:tcW w:w="1980" w:type="dxa"/>
            <w:hideMark/>
          </w:tcPr>
          <w:p w14:paraId="587A299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32C9C3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D804D7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 xml:space="preserve">10 003-10 005 </w:t>
            </w:r>
          </w:p>
        </w:tc>
        <w:tc>
          <w:tcPr>
            <w:cnfStyle w:val="000010000000" w:firstRow="0" w:lastRow="0" w:firstColumn="0" w:lastColumn="0" w:oddVBand="1" w:evenVBand="0" w:oddHBand="0" w:evenHBand="0" w:firstRowFirstColumn="0" w:firstRowLastColumn="0" w:lastRowFirstColumn="0" w:lastRowLastColumn="0"/>
            <w:tcW w:w="720" w:type="dxa"/>
            <w:hideMark/>
          </w:tcPr>
          <w:p w14:paraId="1E27E269"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B25A15F" w14:textId="77777777" w:rsidR="00AB1225"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STANDARD FREQUENCY AND TIME SIGNAL </w:t>
            </w:r>
          </w:p>
          <w:p w14:paraId="6DACA16F"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research</w:t>
            </w:r>
          </w:p>
          <w:p w14:paraId="12BA1D22" w14:textId="77777777" w:rsidR="00AB1225" w:rsidRPr="003D2705" w:rsidRDefault="00AB122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5.111</w:t>
            </w:r>
          </w:p>
        </w:tc>
        <w:tc>
          <w:tcPr>
            <w:cnfStyle w:val="000010000000" w:firstRow="0" w:lastRow="0" w:firstColumn="0" w:lastColumn="0" w:oddVBand="1" w:evenVBand="0" w:oddHBand="0" w:evenHBand="0" w:firstRowFirstColumn="0" w:firstRowLastColumn="0" w:lastRowFirstColumn="0" w:lastRowLastColumn="0"/>
            <w:tcW w:w="1980" w:type="dxa"/>
            <w:hideMark/>
          </w:tcPr>
          <w:p w14:paraId="08FC53E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E1473B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172B4A3"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10 005-10 100 </w:t>
            </w:r>
          </w:p>
        </w:tc>
        <w:tc>
          <w:tcPr>
            <w:cnfStyle w:val="000010000000" w:firstRow="0" w:lastRow="0" w:firstColumn="0" w:lastColumn="0" w:oddVBand="1" w:evenVBand="0" w:oddHBand="0" w:evenHBand="0" w:firstRowFirstColumn="0" w:firstRowLastColumn="0" w:lastRowFirstColumn="0" w:lastRowLastColumn="0"/>
            <w:tcW w:w="720" w:type="dxa"/>
            <w:hideMark/>
          </w:tcPr>
          <w:p w14:paraId="5888C14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16CC35A"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(R)</w:t>
            </w:r>
          </w:p>
          <w:p w14:paraId="148F0A65" w14:textId="77777777" w:rsidR="00AB1225" w:rsidRPr="003D2705" w:rsidRDefault="00AB122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5.111</w:t>
            </w:r>
          </w:p>
        </w:tc>
        <w:tc>
          <w:tcPr>
            <w:cnfStyle w:val="000010000000" w:firstRow="0" w:lastRow="0" w:firstColumn="0" w:lastColumn="0" w:oddVBand="1" w:evenVBand="0" w:oddHBand="0" w:evenHBand="0" w:firstRowFirstColumn="0" w:firstRowLastColumn="0" w:lastRowFirstColumn="0" w:lastRowLastColumn="0"/>
            <w:tcW w:w="1980" w:type="dxa"/>
            <w:hideMark/>
          </w:tcPr>
          <w:p w14:paraId="4E8E8F1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32A7EA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1A8382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10 100-10 150 </w:t>
            </w:r>
          </w:p>
        </w:tc>
        <w:tc>
          <w:tcPr>
            <w:cnfStyle w:val="000010000000" w:firstRow="0" w:lastRow="0" w:firstColumn="0" w:lastColumn="0" w:oddVBand="1" w:evenVBand="0" w:oddHBand="0" w:evenHBand="0" w:firstRowFirstColumn="0" w:firstRowLastColumn="0" w:lastRowFirstColumn="0" w:lastRowLastColumn="0"/>
            <w:tcW w:w="720" w:type="dxa"/>
            <w:hideMark/>
          </w:tcPr>
          <w:p w14:paraId="2D800A7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41F25B8" w14:textId="77777777" w:rsidR="00B44E97"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FIXED</w:t>
            </w:r>
          </w:p>
          <w:p w14:paraId="59F6CDAF"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Amateur</w:t>
            </w:r>
          </w:p>
        </w:tc>
        <w:tc>
          <w:tcPr>
            <w:cnfStyle w:val="000010000000" w:firstRow="0" w:lastRow="0" w:firstColumn="0" w:lastColumn="0" w:oddVBand="1" w:evenVBand="0" w:oddHBand="0" w:evenHBand="0" w:firstRowFirstColumn="0" w:firstRowLastColumn="0" w:lastRowFirstColumn="0" w:lastRowLastColumn="0"/>
            <w:tcW w:w="1980" w:type="dxa"/>
            <w:hideMark/>
          </w:tcPr>
          <w:p w14:paraId="6C3D9FD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C3F91B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049D4A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10 150-11 175 </w:t>
            </w:r>
          </w:p>
        </w:tc>
        <w:tc>
          <w:tcPr>
            <w:cnfStyle w:val="000010000000" w:firstRow="0" w:lastRow="0" w:firstColumn="0" w:lastColumn="0" w:oddVBand="1" w:evenVBand="0" w:oddHBand="0" w:evenHBand="0" w:firstRowFirstColumn="0" w:firstRowLastColumn="0" w:lastRowFirstColumn="0" w:lastRowLastColumn="0"/>
            <w:tcW w:w="720" w:type="dxa"/>
            <w:hideMark/>
          </w:tcPr>
          <w:p w14:paraId="0B704B3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E030F97" w14:textId="77777777" w:rsidR="00AB1225"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067A090C" w14:textId="49496B1B"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 </w:t>
            </w:r>
            <w:r w:rsidR="00AB1225" w:rsidRPr="003D2705">
              <w:rPr>
                <w:rFonts w:cs="Calibri"/>
                <w:sz w:val="20"/>
                <w:szCs w:val="20"/>
                <w:lang w:val="en-US"/>
              </w:rPr>
              <w:t>(R)</w:t>
            </w:r>
          </w:p>
        </w:tc>
        <w:tc>
          <w:tcPr>
            <w:cnfStyle w:val="000010000000" w:firstRow="0" w:lastRow="0" w:firstColumn="0" w:lastColumn="0" w:oddVBand="1" w:evenVBand="0" w:oddHBand="0" w:evenHBand="0" w:firstRowFirstColumn="0" w:firstRowLastColumn="0" w:lastRowFirstColumn="0" w:lastRowLastColumn="0"/>
            <w:tcW w:w="1980" w:type="dxa"/>
            <w:hideMark/>
          </w:tcPr>
          <w:p w14:paraId="12B9C823"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5F0782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DC64A1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11 175-11 275 </w:t>
            </w:r>
          </w:p>
        </w:tc>
        <w:tc>
          <w:tcPr>
            <w:cnfStyle w:val="000010000000" w:firstRow="0" w:lastRow="0" w:firstColumn="0" w:lastColumn="0" w:oddVBand="1" w:evenVBand="0" w:oddHBand="0" w:evenHBand="0" w:firstRowFirstColumn="0" w:firstRowLastColumn="0" w:lastRowFirstColumn="0" w:lastRowLastColumn="0"/>
            <w:tcW w:w="720" w:type="dxa"/>
            <w:hideMark/>
          </w:tcPr>
          <w:p w14:paraId="2B150CC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197FF83"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AERONAUTICAL MOBILE (OR)</w:t>
            </w:r>
          </w:p>
        </w:tc>
        <w:tc>
          <w:tcPr>
            <w:cnfStyle w:val="000010000000" w:firstRow="0" w:lastRow="0" w:firstColumn="0" w:lastColumn="0" w:oddVBand="1" w:evenVBand="0" w:oddHBand="0" w:evenHBand="0" w:firstRowFirstColumn="0" w:firstRowLastColumn="0" w:lastRowFirstColumn="0" w:lastRowLastColumn="0"/>
            <w:tcW w:w="1980" w:type="dxa"/>
            <w:hideMark/>
          </w:tcPr>
          <w:p w14:paraId="1F3240E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0E0A80B"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53DECF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11 275-11 400 </w:t>
            </w:r>
          </w:p>
        </w:tc>
        <w:tc>
          <w:tcPr>
            <w:cnfStyle w:val="000010000000" w:firstRow="0" w:lastRow="0" w:firstColumn="0" w:lastColumn="0" w:oddVBand="1" w:evenVBand="0" w:oddHBand="0" w:evenHBand="0" w:firstRowFirstColumn="0" w:firstRowLastColumn="0" w:lastRowFirstColumn="0" w:lastRowLastColumn="0"/>
            <w:tcW w:w="720" w:type="dxa"/>
            <w:hideMark/>
          </w:tcPr>
          <w:p w14:paraId="43B7E105"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040663F"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AERONAUTICAL MOBILE (R)</w:t>
            </w:r>
          </w:p>
        </w:tc>
        <w:tc>
          <w:tcPr>
            <w:cnfStyle w:val="000010000000" w:firstRow="0" w:lastRow="0" w:firstColumn="0" w:lastColumn="0" w:oddVBand="1" w:evenVBand="0" w:oddHBand="0" w:evenHBand="0" w:firstRowFirstColumn="0" w:firstRowLastColumn="0" w:lastRowFirstColumn="0" w:lastRowLastColumn="0"/>
            <w:tcW w:w="1980" w:type="dxa"/>
            <w:hideMark/>
          </w:tcPr>
          <w:p w14:paraId="419F21C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B53281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59B657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11 400-11 600 </w:t>
            </w:r>
          </w:p>
        </w:tc>
        <w:tc>
          <w:tcPr>
            <w:cnfStyle w:val="000010000000" w:firstRow="0" w:lastRow="0" w:firstColumn="0" w:lastColumn="0" w:oddVBand="1" w:evenVBand="0" w:oddHBand="0" w:evenHBand="0" w:firstRowFirstColumn="0" w:firstRowLastColumn="0" w:lastRowFirstColumn="0" w:lastRowLastColumn="0"/>
            <w:tcW w:w="720" w:type="dxa"/>
            <w:hideMark/>
          </w:tcPr>
          <w:p w14:paraId="058F89C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EA55615"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FIXED</w:t>
            </w:r>
          </w:p>
        </w:tc>
        <w:tc>
          <w:tcPr>
            <w:cnfStyle w:val="000010000000" w:firstRow="0" w:lastRow="0" w:firstColumn="0" w:lastColumn="0" w:oddVBand="1" w:evenVBand="0" w:oddHBand="0" w:evenHBand="0" w:firstRowFirstColumn="0" w:firstRowLastColumn="0" w:lastRowFirstColumn="0" w:lastRowLastColumn="0"/>
            <w:tcW w:w="1980" w:type="dxa"/>
            <w:hideMark/>
          </w:tcPr>
          <w:p w14:paraId="57E445B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3766A5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036C7E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11 600-11 650 </w:t>
            </w:r>
          </w:p>
        </w:tc>
        <w:tc>
          <w:tcPr>
            <w:cnfStyle w:val="000010000000" w:firstRow="0" w:lastRow="0" w:firstColumn="0" w:lastColumn="0" w:oddVBand="1" w:evenVBand="0" w:oddHBand="0" w:evenHBand="0" w:firstRowFirstColumn="0" w:firstRowLastColumn="0" w:lastRowFirstColumn="0" w:lastRowLastColumn="0"/>
            <w:tcW w:w="720" w:type="dxa"/>
            <w:hideMark/>
          </w:tcPr>
          <w:p w14:paraId="00A10F25"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DCEA089"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BROADCASTING 5.134</w:t>
            </w:r>
          </w:p>
          <w:p w14:paraId="3AF1740C" w14:textId="77777777" w:rsidR="00AB1225" w:rsidRPr="003D2705" w:rsidRDefault="00AB122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5.146</w:t>
            </w:r>
          </w:p>
        </w:tc>
        <w:tc>
          <w:tcPr>
            <w:cnfStyle w:val="000010000000" w:firstRow="0" w:lastRow="0" w:firstColumn="0" w:lastColumn="0" w:oddVBand="1" w:evenVBand="0" w:oddHBand="0" w:evenHBand="0" w:firstRowFirstColumn="0" w:firstRowLastColumn="0" w:lastRowFirstColumn="0" w:lastRowLastColumn="0"/>
            <w:tcW w:w="1980" w:type="dxa"/>
            <w:hideMark/>
          </w:tcPr>
          <w:p w14:paraId="5BFDD23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B34C75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0DB383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 xml:space="preserve">11 650-12 050 </w:t>
            </w:r>
          </w:p>
        </w:tc>
        <w:tc>
          <w:tcPr>
            <w:cnfStyle w:val="000010000000" w:firstRow="0" w:lastRow="0" w:firstColumn="0" w:lastColumn="0" w:oddVBand="1" w:evenVBand="0" w:oddHBand="0" w:evenHBand="0" w:firstRowFirstColumn="0" w:firstRowLastColumn="0" w:lastRowFirstColumn="0" w:lastRowLastColumn="0"/>
            <w:tcW w:w="720" w:type="dxa"/>
            <w:hideMark/>
          </w:tcPr>
          <w:p w14:paraId="55088C4B"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3FAEBD1"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w:t>
            </w:r>
          </w:p>
          <w:p w14:paraId="0C359136" w14:textId="77777777" w:rsidR="00AB1225" w:rsidRPr="003D2705" w:rsidRDefault="00AB122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5.147</w:t>
            </w:r>
          </w:p>
        </w:tc>
        <w:tc>
          <w:tcPr>
            <w:cnfStyle w:val="000010000000" w:firstRow="0" w:lastRow="0" w:firstColumn="0" w:lastColumn="0" w:oddVBand="1" w:evenVBand="0" w:oddHBand="0" w:evenHBand="0" w:firstRowFirstColumn="0" w:firstRowLastColumn="0" w:lastRowFirstColumn="0" w:lastRowLastColumn="0"/>
            <w:tcW w:w="1980" w:type="dxa"/>
            <w:hideMark/>
          </w:tcPr>
          <w:p w14:paraId="7E1087C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8D2491B"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2D102F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12 050-12 100 </w:t>
            </w:r>
          </w:p>
        </w:tc>
        <w:tc>
          <w:tcPr>
            <w:cnfStyle w:val="000010000000" w:firstRow="0" w:lastRow="0" w:firstColumn="0" w:lastColumn="0" w:oddVBand="1" w:evenVBand="0" w:oddHBand="0" w:evenHBand="0" w:firstRowFirstColumn="0" w:firstRowLastColumn="0" w:lastRowFirstColumn="0" w:lastRowLastColumn="0"/>
            <w:tcW w:w="720" w:type="dxa"/>
            <w:hideMark/>
          </w:tcPr>
          <w:p w14:paraId="776AAE51"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2AE404D"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BROADCASTING 5.134</w:t>
            </w:r>
          </w:p>
          <w:p w14:paraId="01E5B2F4" w14:textId="77777777" w:rsidR="00AB1225" w:rsidRPr="003D2705" w:rsidRDefault="00AB122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5.146</w:t>
            </w:r>
          </w:p>
        </w:tc>
        <w:tc>
          <w:tcPr>
            <w:cnfStyle w:val="000010000000" w:firstRow="0" w:lastRow="0" w:firstColumn="0" w:lastColumn="0" w:oddVBand="1" w:evenVBand="0" w:oddHBand="0" w:evenHBand="0" w:firstRowFirstColumn="0" w:firstRowLastColumn="0" w:lastRowFirstColumn="0" w:lastRowLastColumn="0"/>
            <w:tcW w:w="1980" w:type="dxa"/>
            <w:hideMark/>
          </w:tcPr>
          <w:p w14:paraId="640EDA1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494863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64B4EA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12 100-12 230 </w:t>
            </w:r>
          </w:p>
        </w:tc>
        <w:tc>
          <w:tcPr>
            <w:cnfStyle w:val="000010000000" w:firstRow="0" w:lastRow="0" w:firstColumn="0" w:lastColumn="0" w:oddVBand="1" w:evenVBand="0" w:oddHBand="0" w:evenHBand="0" w:firstRowFirstColumn="0" w:firstRowLastColumn="0" w:lastRowFirstColumn="0" w:lastRowLastColumn="0"/>
            <w:tcW w:w="720" w:type="dxa"/>
            <w:hideMark/>
          </w:tcPr>
          <w:p w14:paraId="32142458"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9C3241A"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p>
        </w:tc>
        <w:tc>
          <w:tcPr>
            <w:cnfStyle w:val="000010000000" w:firstRow="0" w:lastRow="0" w:firstColumn="0" w:lastColumn="0" w:oddVBand="1" w:evenVBand="0" w:oddHBand="0" w:evenHBand="0" w:firstRowFirstColumn="0" w:firstRowLastColumn="0" w:lastRowFirstColumn="0" w:lastRowLastColumn="0"/>
            <w:tcW w:w="1980" w:type="dxa"/>
            <w:hideMark/>
          </w:tcPr>
          <w:p w14:paraId="5E4CD50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CC93DE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0EDD9A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12 230-13 200 </w:t>
            </w:r>
          </w:p>
        </w:tc>
        <w:tc>
          <w:tcPr>
            <w:cnfStyle w:val="000010000000" w:firstRow="0" w:lastRow="0" w:firstColumn="0" w:lastColumn="0" w:oddVBand="1" w:evenVBand="0" w:oddHBand="0" w:evenHBand="0" w:firstRowFirstColumn="0" w:firstRowLastColumn="0" w:lastRowFirstColumn="0" w:lastRowLastColumn="0"/>
            <w:tcW w:w="720" w:type="dxa"/>
            <w:hideMark/>
          </w:tcPr>
          <w:p w14:paraId="0FC498B1"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42285C9"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MARITIME MOBILE 5.109 </w:t>
            </w:r>
            <w:r w:rsidR="00AB1225" w:rsidRPr="003D2705">
              <w:rPr>
                <w:rFonts w:cs="Calibri"/>
                <w:sz w:val="20"/>
                <w:szCs w:val="20"/>
                <w:lang w:val="en-US"/>
              </w:rPr>
              <w:t xml:space="preserve"> </w:t>
            </w:r>
            <w:r w:rsidRPr="003D2705">
              <w:rPr>
                <w:rFonts w:cs="Calibri"/>
                <w:sz w:val="20"/>
                <w:szCs w:val="20"/>
                <w:lang w:val="en-US"/>
              </w:rPr>
              <w:t xml:space="preserve">5.110 </w:t>
            </w:r>
            <w:r w:rsidR="00AB1225" w:rsidRPr="003D2705">
              <w:rPr>
                <w:rFonts w:cs="Calibri"/>
                <w:sz w:val="20"/>
                <w:szCs w:val="20"/>
                <w:lang w:val="en-US"/>
              </w:rPr>
              <w:t xml:space="preserve"> </w:t>
            </w:r>
            <w:r w:rsidRPr="003D2705">
              <w:rPr>
                <w:rFonts w:cs="Calibri"/>
                <w:sz w:val="20"/>
                <w:szCs w:val="20"/>
                <w:lang w:val="en-US"/>
              </w:rPr>
              <w:t xml:space="preserve">5.132 </w:t>
            </w:r>
            <w:r w:rsidR="00AB1225" w:rsidRPr="003D2705">
              <w:rPr>
                <w:rFonts w:cs="Calibri"/>
                <w:sz w:val="20"/>
                <w:szCs w:val="20"/>
                <w:lang w:val="en-US"/>
              </w:rPr>
              <w:t xml:space="preserve"> </w:t>
            </w:r>
            <w:r w:rsidRPr="003D2705">
              <w:rPr>
                <w:rFonts w:cs="Calibri"/>
                <w:sz w:val="20"/>
                <w:szCs w:val="20"/>
                <w:lang w:val="en-US"/>
              </w:rPr>
              <w:t>5.145</w:t>
            </w:r>
          </w:p>
        </w:tc>
        <w:tc>
          <w:tcPr>
            <w:cnfStyle w:val="000010000000" w:firstRow="0" w:lastRow="0" w:firstColumn="0" w:lastColumn="0" w:oddVBand="1" w:evenVBand="0" w:oddHBand="0" w:evenHBand="0" w:firstRowFirstColumn="0" w:firstRowLastColumn="0" w:lastRowFirstColumn="0" w:lastRowLastColumn="0"/>
            <w:tcW w:w="1980" w:type="dxa"/>
            <w:hideMark/>
          </w:tcPr>
          <w:p w14:paraId="3B732E6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DB9463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F5992A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13 200-13 260 </w:t>
            </w:r>
          </w:p>
        </w:tc>
        <w:tc>
          <w:tcPr>
            <w:cnfStyle w:val="000010000000" w:firstRow="0" w:lastRow="0" w:firstColumn="0" w:lastColumn="0" w:oddVBand="1" w:evenVBand="0" w:oddHBand="0" w:evenHBand="0" w:firstRowFirstColumn="0" w:firstRowLastColumn="0" w:lastRowFirstColumn="0" w:lastRowLastColumn="0"/>
            <w:tcW w:w="720" w:type="dxa"/>
            <w:hideMark/>
          </w:tcPr>
          <w:p w14:paraId="0A5AE2B0"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BB73641"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(OR)</w:t>
            </w:r>
          </w:p>
        </w:tc>
        <w:tc>
          <w:tcPr>
            <w:cnfStyle w:val="000010000000" w:firstRow="0" w:lastRow="0" w:firstColumn="0" w:lastColumn="0" w:oddVBand="1" w:evenVBand="0" w:oddHBand="0" w:evenHBand="0" w:firstRowFirstColumn="0" w:firstRowLastColumn="0" w:lastRowFirstColumn="0" w:lastRowLastColumn="0"/>
            <w:tcW w:w="1980" w:type="dxa"/>
            <w:hideMark/>
          </w:tcPr>
          <w:p w14:paraId="1EA93DE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F34521B"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7C6E69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13 260-13 360 </w:t>
            </w:r>
          </w:p>
        </w:tc>
        <w:tc>
          <w:tcPr>
            <w:cnfStyle w:val="000010000000" w:firstRow="0" w:lastRow="0" w:firstColumn="0" w:lastColumn="0" w:oddVBand="1" w:evenVBand="0" w:oddHBand="0" w:evenHBand="0" w:firstRowFirstColumn="0" w:firstRowLastColumn="0" w:lastRowFirstColumn="0" w:lastRowLastColumn="0"/>
            <w:tcW w:w="720" w:type="dxa"/>
            <w:hideMark/>
          </w:tcPr>
          <w:p w14:paraId="14894DC8"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279AF18"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(R)</w:t>
            </w:r>
          </w:p>
        </w:tc>
        <w:tc>
          <w:tcPr>
            <w:cnfStyle w:val="000010000000" w:firstRow="0" w:lastRow="0" w:firstColumn="0" w:lastColumn="0" w:oddVBand="1" w:evenVBand="0" w:oddHBand="0" w:evenHBand="0" w:firstRowFirstColumn="0" w:firstRowLastColumn="0" w:lastRowFirstColumn="0" w:lastRowLastColumn="0"/>
            <w:tcW w:w="1980" w:type="dxa"/>
            <w:hideMark/>
          </w:tcPr>
          <w:p w14:paraId="413F29D3"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26B50E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53E901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13 360-13 410 </w:t>
            </w:r>
          </w:p>
        </w:tc>
        <w:tc>
          <w:tcPr>
            <w:cnfStyle w:val="000010000000" w:firstRow="0" w:lastRow="0" w:firstColumn="0" w:lastColumn="0" w:oddVBand="1" w:evenVBand="0" w:oddHBand="0" w:evenHBand="0" w:firstRowFirstColumn="0" w:firstRowLastColumn="0" w:lastRowFirstColumn="0" w:lastRowLastColumn="0"/>
            <w:tcW w:w="720" w:type="dxa"/>
            <w:hideMark/>
          </w:tcPr>
          <w:p w14:paraId="4C2B1B6C"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CC7E03E"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RADIO ASTRONOMY</w:t>
            </w:r>
            <w:r w:rsidRPr="003D2705">
              <w:rPr>
                <w:rFonts w:cs="Calibri"/>
                <w:sz w:val="20"/>
                <w:szCs w:val="20"/>
                <w:lang w:val="en-US"/>
              </w:rPr>
              <w:b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0AF2747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C2F649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A0A7213"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13 410-13 </w:t>
            </w:r>
            <w:r w:rsidR="00741A08" w:rsidRPr="003D2705">
              <w:rPr>
                <w:rFonts w:cs="Calibri"/>
                <w:sz w:val="20"/>
                <w:szCs w:val="20"/>
                <w:lang w:val="en-US"/>
              </w:rPr>
              <w:t>450</w:t>
            </w:r>
          </w:p>
        </w:tc>
        <w:tc>
          <w:tcPr>
            <w:cnfStyle w:val="000010000000" w:firstRow="0" w:lastRow="0" w:firstColumn="0" w:lastColumn="0" w:oddVBand="1" w:evenVBand="0" w:oddHBand="0" w:evenHBand="0" w:firstRowFirstColumn="0" w:firstRowLastColumn="0" w:lastRowFirstColumn="0" w:lastRowLastColumn="0"/>
            <w:tcW w:w="720" w:type="dxa"/>
            <w:hideMark/>
          </w:tcPr>
          <w:p w14:paraId="3DC70E6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8816F66"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 aeronautical mobile (R)</w:t>
            </w:r>
            <w:r w:rsidRPr="003D2705">
              <w:rPr>
                <w:rFonts w:cs="Calibri"/>
                <w:sz w:val="20"/>
                <w:szCs w:val="20"/>
                <w:lang w:val="en-US"/>
              </w:rPr>
              <w:br/>
            </w:r>
          </w:p>
        </w:tc>
        <w:tc>
          <w:tcPr>
            <w:cnfStyle w:val="000010000000" w:firstRow="0" w:lastRow="0" w:firstColumn="0" w:lastColumn="0" w:oddVBand="1" w:evenVBand="0" w:oddHBand="0" w:evenHBand="0" w:firstRowFirstColumn="0" w:firstRowLastColumn="0" w:lastRowFirstColumn="0" w:lastRowLastColumn="0"/>
            <w:tcW w:w="1980" w:type="dxa"/>
            <w:hideMark/>
          </w:tcPr>
          <w:p w14:paraId="389B62F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CFBF0A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01328857" w14:textId="77777777" w:rsidR="00741A08" w:rsidRPr="003D2705" w:rsidRDefault="00741A08" w:rsidP="00CB0375">
            <w:pPr>
              <w:spacing w:before="240" w:after="0" w:line="240" w:lineRule="auto"/>
              <w:jc w:val="both"/>
              <w:rPr>
                <w:rFonts w:cs="Calibri"/>
                <w:sz w:val="20"/>
                <w:szCs w:val="20"/>
                <w:lang w:val="en-US"/>
              </w:rPr>
            </w:pPr>
            <w:r w:rsidRPr="003D2705">
              <w:rPr>
                <w:rFonts w:cs="Calibri"/>
                <w:sz w:val="20"/>
                <w:szCs w:val="20"/>
                <w:lang w:val="en-US"/>
              </w:rPr>
              <w:lastRenderedPageBreak/>
              <w:t xml:space="preserve">13 450-13 550 </w:t>
            </w:r>
          </w:p>
        </w:tc>
        <w:tc>
          <w:tcPr>
            <w:cnfStyle w:val="000010000000" w:firstRow="0" w:lastRow="0" w:firstColumn="0" w:lastColumn="0" w:oddVBand="1" w:evenVBand="0" w:oddHBand="0" w:evenHBand="0" w:firstRowFirstColumn="0" w:firstRowLastColumn="0" w:lastRowFirstColumn="0" w:lastRowLastColumn="0"/>
            <w:tcW w:w="720" w:type="dxa"/>
          </w:tcPr>
          <w:p w14:paraId="0AA52DC7" w14:textId="77777777" w:rsidR="00741A08" w:rsidRPr="003D2705" w:rsidRDefault="00741A08"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7DD9D94C" w14:textId="77777777" w:rsidR="00741A08" w:rsidRPr="003D2705" w:rsidRDefault="00741A08"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 aeronautical mobile (R)</w:t>
            </w:r>
            <w:r w:rsidRPr="003D2705">
              <w:rPr>
                <w:rFonts w:cs="Calibri"/>
                <w:sz w:val="20"/>
                <w:szCs w:val="20"/>
                <w:lang w:val="en-US"/>
              </w:rPr>
              <w:br/>
              <w:t>Radiolocation 5.132A</w:t>
            </w:r>
          </w:p>
        </w:tc>
        <w:tc>
          <w:tcPr>
            <w:cnfStyle w:val="000010000000" w:firstRow="0" w:lastRow="0" w:firstColumn="0" w:lastColumn="0" w:oddVBand="1" w:evenVBand="0" w:oddHBand="0" w:evenHBand="0" w:firstRowFirstColumn="0" w:firstRowLastColumn="0" w:lastRowFirstColumn="0" w:lastRowLastColumn="0"/>
            <w:tcW w:w="1980" w:type="dxa"/>
          </w:tcPr>
          <w:p w14:paraId="2972322F" w14:textId="77777777" w:rsidR="00741A08" w:rsidRPr="003D2705" w:rsidRDefault="00741A08"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954057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084BACEE" w14:textId="77777777" w:rsidR="00741A08" w:rsidRPr="003D2705" w:rsidRDefault="00741A08" w:rsidP="00CB0375">
            <w:pPr>
              <w:spacing w:before="240" w:after="0" w:line="240" w:lineRule="auto"/>
              <w:jc w:val="both"/>
              <w:rPr>
                <w:rFonts w:cs="Calibri"/>
                <w:sz w:val="20"/>
                <w:szCs w:val="20"/>
                <w:lang w:val="en-US"/>
              </w:rPr>
            </w:pPr>
            <w:r w:rsidRPr="003D2705">
              <w:rPr>
                <w:rFonts w:cs="Calibri"/>
                <w:sz w:val="20"/>
                <w:szCs w:val="20"/>
                <w:lang w:val="en-US"/>
              </w:rPr>
              <w:t>13 550-13 570</w:t>
            </w:r>
          </w:p>
        </w:tc>
        <w:tc>
          <w:tcPr>
            <w:cnfStyle w:val="000010000000" w:firstRow="0" w:lastRow="0" w:firstColumn="0" w:lastColumn="0" w:oddVBand="1" w:evenVBand="0" w:oddHBand="0" w:evenHBand="0" w:firstRowFirstColumn="0" w:firstRowLastColumn="0" w:lastRowFirstColumn="0" w:lastRowLastColumn="0"/>
            <w:tcW w:w="720" w:type="dxa"/>
          </w:tcPr>
          <w:p w14:paraId="5A35E8C5" w14:textId="77777777" w:rsidR="00741A08" w:rsidRPr="003D2705" w:rsidRDefault="00741A08"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612FC440" w14:textId="77777777" w:rsidR="00741A08" w:rsidRPr="003D2705" w:rsidRDefault="00741A08"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 aeronautical mobile (R)</w:t>
            </w:r>
            <w:r w:rsidRPr="003D2705">
              <w:rPr>
                <w:rFonts w:cs="Calibri"/>
                <w:sz w:val="20"/>
                <w:szCs w:val="20"/>
                <w:lang w:val="en-US"/>
              </w:rPr>
              <w:br/>
              <w:t>5.150</w:t>
            </w:r>
          </w:p>
        </w:tc>
        <w:tc>
          <w:tcPr>
            <w:cnfStyle w:val="000010000000" w:firstRow="0" w:lastRow="0" w:firstColumn="0" w:lastColumn="0" w:oddVBand="1" w:evenVBand="0" w:oddHBand="0" w:evenHBand="0" w:firstRowFirstColumn="0" w:firstRowLastColumn="0" w:lastRowFirstColumn="0" w:lastRowLastColumn="0"/>
            <w:tcW w:w="1980" w:type="dxa"/>
          </w:tcPr>
          <w:p w14:paraId="0088C0AB" w14:textId="77777777" w:rsidR="00741A08" w:rsidRPr="003D2705" w:rsidRDefault="00741A08"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A7E1A2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7615EB3"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13 570-13 600 </w:t>
            </w:r>
          </w:p>
        </w:tc>
        <w:tc>
          <w:tcPr>
            <w:cnfStyle w:val="000010000000" w:firstRow="0" w:lastRow="0" w:firstColumn="0" w:lastColumn="0" w:oddVBand="1" w:evenVBand="0" w:oddHBand="0" w:evenHBand="0" w:firstRowFirstColumn="0" w:firstRowLastColumn="0" w:lastRowFirstColumn="0" w:lastRowLastColumn="0"/>
            <w:tcW w:w="720" w:type="dxa"/>
            <w:hideMark/>
          </w:tcPr>
          <w:p w14:paraId="7D7AC32A"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99E2B73"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 5.134</w:t>
            </w:r>
          </w:p>
          <w:p w14:paraId="73F5CB18" w14:textId="77777777" w:rsidR="00EA50C0" w:rsidRPr="003D2705" w:rsidRDefault="00EA50C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5.151</w:t>
            </w:r>
          </w:p>
        </w:tc>
        <w:tc>
          <w:tcPr>
            <w:cnfStyle w:val="000010000000" w:firstRow="0" w:lastRow="0" w:firstColumn="0" w:lastColumn="0" w:oddVBand="1" w:evenVBand="0" w:oddHBand="0" w:evenHBand="0" w:firstRowFirstColumn="0" w:firstRowLastColumn="0" w:lastRowFirstColumn="0" w:lastRowLastColumn="0"/>
            <w:tcW w:w="1980" w:type="dxa"/>
            <w:hideMark/>
          </w:tcPr>
          <w:p w14:paraId="377D3C4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333654C"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2BD2F8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13 600-13 800 </w:t>
            </w:r>
          </w:p>
        </w:tc>
        <w:tc>
          <w:tcPr>
            <w:cnfStyle w:val="000010000000" w:firstRow="0" w:lastRow="0" w:firstColumn="0" w:lastColumn="0" w:oddVBand="1" w:evenVBand="0" w:oddHBand="0" w:evenHBand="0" w:firstRowFirstColumn="0" w:firstRowLastColumn="0" w:lastRowFirstColumn="0" w:lastRowLastColumn="0"/>
            <w:tcW w:w="720" w:type="dxa"/>
            <w:hideMark/>
          </w:tcPr>
          <w:p w14:paraId="1ED4B864"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1B29B35"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BROADCASTING</w:t>
            </w:r>
          </w:p>
        </w:tc>
        <w:tc>
          <w:tcPr>
            <w:cnfStyle w:val="000010000000" w:firstRow="0" w:lastRow="0" w:firstColumn="0" w:lastColumn="0" w:oddVBand="1" w:evenVBand="0" w:oddHBand="0" w:evenHBand="0" w:firstRowFirstColumn="0" w:firstRowLastColumn="0" w:lastRowFirstColumn="0" w:lastRowLastColumn="0"/>
            <w:tcW w:w="1980" w:type="dxa"/>
            <w:hideMark/>
          </w:tcPr>
          <w:p w14:paraId="1BF93A0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0827A9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5C1F72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13 800-13 870 </w:t>
            </w:r>
          </w:p>
        </w:tc>
        <w:tc>
          <w:tcPr>
            <w:cnfStyle w:val="000010000000" w:firstRow="0" w:lastRow="0" w:firstColumn="0" w:lastColumn="0" w:oddVBand="1" w:evenVBand="0" w:oddHBand="0" w:evenHBand="0" w:firstRowFirstColumn="0" w:firstRowLastColumn="0" w:lastRowFirstColumn="0" w:lastRowLastColumn="0"/>
            <w:tcW w:w="720" w:type="dxa"/>
            <w:hideMark/>
          </w:tcPr>
          <w:p w14:paraId="1D32F473"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6D8A77C"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 5.134</w:t>
            </w:r>
          </w:p>
          <w:p w14:paraId="009E135F" w14:textId="77777777" w:rsidR="00EA50C0" w:rsidRPr="003D2705" w:rsidRDefault="00EA50C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5.151</w:t>
            </w:r>
          </w:p>
        </w:tc>
        <w:tc>
          <w:tcPr>
            <w:cnfStyle w:val="000010000000" w:firstRow="0" w:lastRow="0" w:firstColumn="0" w:lastColumn="0" w:oddVBand="1" w:evenVBand="0" w:oddHBand="0" w:evenHBand="0" w:firstRowFirstColumn="0" w:firstRowLastColumn="0" w:lastRowFirstColumn="0" w:lastRowLastColumn="0"/>
            <w:tcW w:w="1980" w:type="dxa"/>
            <w:hideMark/>
          </w:tcPr>
          <w:p w14:paraId="4B59D663"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1324D2C"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8A6DED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13 870-14 000 </w:t>
            </w:r>
          </w:p>
        </w:tc>
        <w:tc>
          <w:tcPr>
            <w:cnfStyle w:val="000010000000" w:firstRow="0" w:lastRow="0" w:firstColumn="0" w:lastColumn="0" w:oddVBand="1" w:evenVBand="0" w:oddHBand="0" w:evenHBand="0" w:firstRowFirstColumn="0" w:firstRowLastColumn="0" w:lastRowFirstColumn="0" w:lastRowLastColumn="0"/>
            <w:tcW w:w="720" w:type="dxa"/>
            <w:hideMark/>
          </w:tcPr>
          <w:p w14:paraId="74C06121"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35B2C92" w14:textId="588D8C3A"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 </w:t>
            </w:r>
            <w:r w:rsidR="00EA50C0" w:rsidRPr="003D2705">
              <w:rPr>
                <w:rFonts w:cs="Calibri"/>
                <w:sz w:val="20"/>
                <w:szCs w:val="20"/>
                <w:lang w:val="en-US"/>
              </w:rPr>
              <w:t>(R)</w:t>
            </w:r>
          </w:p>
        </w:tc>
        <w:tc>
          <w:tcPr>
            <w:cnfStyle w:val="000010000000" w:firstRow="0" w:lastRow="0" w:firstColumn="0" w:lastColumn="0" w:oddVBand="1" w:evenVBand="0" w:oddHBand="0" w:evenHBand="0" w:firstRowFirstColumn="0" w:firstRowLastColumn="0" w:lastRowFirstColumn="0" w:lastRowLastColumn="0"/>
            <w:tcW w:w="1980" w:type="dxa"/>
            <w:hideMark/>
          </w:tcPr>
          <w:p w14:paraId="2BC9A10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32B36B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1C7787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14 000-14 250 </w:t>
            </w:r>
          </w:p>
        </w:tc>
        <w:tc>
          <w:tcPr>
            <w:cnfStyle w:val="000010000000" w:firstRow="0" w:lastRow="0" w:firstColumn="0" w:lastColumn="0" w:oddVBand="1" w:evenVBand="0" w:oddHBand="0" w:evenHBand="0" w:firstRowFirstColumn="0" w:firstRowLastColumn="0" w:lastRowFirstColumn="0" w:lastRowLastColumn="0"/>
            <w:tcW w:w="720" w:type="dxa"/>
            <w:hideMark/>
          </w:tcPr>
          <w:p w14:paraId="4C651AD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DC45B83" w14:textId="77777777" w:rsidR="00EA50C0"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AMATEUR </w:t>
            </w:r>
          </w:p>
          <w:p w14:paraId="50F79884"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AMATEUR-SATELLITE </w:t>
            </w:r>
          </w:p>
        </w:tc>
        <w:tc>
          <w:tcPr>
            <w:cnfStyle w:val="000010000000" w:firstRow="0" w:lastRow="0" w:firstColumn="0" w:lastColumn="0" w:oddVBand="1" w:evenVBand="0" w:oddHBand="0" w:evenHBand="0" w:firstRowFirstColumn="0" w:firstRowLastColumn="0" w:lastRowFirstColumn="0" w:lastRowLastColumn="0"/>
            <w:tcW w:w="1980" w:type="dxa"/>
            <w:hideMark/>
          </w:tcPr>
          <w:p w14:paraId="45A2D75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048B5C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BDDC5D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14 250-14 350 </w:t>
            </w:r>
          </w:p>
        </w:tc>
        <w:tc>
          <w:tcPr>
            <w:cnfStyle w:val="000010000000" w:firstRow="0" w:lastRow="0" w:firstColumn="0" w:lastColumn="0" w:oddVBand="1" w:evenVBand="0" w:oddHBand="0" w:evenHBand="0" w:firstRowFirstColumn="0" w:firstRowLastColumn="0" w:lastRowFirstColumn="0" w:lastRowLastColumn="0"/>
            <w:tcW w:w="720" w:type="dxa"/>
            <w:hideMark/>
          </w:tcPr>
          <w:p w14:paraId="05FCBDE1"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C0D0753"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p>
          <w:p w14:paraId="2ADEE9E6" w14:textId="77777777" w:rsidR="00EA50C0" w:rsidRPr="003D2705" w:rsidRDefault="00EA50C0"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5.152</w:t>
            </w:r>
          </w:p>
        </w:tc>
        <w:tc>
          <w:tcPr>
            <w:cnfStyle w:val="000010000000" w:firstRow="0" w:lastRow="0" w:firstColumn="0" w:lastColumn="0" w:oddVBand="1" w:evenVBand="0" w:oddHBand="0" w:evenHBand="0" w:firstRowFirstColumn="0" w:firstRowLastColumn="0" w:lastRowFirstColumn="0" w:lastRowLastColumn="0"/>
            <w:tcW w:w="1980" w:type="dxa"/>
            <w:hideMark/>
          </w:tcPr>
          <w:p w14:paraId="44BFE1D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D0A5DA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0733D2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 xml:space="preserve">14 350-14 990 </w:t>
            </w:r>
          </w:p>
        </w:tc>
        <w:tc>
          <w:tcPr>
            <w:cnfStyle w:val="000010000000" w:firstRow="0" w:lastRow="0" w:firstColumn="0" w:lastColumn="0" w:oddVBand="1" w:evenVBand="0" w:oddHBand="0" w:evenHBand="0" w:firstRowFirstColumn="0" w:firstRowLastColumn="0" w:lastRowFirstColumn="0" w:lastRowLastColumn="0"/>
            <w:tcW w:w="720" w:type="dxa"/>
            <w:hideMark/>
          </w:tcPr>
          <w:p w14:paraId="6FFD1C03"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C28970C" w14:textId="023579C8"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 </w:t>
            </w:r>
            <w:r w:rsidR="00EA50C0" w:rsidRPr="003D2705">
              <w:rPr>
                <w:rFonts w:cs="Calibri"/>
                <w:sz w:val="20"/>
                <w:szCs w:val="20"/>
                <w:lang w:val="en-US"/>
              </w:rPr>
              <w:t>(R)</w:t>
            </w:r>
          </w:p>
        </w:tc>
        <w:tc>
          <w:tcPr>
            <w:cnfStyle w:val="000010000000" w:firstRow="0" w:lastRow="0" w:firstColumn="0" w:lastColumn="0" w:oddVBand="1" w:evenVBand="0" w:oddHBand="0" w:evenHBand="0" w:firstRowFirstColumn="0" w:firstRowLastColumn="0" w:lastRowFirstColumn="0" w:lastRowLastColumn="0"/>
            <w:tcW w:w="1980" w:type="dxa"/>
            <w:hideMark/>
          </w:tcPr>
          <w:p w14:paraId="1C37A03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17C93A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1B7E3A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14 990-15 005 </w:t>
            </w:r>
          </w:p>
        </w:tc>
        <w:tc>
          <w:tcPr>
            <w:cnfStyle w:val="000010000000" w:firstRow="0" w:lastRow="0" w:firstColumn="0" w:lastColumn="0" w:oddVBand="1" w:evenVBand="0" w:oddHBand="0" w:evenHBand="0" w:firstRowFirstColumn="0" w:firstRowLastColumn="0" w:lastRowFirstColumn="0" w:lastRowLastColumn="0"/>
            <w:tcW w:w="720" w:type="dxa"/>
            <w:hideMark/>
          </w:tcPr>
          <w:p w14:paraId="76A54D8A"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E9C9919"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 (15 000 kHz)</w:t>
            </w:r>
          </w:p>
          <w:p w14:paraId="18AA3890" w14:textId="77777777" w:rsidR="002E38F4" w:rsidRPr="003D2705" w:rsidRDefault="002E38F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5.111</w:t>
            </w:r>
          </w:p>
        </w:tc>
        <w:tc>
          <w:tcPr>
            <w:cnfStyle w:val="000010000000" w:firstRow="0" w:lastRow="0" w:firstColumn="0" w:lastColumn="0" w:oddVBand="1" w:evenVBand="0" w:oddHBand="0" w:evenHBand="0" w:firstRowFirstColumn="0" w:firstRowLastColumn="0" w:lastRowFirstColumn="0" w:lastRowLastColumn="0"/>
            <w:tcW w:w="1980" w:type="dxa"/>
            <w:hideMark/>
          </w:tcPr>
          <w:p w14:paraId="5548B60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C36292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338FE0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15 005-15 010 </w:t>
            </w:r>
          </w:p>
        </w:tc>
        <w:tc>
          <w:tcPr>
            <w:cnfStyle w:val="000010000000" w:firstRow="0" w:lastRow="0" w:firstColumn="0" w:lastColumn="0" w:oddVBand="1" w:evenVBand="0" w:oddHBand="0" w:evenHBand="0" w:firstRowFirstColumn="0" w:firstRowLastColumn="0" w:lastRowFirstColumn="0" w:lastRowLastColumn="0"/>
            <w:tcW w:w="720" w:type="dxa"/>
            <w:hideMark/>
          </w:tcPr>
          <w:p w14:paraId="3C7536C5"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7C2E534"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w:t>
            </w:r>
            <w:r w:rsidRPr="003D2705">
              <w:rPr>
                <w:rFonts w:cs="Calibri"/>
                <w:sz w:val="20"/>
                <w:szCs w:val="20"/>
                <w:lang w:val="en-US"/>
              </w:rPr>
              <w:br/>
              <w:t>Space research</w:t>
            </w:r>
          </w:p>
        </w:tc>
        <w:tc>
          <w:tcPr>
            <w:cnfStyle w:val="000010000000" w:firstRow="0" w:lastRow="0" w:firstColumn="0" w:lastColumn="0" w:oddVBand="1" w:evenVBand="0" w:oddHBand="0" w:evenHBand="0" w:firstRowFirstColumn="0" w:firstRowLastColumn="0" w:lastRowFirstColumn="0" w:lastRowLastColumn="0"/>
            <w:tcW w:w="1980" w:type="dxa"/>
            <w:hideMark/>
          </w:tcPr>
          <w:p w14:paraId="0ADFF13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A3D503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4D5399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15 010-15 100</w:t>
            </w:r>
          </w:p>
        </w:tc>
        <w:tc>
          <w:tcPr>
            <w:cnfStyle w:val="000010000000" w:firstRow="0" w:lastRow="0" w:firstColumn="0" w:lastColumn="0" w:oddVBand="1" w:evenVBand="0" w:oddHBand="0" w:evenHBand="0" w:firstRowFirstColumn="0" w:firstRowLastColumn="0" w:lastRowFirstColumn="0" w:lastRowLastColumn="0"/>
            <w:tcW w:w="720" w:type="dxa"/>
            <w:hideMark/>
          </w:tcPr>
          <w:p w14:paraId="130E7AAC"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D84C9CA"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(OR)</w:t>
            </w:r>
          </w:p>
        </w:tc>
        <w:tc>
          <w:tcPr>
            <w:cnfStyle w:val="000010000000" w:firstRow="0" w:lastRow="0" w:firstColumn="0" w:lastColumn="0" w:oddVBand="1" w:evenVBand="0" w:oddHBand="0" w:evenHBand="0" w:firstRowFirstColumn="0" w:firstRowLastColumn="0" w:lastRowFirstColumn="0" w:lastRowLastColumn="0"/>
            <w:tcW w:w="1980" w:type="dxa"/>
            <w:hideMark/>
          </w:tcPr>
          <w:p w14:paraId="5A3E11C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0FF474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D3A518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15 100-15 600 </w:t>
            </w:r>
          </w:p>
        </w:tc>
        <w:tc>
          <w:tcPr>
            <w:cnfStyle w:val="000010000000" w:firstRow="0" w:lastRow="0" w:firstColumn="0" w:lastColumn="0" w:oddVBand="1" w:evenVBand="0" w:oddHBand="0" w:evenHBand="0" w:firstRowFirstColumn="0" w:firstRowLastColumn="0" w:lastRowFirstColumn="0" w:lastRowLastColumn="0"/>
            <w:tcW w:w="720" w:type="dxa"/>
            <w:hideMark/>
          </w:tcPr>
          <w:p w14:paraId="015666D6"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AB3DB75"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w:t>
            </w:r>
          </w:p>
        </w:tc>
        <w:tc>
          <w:tcPr>
            <w:cnfStyle w:val="000010000000" w:firstRow="0" w:lastRow="0" w:firstColumn="0" w:lastColumn="0" w:oddVBand="1" w:evenVBand="0" w:oddHBand="0" w:evenHBand="0" w:firstRowFirstColumn="0" w:firstRowLastColumn="0" w:lastRowFirstColumn="0" w:lastRowLastColumn="0"/>
            <w:tcW w:w="1980" w:type="dxa"/>
            <w:hideMark/>
          </w:tcPr>
          <w:p w14:paraId="10F70EC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7C4476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C5E5E3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15 600-15 800 </w:t>
            </w:r>
          </w:p>
        </w:tc>
        <w:tc>
          <w:tcPr>
            <w:cnfStyle w:val="000010000000" w:firstRow="0" w:lastRow="0" w:firstColumn="0" w:lastColumn="0" w:oddVBand="1" w:evenVBand="0" w:oddHBand="0" w:evenHBand="0" w:firstRowFirstColumn="0" w:firstRowLastColumn="0" w:lastRowFirstColumn="0" w:lastRowLastColumn="0"/>
            <w:tcW w:w="720" w:type="dxa"/>
            <w:hideMark/>
          </w:tcPr>
          <w:p w14:paraId="1B511B5B"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1932E74"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BROADCASTING 5.134</w:t>
            </w:r>
          </w:p>
          <w:p w14:paraId="5669DB0D" w14:textId="77777777" w:rsidR="002E38F4" w:rsidRPr="003D2705" w:rsidRDefault="002E38F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5.146</w:t>
            </w:r>
          </w:p>
        </w:tc>
        <w:tc>
          <w:tcPr>
            <w:cnfStyle w:val="000010000000" w:firstRow="0" w:lastRow="0" w:firstColumn="0" w:lastColumn="0" w:oddVBand="1" w:evenVBand="0" w:oddHBand="0" w:evenHBand="0" w:firstRowFirstColumn="0" w:firstRowLastColumn="0" w:lastRowFirstColumn="0" w:lastRowLastColumn="0"/>
            <w:tcW w:w="1980" w:type="dxa"/>
            <w:hideMark/>
          </w:tcPr>
          <w:p w14:paraId="3605636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1100D26"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FF42F7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15 800-16 </w:t>
            </w:r>
            <w:r w:rsidR="002E38F4" w:rsidRPr="003D2705">
              <w:rPr>
                <w:rFonts w:cs="Calibri"/>
                <w:sz w:val="20"/>
                <w:szCs w:val="20"/>
                <w:lang w:val="en-US"/>
              </w:rPr>
              <w:t>100</w:t>
            </w:r>
          </w:p>
        </w:tc>
        <w:tc>
          <w:tcPr>
            <w:cnfStyle w:val="000010000000" w:firstRow="0" w:lastRow="0" w:firstColumn="0" w:lastColumn="0" w:oddVBand="1" w:evenVBand="0" w:oddHBand="0" w:evenHBand="0" w:firstRowFirstColumn="0" w:firstRowLastColumn="0" w:lastRowFirstColumn="0" w:lastRowLastColumn="0"/>
            <w:tcW w:w="720" w:type="dxa"/>
            <w:hideMark/>
          </w:tcPr>
          <w:p w14:paraId="25CD6AB4"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4835501"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4D60EA7E" w14:textId="77777777" w:rsidR="002E38F4" w:rsidRPr="003D2705" w:rsidRDefault="002E38F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5.153</w:t>
            </w:r>
          </w:p>
        </w:tc>
        <w:tc>
          <w:tcPr>
            <w:cnfStyle w:val="000010000000" w:firstRow="0" w:lastRow="0" w:firstColumn="0" w:lastColumn="0" w:oddVBand="1" w:evenVBand="0" w:oddHBand="0" w:evenHBand="0" w:firstRowFirstColumn="0" w:firstRowLastColumn="0" w:lastRowFirstColumn="0" w:lastRowLastColumn="0"/>
            <w:tcW w:w="1980" w:type="dxa"/>
            <w:hideMark/>
          </w:tcPr>
          <w:p w14:paraId="1A10C98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A12750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2FD51AC3" w14:textId="77777777" w:rsidR="002E38F4" w:rsidRPr="003D2705" w:rsidRDefault="002E38F4" w:rsidP="00CB0375">
            <w:pPr>
              <w:spacing w:before="240" w:after="0" w:line="240" w:lineRule="auto"/>
              <w:jc w:val="both"/>
              <w:rPr>
                <w:rFonts w:cs="Calibri"/>
                <w:sz w:val="20"/>
                <w:szCs w:val="20"/>
                <w:lang w:val="en-US"/>
              </w:rPr>
            </w:pPr>
            <w:r w:rsidRPr="003D2705">
              <w:rPr>
                <w:rFonts w:cs="Calibri"/>
                <w:sz w:val="20"/>
                <w:szCs w:val="20"/>
                <w:lang w:val="en-US"/>
              </w:rPr>
              <w:t>16 100-16 200</w:t>
            </w:r>
          </w:p>
        </w:tc>
        <w:tc>
          <w:tcPr>
            <w:cnfStyle w:val="000010000000" w:firstRow="0" w:lastRow="0" w:firstColumn="0" w:lastColumn="0" w:oddVBand="1" w:evenVBand="0" w:oddHBand="0" w:evenHBand="0" w:firstRowFirstColumn="0" w:firstRowLastColumn="0" w:lastRowFirstColumn="0" w:lastRowLastColumn="0"/>
            <w:tcW w:w="720" w:type="dxa"/>
          </w:tcPr>
          <w:p w14:paraId="1D7067E9" w14:textId="77777777" w:rsidR="002E38F4" w:rsidRPr="003D2705" w:rsidRDefault="002E38F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7C4F0A8A" w14:textId="77777777" w:rsidR="002E38F4" w:rsidRPr="003D2705" w:rsidRDefault="002E38F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7F545979" w14:textId="77777777" w:rsidR="002E38F4" w:rsidRPr="003D2705" w:rsidRDefault="002E38F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 5.145A</w:t>
            </w:r>
          </w:p>
        </w:tc>
        <w:tc>
          <w:tcPr>
            <w:cnfStyle w:val="000010000000" w:firstRow="0" w:lastRow="0" w:firstColumn="0" w:lastColumn="0" w:oddVBand="1" w:evenVBand="0" w:oddHBand="0" w:evenHBand="0" w:firstRowFirstColumn="0" w:firstRowLastColumn="0" w:lastRowFirstColumn="0" w:lastRowLastColumn="0"/>
            <w:tcW w:w="1980" w:type="dxa"/>
          </w:tcPr>
          <w:p w14:paraId="61F97536" w14:textId="77777777" w:rsidR="002E38F4" w:rsidRPr="003D2705" w:rsidRDefault="002E38F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3761B2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11F7FC7" w14:textId="77777777" w:rsidR="00AA1E9D" w:rsidRPr="003D2705" w:rsidRDefault="00AA1E9D" w:rsidP="00CB0375">
            <w:pPr>
              <w:spacing w:before="240" w:after="0" w:line="240" w:lineRule="auto"/>
              <w:jc w:val="both"/>
              <w:rPr>
                <w:rFonts w:cs="Calibri"/>
                <w:sz w:val="20"/>
                <w:szCs w:val="20"/>
                <w:lang w:val="en-US"/>
              </w:rPr>
            </w:pPr>
            <w:r w:rsidRPr="003D2705">
              <w:rPr>
                <w:rFonts w:cs="Calibri"/>
                <w:sz w:val="20"/>
                <w:szCs w:val="20"/>
                <w:lang w:val="en-US"/>
              </w:rPr>
              <w:lastRenderedPageBreak/>
              <w:t>16 200-16 360</w:t>
            </w:r>
          </w:p>
        </w:tc>
        <w:tc>
          <w:tcPr>
            <w:cnfStyle w:val="000010000000" w:firstRow="0" w:lastRow="0" w:firstColumn="0" w:lastColumn="0" w:oddVBand="1" w:evenVBand="0" w:oddHBand="0" w:evenHBand="0" w:firstRowFirstColumn="0" w:firstRowLastColumn="0" w:lastRowFirstColumn="0" w:lastRowLastColumn="0"/>
            <w:tcW w:w="720" w:type="dxa"/>
          </w:tcPr>
          <w:p w14:paraId="6075DC05" w14:textId="77777777" w:rsidR="00AA1E9D" w:rsidRPr="003D2705" w:rsidRDefault="00AA1E9D"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248686DB" w14:textId="77777777" w:rsidR="00AA1E9D" w:rsidRPr="003D2705" w:rsidRDefault="00AA1E9D"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57F04DA2" w14:textId="77777777" w:rsidR="00AA1E9D" w:rsidRPr="003D2705" w:rsidRDefault="00AA1E9D"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80" w:type="dxa"/>
          </w:tcPr>
          <w:p w14:paraId="38DF2408" w14:textId="77777777" w:rsidR="00AA1E9D" w:rsidRPr="003D2705" w:rsidRDefault="00AA1E9D"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CA3CFB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4FB7AC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16 360-17 410 </w:t>
            </w:r>
          </w:p>
        </w:tc>
        <w:tc>
          <w:tcPr>
            <w:cnfStyle w:val="000010000000" w:firstRow="0" w:lastRow="0" w:firstColumn="0" w:lastColumn="0" w:oddVBand="1" w:evenVBand="0" w:oddHBand="0" w:evenHBand="0" w:firstRowFirstColumn="0" w:firstRowLastColumn="0" w:lastRowFirstColumn="0" w:lastRowLastColumn="0"/>
            <w:tcW w:w="720" w:type="dxa"/>
            <w:hideMark/>
          </w:tcPr>
          <w:p w14:paraId="7EA14009"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B229820"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MARITIME MOBILE 5.109 </w:t>
            </w:r>
            <w:r w:rsidR="00784CCE" w:rsidRPr="003D2705">
              <w:rPr>
                <w:rFonts w:cs="Calibri"/>
                <w:sz w:val="20"/>
                <w:szCs w:val="20"/>
                <w:lang w:val="en-US"/>
              </w:rPr>
              <w:t xml:space="preserve"> </w:t>
            </w:r>
            <w:r w:rsidRPr="003D2705">
              <w:rPr>
                <w:rFonts w:cs="Calibri"/>
                <w:sz w:val="20"/>
                <w:szCs w:val="20"/>
                <w:lang w:val="en-US"/>
              </w:rPr>
              <w:t>5.110</w:t>
            </w:r>
            <w:r w:rsidR="00784CCE" w:rsidRPr="003D2705">
              <w:rPr>
                <w:rFonts w:cs="Calibri"/>
                <w:sz w:val="20"/>
                <w:szCs w:val="20"/>
                <w:lang w:val="en-US"/>
              </w:rPr>
              <w:t xml:space="preserve"> </w:t>
            </w:r>
            <w:r w:rsidRPr="003D2705">
              <w:rPr>
                <w:rFonts w:cs="Calibri"/>
                <w:sz w:val="20"/>
                <w:szCs w:val="20"/>
                <w:lang w:val="en-US"/>
              </w:rPr>
              <w:t xml:space="preserve"> 5.132 </w:t>
            </w:r>
            <w:r w:rsidR="00784CCE" w:rsidRPr="003D2705">
              <w:rPr>
                <w:rFonts w:cs="Calibri"/>
                <w:sz w:val="20"/>
                <w:szCs w:val="20"/>
                <w:lang w:val="en-US"/>
              </w:rPr>
              <w:t xml:space="preserve"> </w:t>
            </w:r>
            <w:r w:rsidRPr="003D2705">
              <w:rPr>
                <w:rFonts w:cs="Calibri"/>
                <w:sz w:val="20"/>
                <w:szCs w:val="20"/>
                <w:lang w:val="en-US"/>
              </w:rPr>
              <w:t>5.145</w:t>
            </w:r>
          </w:p>
        </w:tc>
        <w:tc>
          <w:tcPr>
            <w:cnfStyle w:val="000010000000" w:firstRow="0" w:lastRow="0" w:firstColumn="0" w:lastColumn="0" w:oddVBand="1" w:evenVBand="0" w:oddHBand="0" w:evenHBand="0" w:firstRowFirstColumn="0" w:firstRowLastColumn="0" w:lastRowFirstColumn="0" w:lastRowLastColumn="0"/>
            <w:tcW w:w="1980" w:type="dxa"/>
            <w:hideMark/>
          </w:tcPr>
          <w:p w14:paraId="4932CB0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2A092B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364893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17 410-17 480 </w:t>
            </w:r>
          </w:p>
        </w:tc>
        <w:tc>
          <w:tcPr>
            <w:cnfStyle w:val="000010000000" w:firstRow="0" w:lastRow="0" w:firstColumn="0" w:lastColumn="0" w:oddVBand="1" w:evenVBand="0" w:oddHBand="0" w:evenHBand="0" w:firstRowFirstColumn="0" w:firstRowLastColumn="0" w:lastRowFirstColumn="0" w:lastRowLastColumn="0"/>
            <w:tcW w:w="720" w:type="dxa"/>
            <w:hideMark/>
          </w:tcPr>
          <w:p w14:paraId="72F0750B"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DC70915"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p>
        </w:tc>
        <w:tc>
          <w:tcPr>
            <w:cnfStyle w:val="000010000000" w:firstRow="0" w:lastRow="0" w:firstColumn="0" w:lastColumn="0" w:oddVBand="1" w:evenVBand="0" w:oddHBand="0" w:evenHBand="0" w:firstRowFirstColumn="0" w:firstRowLastColumn="0" w:lastRowFirstColumn="0" w:lastRowLastColumn="0"/>
            <w:tcW w:w="1980" w:type="dxa"/>
            <w:hideMark/>
          </w:tcPr>
          <w:p w14:paraId="27B4154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84745B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52A4FF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17 480-17 550</w:t>
            </w:r>
          </w:p>
        </w:tc>
        <w:tc>
          <w:tcPr>
            <w:cnfStyle w:val="000010000000" w:firstRow="0" w:lastRow="0" w:firstColumn="0" w:lastColumn="0" w:oddVBand="1" w:evenVBand="0" w:oddHBand="0" w:evenHBand="0" w:firstRowFirstColumn="0" w:firstRowLastColumn="0" w:lastRowFirstColumn="0" w:lastRowLastColumn="0"/>
            <w:tcW w:w="720" w:type="dxa"/>
            <w:hideMark/>
          </w:tcPr>
          <w:p w14:paraId="634AF233"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D3A7A33"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BROADCASTING 5.134</w:t>
            </w:r>
          </w:p>
          <w:p w14:paraId="576ED10A" w14:textId="77777777" w:rsidR="00784CCE" w:rsidRPr="003D2705" w:rsidRDefault="00784CC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5.146</w:t>
            </w:r>
          </w:p>
        </w:tc>
        <w:tc>
          <w:tcPr>
            <w:cnfStyle w:val="000010000000" w:firstRow="0" w:lastRow="0" w:firstColumn="0" w:lastColumn="0" w:oddVBand="1" w:evenVBand="0" w:oddHBand="0" w:evenHBand="0" w:firstRowFirstColumn="0" w:firstRowLastColumn="0" w:lastRowFirstColumn="0" w:lastRowLastColumn="0"/>
            <w:tcW w:w="1980" w:type="dxa"/>
            <w:hideMark/>
          </w:tcPr>
          <w:p w14:paraId="515656A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C2DABA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1498F4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17 550-17 900</w:t>
            </w:r>
          </w:p>
        </w:tc>
        <w:tc>
          <w:tcPr>
            <w:cnfStyle w:val="000010000000" w:firstRow="0" w:lastRow="0" w:firstColumn="0" w:lastColumn="0" w:oddVBand="1" w:evenVBand="0" w:oddHBand="0" w:evenHBand="0" w:firstRowFirstColumn="0" w:firstRowLastColumn="0" w:lastRowFirstColumn="0" w:lastRowLastColumn="0"/>
            <w:tcW w:w="720" w:type="dxa"/>
            <w:hideMark/>
          </w:tcPr>
          <w:p w14:paraId="5E09CFD6"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9771E0F"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w:t>
            </w:r>
          </w:p>
        </w:tc>
        <w:tc>
          <w:tcPr>
            <w:cnfStyle w:val="000010000000" w:firstRow="0" w:lastRow="0" w:firstColumn="0" w:lastColumn="0" w:oddVBand="1" w:evenVBand="0" w:oddHBand="0" w:evenHBand="0" w:firstRowFirstColumn="0" w:firstRowLastColumn="0" w:lastRowFirstColumn="0" w:lastRowLastColumn="0"/>
            <w:tcW w:w="1980" w:type="dxa"/>
            <w:hideMark/>
          </w:tcPr>
          <w:p w14:paraId="29C8ECB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D37F02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F1E0B1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17 900-17 970</w:t>
            </w:r>
          </w:p>
        </w:tc>
        <w:tc>
          <w:tcPr>
            <w:cnfStyle w:val="000010000000" w:firstRow="0" w:lastRow="0" w:firstColumn="0" w:lastColumn="0" w:oddVBand="1" w:evenVBand="0" w:oddHBand="0" w:evenHBand="0" w:firstRowFirstColumn="0" w:firstRowLastColumn="0" w:lastRowFirstColumn="0" w:lastRowLastColumn="0"/>
            <w:tcW w:w="720" w:type="dxa"/>
            <w:hideMark/>
          </w:tcPr>
          <w:p w14:paraId="5E9C55C2"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E92DC9A"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(R)</w:t>
            </w:r>
          </w:p>
        </w:tc>
        <w:tc>
          <w:tcPr>
            <w:cnfStyle w:val="000010000000" w:firstRow="0" w:lastRow="0" w:firstColumn="0" w:lastColumn="0" w:oddVBand="1" w:evenVBand="0" w:oddHBand="0" w:evenHBand="0" w:firstRowFirstColumn="0" w:firstRowLastColumn="0" w:lastRowFirstColumn="0" w:lastRowLastColumn="0"/>
            <w:tcW w:w="1980" w:type="dxa"/>
            <w:hideMark/>
          </w:tcPr>
          <w:p w14:paraId="5325D3B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B54D05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6056F8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17 970-18 030 </w:t>
            </w:r>
          </w:p>
        </w:tc>
        <w:tc>
          <w:tcPr>
            <w:cnfStyle w:val="000010000000" w:firstRow="0" w:lastRow="0" w:firstColumn="0" w:lastColumn="0" w:oddVBand="1" w:evenVBand="0" w:oddHBand="0" w:evenHBand="0" w:firstRowFirstColumn="0" w:firstRowLastColumn="0" w:lastRowFirstColumn="0" w:lastRowLastColumn="0"/>
            <w:tcW w:w="720" w:type="dxa"/>
            <w:hideMark/>
          </w:tcPr>
          <w:p w14:paraId="6995241A"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996D5E9"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(OR)</w:t>
            </w:r>
          </w:p>
        </w:tc>
        <w:tc>
          <w:tcPr>
            <w:cnfStyle w:val="000010000000" w:firstRow="0" w:lastRow="0" w:firstColumn="0" w:lastColumn="0" w:oddVBand="1" w:evenVBand="0" w:oddHBand="0" w:evenHBand="0" w:firstRowFirstColumn="0" w:firstRowLastColumn="0" w:lastRowFirstColumn="0" w:lastRowLastColumn="0"/>
            <w:tcW w:w="1980" w:type="dxa"/>
            <w:hideMark/>
          </w:tcPr>
          <w:p w14:paraId="4A9904A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A74095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FCA5B2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18 030-18 052 </w:t>
            </w:r>
          </w:p>
        </w:tc>
        <w:tc>
          <w:tcPr>
            <w:cnfStyle w:val="000010000000" w:firstRow="0" w:lastRow="0" w:firstColumn="0" w:lastColumn="0" w:oddVBand="1" w:evenVBand="0" w:oddHBand="0" w:evenHBand="0" w:firstRowFirstColumn="0" w:firstRowLastColumn="0" w:lastRowFirstColumn="0" w:lastRowLastColumn="0"/>
            <w:tcW w:w="720" w:type="dxa"/>
            <w:hideMark/>
          </w:tcPr>
          <w:p w14:paraId="01169E4A"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BC3312E"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tc>
        <w:tc>
          <w:tcPr>
            <w:cnfStyle w:val="000010000000" w:firstRow="0" w:lastRow="0" w:firstColumn="0" w:lastColumn="0" w:oddVBand="1" w:evenVBand="0" w:oddHBand="0" w:evenHBand="0" w:firstRowFirstColumn="0" w:firstRowLastColumn="0" w:lastRowFirstColumn="0" w:lastRowLastColumn="0"/>
            <w:tcW w:w="1980" w:type="dxa"/>
            <w:hideMark/>
          </w:tcPr>
          <w:p w14:paraId="6A42A9A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3F05DA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0984BD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 xml:space="preserve">18 052-18 068 </w:t>
            </w:r>
          </w:p>
        </w:tc>
        <w:tc>
          <w:tcPr>
            <w:cnfStyle w:val="000010000000" w:firstRow="0" w:lastRow="0" w:firstColumn="0" w:lastColumn="0" w:oddVBand="1" w:evenVBand="0" w:oddHBand="0" w:evenHBand="0" w:firstRowFirstColumn="0" w:firstRowLastColumn="0" w:lastRowFirstColumn="0" w:lastRowLastColumn="0"/>
            <w:tcW w:w="720" w:type="dxa"/>
            <w:hideMark/>
          </w:tcPr>
          <w:p w14:paraId="1DA25824"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81C193E"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Space research</w:t>
            </w:r>
          </w:p>
        </w:tc>
        <w:tc>
          <w:tcPr>
            <w:cnfStyle w:val="000010000000" w:firstRow="0" w:lastRow="0" w:firstColumn="0" w:lastColumn="0" w:oddVBand="1" w:evenVBand="0" w:oddHBand="0" w:evenHBand="0" w:firstRowFirstColumn="0" w:firstRowLastColumn="0" w:lastRowFirstColumn="0" w:lastRowLastColumn="0"/>
            <w:tcW w:w="1980" w:type="dxa"/>
            <w:hideMark/>
          </w:tcPr>
          <w:p w14:paraId="69015A4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573B62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746D5E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18 068-18 168 </w:t>
            </w:r>
          </w:p>
        </w:tc>
        <w:tc>
          <w:tcPr>
            <w:cnfStyle w:val="000010000000" w:firstRow="0" w:lastRow="0" w:firstColumn="0" w:lastColumn="0" w:oddVBand="1" w:evenVBand="0" w:oddHBand="0" w:evenHBand="0" w:firstRowFirstColumn="0" w:firstRowLastColumn="0" w:lastRowFirstColumn="0" w:lastRowLastColumn="0"/>
            <w:tcW w:w="720" w:type="dxa"/>
            <w:hideMark/>
          </w:tcPr>
          <w:p w14:paraId="23888B6F"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859E19D"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r w:rsidRPr="003D2705">
              <w:rPr>
                <w:rFonts w:cs="Calibri"/>
                <w:sz w:val="20"/>
                <w:szCs w:val="20"/>
                <w:lang w:val="en-US"/>
              </w:rPr>
              <w:br/>
              <w:t>AMATEUR-SATELLITE</w:t>
            </w:r>
            <w:r w:rsidRPr="003D2705">
              <w:rPr>
                <w:rFonts w:cs="Calibri"/>
                <w:sz w:val="20"/>
                <w:szCs w:val="20"/>
                <w:lang w:val="en-US"/>
              </w:rPr>
              <w:br/>
              <w:t>5.154</w:t>
            </w:r>
          </w:p>
        </w:tc>
        <w:tc>
          <w:tcPr>
            <w:cnfStyle w:val="000010000000" w:firstRow="0" w:lastRow="0" w:firstColumn="0" w:lastColumn="0" w:oddVBand="1" w:evenVBand="0" w:oddHBand="0" w:evenHBand="0" w:firstRowFirstColumn="0" w:firstRowLastColumn="0" w:lastRowFirstColumn="0" w:lastRowLastColumn="0"/>
            <w:tcW w:w="1980" w:type="dxa"/>
            <w:hideMark/>
          </w:tcPr>
          <w:p w14:paraId="3B31180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0F546F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31F1E4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18 168-18 780 </w:t>
            </w:r>
          </w:p>
        </w:tc>
        <w:tc>
          <w:tcPr>
            <w:cnfStyle w:val="000010000000" w:firstRow="0" w:lastRow="0" w:firstColumn="0" w:lastColumn="0" w:oddVBand="1" w:evenVBand="0" w:oddHBand="0" w:evenHBand="0" w:firstRowFirstColumn="0" w:firstRowLastColumn="0" w:lastRowFirstColumn="0" w:lastRowLastColumn="0"/>
            <w:tcW w:w="720" w:type="dxa"/>
            <w:hideMark/>
          </w:tcPr>
          <w:p w14:paraId="7BD96128"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D7133CA" w14:textId="4EEA82D9"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Pr>
                <w:rFonts w:cs="Calibri"/>
                <w:sz w:val="20"/>
                <w:szCs w:val="20"/>
                <w:lang w:val="en-US"/>
              </w:rPr>
              <w:t xml:space="preserve"> for</w:t>
            </w:r>
            <w:r w:rsidRPr="003D2705">
              <w:rPr>
                <w:rFonts w:cs="Calibri"/>
                <w:sz w:val="20"/>
                <w:szCs w:val="20"/>
                <w:lang w:val="en-US"/>
              </w:rPr>
              <w:t xml:space="preserve"> aeronautical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5ADCBAC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6403E2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CAF7AA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18 780-18 900 </w:t>
            </w:r>
          </w:p>
        </w:tc>
        <w:tc>
          <w:tcPr>
            <w:cnfStyle w:val="000010000000" w:firstRow="0" w:lastRow="0" w:firstColumn="0" w:lastColumn="0" w:oddVBand="1" w:evenVBand="0" w:oddHBand="0" w:evenHBand="0" w:firstRowFirstColumn="0" w:firstRowLastColumn="0" w:lastRowFirstColumn="0" w:lastRowLastColumn="0"/>
            <w:tcW w:w="720" w:type="dxa"/>
            <w:hideMark/>
          </w:tcPr>
          <w:p w14:paraId="3301DA46"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91F7556"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MARITIME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76E55023"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60145C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99C7C1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18 900-19 020 </w:t>
            </w:r>
          </w:p>
        </w:tc>
        <w:tc>
          <w:tcPr>
            <w:cnfStyle w:val="000010000000" w:firstRow="0" w:lastRow="0" w:firstColumn="0" w:lastColumn="0" w:oddVBand="1" w:evenVBand="0" w:oddHBand="0" w:evenHBand="0" w:firstRowFirstColumn="0" w:firstRowLastColumn="0" w:lastRowFirstColumn="0" w:lastRowLastColumn="0"/>
            <w:tcW w:w="720" w:type="dxa"/>
            <w:hideMark/>
          </w:tcPr>
          <w:p w14:paraId="03513AC0"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E479AA9"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 5.134</w:t>
            </w:r>
          </w:p>
          <w:p w14:paraId="7C05271A" w14:textId="77777777" w:rsidR="00BA4918" w:rsidRPr="003D2705" w:rsidRDefault="00BA4918"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5.146</w:t>
            </w:r>
          </w:p>
        </w:tc>
        <w:tc>
          <w:tcPr>
            <w:cnfStyle w:val="000010000000" w:firstRow="0" w:lastRow="0" w:firstColumn="0" w:lastColumn="0" w:oddVBand="1" w:evenVBand="0" w:oddHBand="0" w:evenHBand="0" w:firstRowFirstColumn="0" w:firstRowLastColumn="0" w:lastRowFirstColumn="0" w:lastRowLastColumn="0"/>
            <w:tcW w:w="1980" w:type="dxa"/>
            <w:hideMark/>
          </w:tcPr>
          <w:p w14:paraId="6CB9FBE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EF0750B"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9DF999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19 020-19 680 </w:t>
            </w:r>
          </w:p>
        </w:tc>
        <w:tc>
          <w:tcPr>
            <w:cnfStyle w:val="000010000000" w:firstRow="0" w:lastRow="0" w:firstColumn="0" w:lastColumn="0" w:oddVBand="1" w:evenVBand="0" w:oddHBand="0" w:evenHBand="0" w:firstRowFirstColumn="0" w:firstRowLastColumn="0" w:lastRowFirstColumn="0" w:lastRowLastColumn="0"/>
            <w:tcW w:w="720" w:type="dxa"/>
            <w:hideMark/>
          </w:tcPr>
          <w:p w14:paraId="4213568C"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AEC10E6"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tc>
        <w:tc>
          <w:tcPr>
            <w:cnfStyle w:val="000010000000" w:firstRow="0" w:lastRow="0" w:firstColumn="0" w:lastColumn="0" w:oddVBand="1" w:evenVBand="0" w:oddHBand="0" w:evenHBand="0" w:firstRowFirstColumn="0" w:firstRowLastColumn="0" w:lastRowFirstColumn="0" w:lastRowLastColumn="0"/>
            <w:tcW w:w="1980" w:type="dxa"/>
            <w:hideMark/>
          </w:tcPr>
          <w:p w14:paraId="4D5131C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41ABCE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9C6EC3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19 680-19 800 </w:t>
            </w:r>
          </w:p>
        </w:tc>
        <w:tc>
          <w:tcPr>
            <w:cnfStyle w:val="000010000000" w:firstRow="0" w:lastRow="0" w:firstColumn="0" w:lastColumn="0" w:oddVBand="1" w:evenVBand="0" w:oddHBand="0" w:evenHBand="0" w:firstRowFirstColumn="0" w:firstRowLastColumn="0" w:lastRowFirstColumn="0" w:lastRowLastColumn="0"/>
            <w:tcW w:w="720" w:type="dxa"/>
            <w:hideMark/>
          </w:tcPr>
          <w:p w14:paraId="4F6166FA"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6B872F6"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MARITIME MOBILE 5.132</w:t>
            </w:r>
          </w:p>
        </w:tc>
        <w:tc>
          <w:tcPr>
            <w:cnfStyle w:val="000010000000" w:firstRow="0" w:lastRow="0" w:firstColumn="0" w:lastColumn="0" w:oddVBand="1" w:evenVBand="0" w:oddHBand="0" w:evenHBand="0" w:firstRowFirstColumn="0" w:firstRowLastColumn="0" w:lastRowFirstColumn="0" w:lastRowLastColumn="0"/>
            <w:tcW w:w="1980" w:type="dxa"/>
            <w:hideMark/>
          </w:tcPr>
          <w:p w14:paraId="4D1F480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75E266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0CF03D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19 800-19 990</w:t>
            </w:r>
          </w:p>
        </w:tc>
        <w:tc>
          <w:tcPr>
            <w:cnfStyle w:val="000010000000" w:firstRow="0" w:lastRow="0" w:firstColumn="0" w:lastColumn="0" w:oddVBand="1" w:evenVBand="0" w:oddHBand="0" w:evenHBand="0" w:firstRowFirstColumn="0" w:firstRowLastColumn="0" w:lastRowFirstColumn="0" w:lastRowLastColumn="0"/>
            <w:tcW w:w="720" w:type="dxa"/>
            <w:hideMark/>
          </w:tcPr>
          <w:p w14:paraId="30D392AB"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FAE871C"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FIXED</w:t>
            </w:r>
          </w:p>
        </w:tc>
        <w:tc>
          <w:tcPr>
            <w:cnfStyle w:val="000010000000" w:firstRow="0" w:lastRow="0" w:firstColumn="0" w:lastColumn="0" w:oddVBand="1" w:evenVBand="0" w:oddHBand="0" w:evenHBand="0" w:firstRowFirstColumn="0" w:firstRowLastColumn="0" w:lastRowFirstColumn="0" w:lastRowLastColumn="0"/>
            <w:tcW w:w="1980" w:type="dxa"/>
            <w:hideMark/>
          </w:tcPr>
          <w:p w14:paraId="2582009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43FF83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1F527E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19 990-19 995</w:t>
            </w:r>
          </w:p>
        </w:tc>
        <w:tc>
          <w:tcPr>
            <w:cnfStyle w:val="000010000000" w:firstRow="0" w:lastRow="0" w:firstColumn="0" w:lastColumn="0" w:oddVBand="1" w:evenVBand="0" w:oddHBand="0" w:evenHBand="0" w:firstRowFirstColumn="0" w:firstRowLastColumn="0" w:lastRowFirstColumn="0" w:lastRowLastColumn="0"/>
            <w:tcW w:w="720" w:type="dxa"/>
            <w:hideMark/>
          </w:tcPr>
          <w:p w14:paraId="75095A0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2CFC1D2" w14:textId="77777777" w:rsidR="00BA4918"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STANDARD FREQUENCY AND TIME SIGNAL </w:t>
            </w:r>
          </w:p>
          <w:p w14:paraId="774B51C1" w14:textId="77777777" w:rsidR="00E8027F"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research</w:t>
            </w:r>
          </w:p>
          <w:p w14:paraId="1F8C495C" w14:textId="77777777" w:rsidR="00E8027F" w:rsidRPr="003D2705" w:rsidRDefault="00E8027F"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5.111</w:t>
            </w:r>
          </w:p>
        </w:tc>
        <w:tc>
          <w:tcPr>
            <w:cnfStyle w:val="000010000000" w:firstRow="0" w:lastRow="0" w:firstColumn="0" w:lastColumn="0" w:oddVBand="1" w:evenVBand="0" w:oddHBand="0" w:evenHBand="0" w:firstRowFirstColumn="0" w:firstRowLastColumn="0" w:lastRowFirstColumn="0" w:lastRowLastColumn="0"/>
            <w:tcW w:w="1980" w:type="dxa"/>
            <w:hideMark/>
          </w:tcPr>
          <w:p w14:paraId="63E71C9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045C7E7"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521198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19 995-20 010 </w:t>
            </w:r>
          </w:p>
        </w:tc>
        <w:tc>
          <w:tcPr>
            <w:cnfStyle w:val="000010000000" w:firstRow="0" w:lastRow="0" w:firstColumn="0" w:lastColumn="0" w:oddVBand="1" w:evenVBand="0" w:oddHBand="0" w:evenHBand="0" w:firstRowFirstColumn="0" w:firstRowLastColumn="0" w:lastRowFirstColumn="0" w:lastRowLastColumn="0"/>
            <w:tcW w:w="720" w:type="dxa"/>
            <w:hideMark/>
          </w:tcPr>
          <w:p w14:paraId="31DD7D4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91BE4D6"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 (20 000 kHz)</w:t>
            </w:r>
          </w:p>
          <w:p w14:paraId="5E26A9A0" w14:textId="77777777" w:rsidR="00BA4918" w:rsidRPr="003D2705" w:rsidRDefault="00BA4918"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5.111</w:t>
            </w:r>
          </w:p>
        </w:tc>
        <w:tc>
          <w:tcPr>
            <w:cnfStyle w:val="000010000000" w:firstRow="0" w:lastRow="0" w:firstColumn="0" w:lastColumn="0" w:oddVBand="1" w:evenVBand="0" w:oddHBand="0" w:evenHBand="0" w:firstRowFirstColumn="0" w:firstRowLastColumn="0" w:lastRowFirstColumn="0" w:lastRowLastColumn="0"/>
            <w:tcW w:w="1980" w:type="dxa"/>
            <w:hideMark/>
          </w:tcPr>
          <w:p w14:paraId="0C464EB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D83A3B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012961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20 010-21 000</w:t>
            </w:r>
          </w:p>
        </w:tc>
        <w:tc>
          <w:tcPr>
            <w:cnfStyle w:val="000010000000" w:firstRow="0" w:lastRow="0" w:firstColumn="0" w:lastColumn="0" w:oddVBand="1" w:evenVBand="0" w:oddHBand="0" w:evenHBand="0" w:firstRowFirstColumn="0" w:firstRowLastColumn="0" w:lastRowFirstColumn="0" w:lastRowLastColumn="0"/>
            <w:tcW w:w="720" w:type="dxa"/>
            <w:hideMark/>
          </w:tcPr>
          <w:p w14:paraId="34152B3B"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B2838BA" w14:textId="77777777" w:rsidR="00BA4918"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41150FC3"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600A7DA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33125B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E2CB63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21 000-21 450 </w:t>
            </w:r>
          </w:p>
        </w:tc>
        <w:tc>
          <w:tcPr>
            <w:cnfStyle w:val="000010000000" w:firstRow="0" w:lastRow="0" w:firstColumn="0" w:lastColumn="0" w:oddVBand="1" w:evenVBand="0" w:oddHBand="0" w:evenHBand="0" w:firstRowFirstColumn="0" w:firstRowLastColumn="0" w:lastRowFirstColumn="0" w:lastRowLastColumn="0"/>
            <w:tcW w:w="720" w:type="dxa"/>
            <w:hideMark/>
          </w:tcPr>
          <w:p w14:paraId="6456424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C3A6F45"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r w:rsidRPr="003D2705">
              <w:rPr>
                <w:rFonts w:cs="Calibri"/>
                <w:sz w:val="20"/>
                <w:szCs w:val="20"/>
                <w:lang w:val="en-US"/>
              </w:rPr>
              <w:br/>
              <w:t>AMATEUR-SATELLITE</w:t>
            </w:r>
          </w:p>
        </w:tc>
        <w:tc>
          <w:tcPr>
            <w:cnfStyle w:val="000010000000" w:firstRow="0" w:lastRow="0" w:firstColumn="0" w:lastColumn="0" w:oddVBand="1" w:evenVBand="0" w:oddHBand="0" w:evenHBand="0" w:firstRowFirstColumn="0" w:firstRowLastColumn="0" w:lastRowFirstColumn="0" w:lastRowLastColumn="0"/>
            <w:tcW w:w="1980" w:type="dxa"/>
            <w:hideMark/>
          </w:tcPr>
          <w:p w14:paraId="48CB881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6F1728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F808FE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21 450-21 850 </w:t>
            </w:r>
          </w:p>
        </w:tc>
        <w:tc>
          <w:tcPr>
            <w:cnfStyle w:val="000010000000" w:firstRow="0" w:lastRow="0" w:firstColumn="0" w:lastColumn="0" w:oddVBand="1" w:evenVBand="0" w:oddHBand="0" w:evenHBand="0" w:firstRowFirstColumn="0" w:firstRowLastColumn="0" w:lastRowFirstColumn="0" w:lastRowLastColumn="0"/>
            <w:tcW w:w="720" w:type="dxa"/>
            <w:hideMark/>
          </w:tcPr>
          <w:p w14:paraId="121D9A7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4BC73C5"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w:t>
            </w:r>
          </w:p>
        </w:tc>
        <w:tc>
          <w:tcPr>
            <w:cnfStyle w:val="000010000000" w:firstRow="0" w:lastRow="0" w:firstColumn="0" w:lastColumn="0" w:oddVBand="1" w:evenVBand="0" w:oddHBand="0" w:evenHBand="0" w:firstRowFirstColumn="0" w:firstRowLastColumn="0" w:lastRowFirstColumn="0" w:lastRowLastColumn="0"/>
            <w:tcW w:w="1980" w:type="dxa"/>
            <w:hideMark/>
          </w:tcPr>
          <w:p w14:paraId="1CB2158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1A0703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7C46B2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21 850-21 870</w:t>
            </w:r>
          </w:p>
        </w:tc>
        <w:tc>
          <w:tcPr>
            <w:cnfStyle w:val="000010000000" w:firstRow="0" w:lastRow="0" w:firstColumn="0" w:lastColumn="0" w:oddVBand="1" w:evenVBand="0" w:oddHBand="0" w:evenHBand="0" w:firstRowFirstColumn="0" w:firstRowLastColumn="0" w:lastRowFirstColumn="0" w:lastRowLastColumn="0"/>
            <w:tcW w:w="720" w:type="dxa"/>
            <w:hideMark/>
          </w:tcPr>
          <w:p w14:paraId="354EBE03"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8DC3795"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 5.155A</w:t>
            </w:r>
          </w:p>
          <w:p w14:paraId="234D1557" w14:textId="77777777" w:rsidR="00BA4918" w:rsidRPr="003D2705" w:rsidRDefault="00BA4918"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5.155</w:t>
            </w:r>
          </w:p>
        </w:tc>
        <w:tc>
          <w:tcPr>
            <w:cnfStyle w:val="000010000000" w:firstRow="0" w:lastRow="0" w:firstColumn="0" w:lastColumn="0" w:oddVBand="1" w:evenVBand="0" w:oddHBand="0" w:evenHBand="0" w:firstRowFirstColumn="0" w:firstRowLastColumn="0" w:lastRowFirstColumn="0" w:lastRowLastColumn="0"/>
            <w:tcW w:w="1980" w:type="dxa"/>
            <w:hideMark/>
          </w:tcPr>
          <w:p w14:paraId="5F3865A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0DE17F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2FEB35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21 870-21 924</w:t>
            </w:r>
          </w:p>
        </w:tc>
        <w:tc>
          <w:tcPr>
            <w:cnfStyle w:val="000010000000" w:firstRow="0" w:lastRow="0" w:firstColumn="0" w:lastColumn="0" w:oddVBand="1" w:evenVBand="0" w:oddHBand="0" w:evenHBand="0" w:firstRowFirstColumn="0" w:firstRowLastColumn="0" w:lastRowFirstColumn="0" w:lastRowLastColumn="0"/>
            <w:tcW w:w="720" w:type="dxa"/>
            <w:hideMark/>
          </w:tcPr>
          <w:p w14:paraId="10321E7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6DC8891C"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FIXED 5.155B</w:t>
            </w:r>
          </w:p>
        </w:tc>
        <w:tc>
          <w:tcPr>
            <w:cnfStyle w:val="000010000000" w:firstRow="0" w:lastRow="0" w:firstColumn="0" w:lastColumn="0" w:oddVBand="1" w:evenVBand="0" w:oddHBand="0" w:evenHBand="0" w:firstRowFirstColumn="0" w:firstRowLastColumn="0" w:lastRowFirstColumn="0" w:lastRowLastColumn="0"/>
            <w:tcW w:w="1980" w:type="dxa"/>
            <w:hideMark/>
          </w:tcPr>
          <w:p w14:paraId="4140DFF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0254357"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34A793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21 924-22 000</w:t>
            </w:r>
          </w:p>
        </w:tc>
        <w:tc>
          <w:tcPr>
            <w:cnfStyle w:val="000010000000" w:firstRow="0" w:lastRow="0" w:firstColumn="0" w:lastColumn="0" w:oddVBand="1" w:evenVBand="0" w:oddHBand="0" w:evenHBand="0" w:firstRowFirstColumn="0" w:firstRowLastColumn="0" w:lastRowFirstColumn="0" w:lastRowLastColumn="0"/>
            <w:tcW w:w="720" w:type="dxa"/>
            <w:hideMark/>
          </w:tcPr>
          <w:p w14:paraId="2B19BB1B"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52BB927"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AERONAUTICAL MOBILE (R)</w:t>
            </w:r>
          </w:p>
        </w:tc>
        <w:tc>
          <w:tcPr>
            <w:cnfStyle w:val="000010000000" w:firstRow="0" w:lastRow="0" w:firstColumn="0" w:lastColumn="0" w:oddVBand="1" w:evenVBand="0" w:oddHBand="0" w:evenHBand="0" w:firstRowFirstColumn="0" w:firstRowLastColumn="0" w:lastRowFirstColumn="0" w:lastRowLastColumn="0"/>
            <w:tcW w:w="1980" w:type="dxa"/>
            <w:hideMark/>
          </w:tcPr>
          <w:p w14:paraId="496AC57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8023D5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095186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 xml:space="preserve">22 000-22 855 </w:t>
            </w:r>
          </w:p>
        </w:tc>
        <w:tc>
          <w:tcPr>
            <w:cnfStyle w:val="000010000000" w:firstRow="0" w:lastRow="0" w:firstColumn="0" w:lastColumn="0" w:oddVBand="1" w:evenVBand="0" w:oddHBand="0" w:evenHBand="0" w:firstRowFirstColumn="0" w:firstRowLastColumn="0" w:lastRowFirstColumn="0" w:lastRowLastColumn="0"/>
            <w:tcW w:w="720" w:type="dxa"/>
            <w:hideMark/>
          </w:tcPr>
          <w:p w14:paraId="02D6F3C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B53D006"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MARITIME MOBILE 5.132</w:t>
            </w:r>
          </w:p>
          <w:p w14:paraId="296033C6" w14:textId="77777777" w:rsidR="007A0CA9" w:rsidRPr="003D2705" w:rsidRDefault="007A0CA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5.156</w:t>
            </w:r>
          </w:p>
        </w:tc>
        <w:tc>
          <w:tcPr>
            <w:cnfStyle w:val="000010000000" w:firstRow="0" w:lastRow="0" w:firstColumn="0" w:lastColumn="0" w:oddVBand="1" w:evenVBand="0" w:oddHBand="0" w:evenHBand="0" w:firstRowFirstColumn="0" w:firstRowLastColumn="0" w:lastRowFirstColumn="0" w:lastRowLastColumn="0"/>
            <w:tcW w:w="1980" w:type="dxa"/>
            <w:hideMark/>
          </w:tcPr>
          <w:p w14:paraId="6AAF093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110090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8F8227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22 855-23 000</w:t>
            </w:r>
          </w:p>
        </w:tc>
        <w:tc>
          <w:tcPr>
            <w:cnfStyle w:val="000010000000" w:firstRow="0" w:lastRow="0" w:firstColumn="0" w:lastColumn="0" w:oddVBand="1" w:evenVBand="0" w:oddHBand="0" w:evenHBand="0" w:firstRowFirstColumn="0" w:firstRowLastColumn="0" w:lastRowFirstColumn="0" w:lastRowLastColumn="0"/>
            <w:tcW w:w="720" w:type="dxa"/>
            <w:hideMark/>
          </w:tcPr>
          <w:p w14:paraId="124F5D11"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9B2183E"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1058A571" w14:textId="77777777" w:rsidR="007A0CA9" w:rsidRPr="003D2705" w:rsidRDefault="007A0CA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5.156</w:t>
            </w:r>
          </w:p>
        </w:tc>
        <w:tc>
          <w:tcPr>
            <w:cnfStyle w:val="000010000000" w:firstRow="0" w:lastRow="0" w:firstColumn="0" w:lastColumn="0" w:oddVBand="1" w:evenVBand="0" w:oddHBand="0" w:evenHBand="0" w:firstRowFirstColumn="0" w:firstRowLastColumn="0" w:lastRowFirstColumn="0" w:lastRowLastColumn="0"/>
            <w:tcW w:w="1980" w:type="dxa"/>
            <w:hideMark/>
          </w:tcPr>
          <w:p w14:paraId="33CFAC4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D32D91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F378CC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23 000-23 200 </w:t>
            </w:r>
          </w:p>
        </w:tc>
        <w:tc>
          <w:tcPr>
            <w:cnfStyle w:val="000010000000" w:firstRow="0" w:lastRow="0" w:firstColumn="0" w:lastColumn="0" w:oddVBand="1" w:evenVBand="0" w:oddHBand="0" w:evenHBand="0" w:firstRowFirstColumn="0" w:firstRowLastColumn="0" w:lastRowFirstColumn="0" w:lastRowLastColumn="0"/>
            <w:tcW w:w="720" w:type="dxa"/>
            <w:hideMark/>
          </w:tcPr>
          <w:p w14:paraId="3120F82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8DCB0AE" w14:textId="540941FD" w:rsidR="007E50AA"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 </w:t>
            </w:r>
            <w:r w:rsidR="007E50AA" w:rsidRPr="003D2705">
              <w:rPr>
                <w:rFonts w:cs="Calibri"/>
                <w:sz w:val="20"/>
                <w:szCs w:val="20"/>
                <w:lang w:val="en-US"/>
              </w:rPr>
              <w:t>(R)</w:t>
            </w:r>
          </w:p>
          <w:p w14:paraId="2572EC1D" w14:textId="77777777" w:rsidR="00400E54" w:rsidRPr="003D2705" w:rsidRDefault="007E50AA"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5.156</w:t>
            </w:r>
          </w:p>
        </w:tc>
        <w:tc>
          <w:tcPr>
            <w:cnfStyle w:val="000010000000" w:firstRow="0" w:lastRow="0" w:firstColumn="0" w:lastColumn="0" w:oddVBand="1" w:evenVBand="0" w:oddHBand="0" w:evenHBand="0" w:firstRowFirstColumn="0" w:firstRowLastColumn="0" w:lastRowFirstColumn="0" w:lastRowLastColumn="0"/>
            <w:tcW w:w="1980" w:type="dxa"/>
            <w:hideMark/>
          </w:tcPr>
          <w:p w14:paraId="44D8D36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964F7E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2BFAD9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23 200-23 350</w:t>
            </w:r>
          </w:p>
        </w:tc>
        <w:tc>
          <w:tcPr>
            <w:cnfStyle w:val="000010000000" w:firstRow="0" w:lastRow="0" w:firstColumn="0" w:lastColumn="0" w:oddVBand="1" w:evenVBand="0" w:oddHBand="0" w:evenHBand="0" w:firstRowFirstColumn="0" w:firstRowLastColumn="0" w:lastRowFirstColumn="0" w:lastRowLastColumn="0"/>
            <w:tcW w:w="720" w:type="dxa"/>
            <w:hideMark/>
          </w:tcPr>
          <w:p w14:paraId="7E741A7A"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728AE3C"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 5.156A</w:t>
            </w:r>
            <w:r w:rsidRPr="003D2705">
              <w:rPr>
                <w:rFonts w:cs="Calibri"/>
                <w:sz w:val="20"/>
                <w:szCs w:val="20"/>
                <w:lang w:val="en-US"/>
              </w:rPr>
              <w:br/>
              <w:t>AERONAUTICAL MOBILE (OR)</w:t>
            </w:r>
          </w:p>
        </w:tc>
        <w:tc>
          <w:tcPr>
            <w:cnfStyle w:val="000010000000" w:firstRow="0" w:lastRow="0" w:firstColumn="0" w:lastColumn="0" w:oddVBand="1" w:evenVBand="0" w:oddHBand="0" w:evenHBand="0" w:firstRowFirstColumn="0" w:firstRowLastColumn="0" w:lastRowFirstColumn="0" w:lastRowLastColumn="0"/>
            <w:tcW w:w="1980" w:type="dxa"/>
            <w:hideMark/>
          </w:tcPr>
          <w:p w14:paraId="7EB10DA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E2B98C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18698D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23 350-24 000  </w:t>
            </w:r>
          </w:p>
        </w:tc>
        <w:tc>
          <w:tcPr>
            <w:cnfStyle w:val="000010000000" w:firstRow="0" w:lastRow="0" w:firstColumn="0" w:lastColumn="0" w:oddVBand="1" w:evenVBand="0" w:oddHBand="0" w:evenHBand="0" w:firstRowFirstColumn="0" w:firstRowLastColumn="0" w:lastRowFirstColumn="0" w:lastRowLastColumn="0"/>
            <w:tcW w:w="720" w:type="dxa"/>
            <w:hideMark/>
          </w:tcPr>
          <w:p w14:paraId="03A2D7CA"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93D05C6" w14:textId="77777777" w:rsidR="007E50AA"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007E50AA" w:rsidRPr="003D2705">
              <w:rPr>
                <w:rFonts w:cs="Calibri"/>
                <w:sz w:val="20"/>
                <w:szCs w:val="20"/>
                <w:lang w:val="en-US"/>
              </w:rPr>
              <w:t xml:space="preserve"> </w:t>
            </w:r>
          </w:p>
          <w:p w14:paraId="551348E8"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Mobile except aeronautical mobile </w:t>
            </w:r>
            <w:r w:rsidR="007E50AA" w:rsidRPr="003D2705">
              <w:rPr>
                <w:rFonts w:cs="Calibri"/>
                <w:sz w:val="20"/>
                <w:szCs w:val="20"/>
                <w:lang w:val="en-US"/>
              </w:rPr>
              <w:t>5.157</w:t>
            </w:r>
          </w:p>
        </w:tc>
        <w:tc>
          <w:tcPr>
            <w:cnfStyle w:val="000010000000" w:firstRow="0" w:lastRow="0" w:firstColumn="0" w:lastColumn="0" w:oddVBand="1" w:evenVBand="0" w:oddHBand="0" w:evenHBand="0" w:firstRowFirstColumn="0" w:firstRowLastColumn="0" w:lastRowFirstColumn="0" w:lastRowLastColumn="0"/>
            <w:tcW w:w="1980" w:type="dxa"/>
            <w:hideMark/>
          </w:tcPr>
          <w:p w14:paraId="5FE0CD2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AC5893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990DFEF" w14:textId="77777777" w:rsidR="007E22BE" w:rsidRPr="003D2705" w:rsidRDefault="007E22BE" w:rsidP="00CB0375">
            <w:pPr>
              <w:spacing w:before="240" w:after="0" w:line="240" w:lineRule="auto"/>
              <w:jc w:val="both"/>
              <w:rPr>
                <w:rFonts w:cs="Calibri"/>
                <w:sz w:val="20"/>
                <w:szCs w:val="20"/>
                <w:lang w:val="en-US"/>
              </w:rPr>
            </w:pPr>
            <w:r w:rsidRPr="003D2705">
              <w:rPr>
                <w:rFonts w:cs="Calibri"/>
                <w:sz w:val="20"/>
                <w:szCs w:val="20"/>
                <w:lang w:val="en-US"/>
              </w:rPr>
              <w:t>24 000-24 450</w:t>
            </w:r>
          </w:p>
        </w:tc>
        <w:tc>
          <w:tcPr>
            <w:cnfStyle w:val="000010000000" w:firstRow="0" w:lastRow="0" w:firstColumn="0" w:lastColumn="0" w:oddVBand="1" w:evenVBand="0" w:oddHBand="0" w:evenHBand="0" w:firstRowFirstColumn="0" w:firstRowLastColumn="0" w:lastRowFirstColumn="0" w:lastRowLastColumn="0"/>
            <w:tcW w:w="720" w:type="dxa"/>
          </w:tcPr>
          <w:p w14:paraId="45EBC544" w14:textId="77777777" w:rsidR="007E22BE" w:rsidRPr="003D2705" w:rsidRDefault="007E22BE"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00FB9BB2" w14:textId="77777777" w:rsidR="007E22BE" w:rsidRPr="003D2705" w:rsidRDefault="007E22B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4F90B4E9" w14:textId="77777777" w:rsidR="007E22BE" w:rsidRPr="003D2705" w:rsidRDefault="007E22B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LAND MOBILE</w:t>
            </w:r>
          </w:p>
        </w:tc>
        <w:tc>
          <w:tcPr>
            <w:cnfStyle w:val="000010000000" w:firstRow="0" w:lastRow="0" w:firstColumn="0" w:lastColumn="0" w:oddVBand="1" w:evenVBand="0" w:oddHBand="0" w:evenHBand="0" w:firstRowFirstColumn="0" w:firstRowLastColumn="0" w:lastRowFirstColumn="0" w:lastRowLastColumn="0"/>
            <w:tcW w:w="1980" w:type="dxa"/>
          </w:tcPr>
          <w:p w14:paraId="7D791FCA" w14:textId="77777777" w:rsidR="007E22BE" w:rsidRPr="003D2705" w:rsidRDefault="007E22BE"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5DCD33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72CB334" w14:textId="77777777" w:rsidR="007E22BE" w:rsidRPr="003D2705" w:rsidRDefault="007E22BE" w:rsidP="00CB0375">
            <w:pPr>
              <w:spacing w:before="240" w:after="0" w:line="240" w:lineRule="auto"/>
              <w:jc w:val="both"/>
              <w:rPr>
                <w:rFonts w:cs="Calibri"/>
                <w:sz w:val="20"/>
                <w:szCs w:val="20"/>
                <w:lang w:val="en-US"/>
              </w:rPr>
            </w:pPr>
            <w:r w:rsidRPr="003D2705">
              <w:rPr>
                <w:rFonts w:cs="Calibri"/>
                <w:sz w:val="20"/>
                <w:szCs w:val="20"/>
                <w:lang w:val="en-US"/>
              </w:rPr>
              <w:t>24 450-24 650</w:t>
            </w:r>
          </w:p>
        </w:tc>
        <w:tc>
          <w:tcPr>
            <w:cnfStyle w:val="000010000000" w:firstRow="0" w:lastRow="0" w:firstColumn="0" w:lastColumn="0" w:oddVBand="1" w:evenVBand="0" w:oddHBand="0" w:evenHBand="0" w:firstRowFirstColumn="0" w:firstRowLastColumn="0" w:lastRowFirstColumn="0" w:lastRowLastColumn="0"/>
            <w:tcW w:w="720" w:type="dxa"/>
          </w:tcPr>
          <w:p w14:paraId="08E3B7A6" w14:textId="77777777" w:rsidR="007E22BE" w:rsidRPr="003D2705" w:rsidRDefault="007E22BE"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2309020B" w14:textId="77777777" w:rsidR="007E22BE" w:rsidRPr="003D2705" w:rsidRDefault="007E22BE"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2BA03651" w14:textId="77777777" w:rsidR="007E22BE" w:rsidRPr="003D2705" w:rsidRDefault="007E22BE"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LAND MOBILE</w:t>
            </w:r>
          </w:p>
          <w:p w14:paraId="3C507E7E" w14:textId="77777777" w:rsidR="007E22BE" w:rsidRPr="003D2705" w:rsidRDefault="007E22BE"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 5.132A</w:t>
            </w:r>
          </w:p>
        </w:tc>
        <w:tc>
          <w:tcPr>
            <w:cnfStyle w:val="000010000000" w:firstRow="0" w:lastRow="0" w:firstColumn="0" w:lastColumn="0" w:oddVBand="1" w:evenVBand="0" w:oddHBand="0" w:evenHBand="0" w:firstRowFirstColumn="0" w:firstRowLastColumn="0" w:lastRowFirstColumn="0" w:lastRowLastColumn="0"/>
            <w:tcW w:w="1980" w:type="dxa"/>
          </w:tcPr>
          <w:p w14:paraId="77118308" w14:textId="77777777" w:rsidR="007E22BE" w:rsidRPr="003D2705" w:rsidRDefault="007E22BE"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A10321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3A11624" w14:textId="77777777" w:rsidR="00400E54" w:rsidRPr="003D2705" w:rsidRDefault="007E22BE" w:rsidP="00CB0375">
            <w:pPr>
              <w:spacing w:before="240" w:after="0" w:line="240" w:lineRule="auto"/>
              <w:jc w:val="both"/>
              <w:rPr>
                <w:rFonts w:cs="Calibri"/>
                <w:sz w:val="20"/>
                <w:szCs w:val="20"/>
                <w:lang w:val="en-US"/>
              </w:rPr>
            </w:pPr>
            <w:r w:rsidRPr="003D2705">
              <w:rPr>
                <w:rFonts w:cs="Calibri"/>
                <w:sz w:val="20"/>
                <w:szCs w:val="20"/>
                <w:lang w:val="en-US"/>
              </w:rPr>
              <w:t>24 650</w:t>
            </w:r>
            <w:r w:rsidR="00400E54" w:rsidRPr="003D2705">
              <w:rPr>
                <w:rFonts w:cs="Calibri"/>
                <w:sz w:val="20"/>
                <w:szCs w:val="20"/>
                <w:lang w:val="en-US"/>
              </w:rPr>
              <w:t xml:space="preserve">-24 890    </w:t>
            </w:r>
          </w:p>
        </w:tc>
        <w:tc>
          <w:tcPr>
            <w:cnfStyle w:val="000010000000" w:firstRow="0" w:lastRow="0" w:firstColumn="0" w:lastColumn="0" w:oddVBand="1" w:evenVBand="0" w:oddHBand="0" w:evenHBand="0" w:firstRowFirstColumn="0" w:firstRowLastColumn="0" w:lastRowFirstColumn="0" w:lastRowLastColumn="0"/>
            <w:tcW w:w="720" w:type="dxa"/>
            <w:hideMark/>
          </w:tcPr>
          <w:p w14:paraId="45DB3F7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71E90A6" w14:textId="77777777" w:rsidR="007E22BE"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3A9FF0AB"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LAND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24E0AB1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AE0C396"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A5ED16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 xml:space="preserve">24 890-24 990                                    </w:t>
            </w:r>
          </w:p>
        </w:tc>
        <w:tc>
          <w:tcPr>
            <w:cnfStyle w:val="000010000000" w:firstRow="0" w:lastRow="0" w:firstColumn="0" w:lastColumn="0" w:oddVBand="1" w:evenVBand="0" w:oddHBand="0" w:evenHBand="0" w:firstRowFirstColumn="0" w:firstRowLastColumn="0" w:lastRowFirstColumn="0" w:lastRowLastColumn="0"/>
            <w:tcW w:w="720" w:type="dxa"/>
            <w:hideMark/>
          </w:tcPr>
          <w:p w14:paraId="62937072"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4D4DA911"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AMATEUR</w:t>
            </w:r>
            <w:r w:rsidRPr="003D2705">
              <w:rPr>
                <w:rFonts w:cs="Calibri"/>
                <w:sz w:val="20"/>
                <w:szCs w:val="20"/>
                <w:lang w:val="en-US"/>
              </w:rPr>
              <w:br/>
              <w:t>AMATEUR-SATELLITE</w:t>
            </w:r>
          </w:p>
        </w:tc>
        <w:tc>
          <w:tcPr>
            <w:cnfStyle w:val="000010000000" w:firstRow="0" w:lastRow="0" w:firstColumn="0" w:lastColumn="0" w:oddVBand="1" w:evenVBand="0" w:oddHBand="0" w:evenHBand="0" w:firstRowFirstColumn="0" w:firstRowLastColumn="0" w:lastRowFirstColumn="0" w:lastRowLastColumn="0"/>
            <w:tcW w:w="1980" w:type="dxa"/>
            <w:hideMark/>
          </w:tcPr>
          <w:p w14:paraId="375BE15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7FBA98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BBC2A6E"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24 990-25 005                                    </w:t>
            </w:r>
          </w:p>
        </w:tc>
        <w:tc>
          <w:tcPr>
            <w:cnfStyle w:val="000010000000" w:firstRow="0" w:lastRow="0" w:firstColumn="0" w:lastColumn="0" w:oddVBand="1" w:evenVBand="0" w:oddHBand="0" w:evenHBand="0" w:firstRowFirstColumn="0" w:firstRowLastColumn="0" w:lastRowFirstColumn="0" w:lastRowLastColumn="0"/>
            <w:tcW w:w="720" w:type="dxa"/>
            <w:hideMark/>
          </w:tcPr>
          <w:p w14:paraId="7CB4AF19"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3AAE5CED"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STANDARD FREQUENCY AND TIME SIGNAL (25 000 kHz)</w:t>
            </w:r>
          </w:p>
        </w:tc>
        <w:tc>
          <w:tcPr>
            <w:cnfStyle w:val="000010000000" w:firstRow="0" w:lastRow="0" w:firstColumn="0" w:lastColumn="0" w:oddVBand="1" w:evenVBand="0" w:oddHBand="0" w:evenHBand="0" w:firstRowFirstColumn="0" w:firstRowLastColumn="0" w:lastRowFirstColumn="0" w:lastRowLastColumn="0"/>
            <w:tcW w:w="1980" w:type="dxa"/>
            <w:hideMark/>
          </w:tcPr>
          <w:p w14:paraId="4E2FB9E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C12408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CA3C5B6"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25 005-25 010                                    </w:t>
            </w:r>
          </w:p>
        </w:tc>
        <w:tc>
          <w:tcPr>
            <w:cnfStyle w:val="000010000000" w:firstRow="0" w:lastRow="0" w:firstColumn="0" w:lastColumn="0" w:oddVBand="1" w:evenVBand="0" w:oddHBand="0" w:evenHBand="0" w:firstRowFirstColumn="0" w:firstRowLastColumn="0" w:lastRowFirstColumn="0" w:lastRowLastColumn="0"/>
            <w:tcW w:w="720" w:type="dxa"/>
            <w:hideMark/>
          </w:tcPr>
          <w:p w14:paraId="21E4A1E6"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5B23B2AB" w14:textId="77777777" w:rsidR="007E22BE"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STANDARD FREQUENCY AND TIME SIGNAL   </w:t>
            </w:r>
          </w:p>
          <w:p w14:paraId="038A3A38"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research</w:t>
            </w:r>
          </w:p>
        </w:tc>
        <w:tc>
          <w:tcPr>
            <w:cnfStyle w:val="000010000000" w:firstRow="0" w:lastRow="0" w:firstColumn="0" w:lastColumn="0" w:oddVBand="1" w:evenVBand="0" w:oddHBand="0" w:evenHBand="0" w:firstRowFirstColumn="0" w:firstRowLastColumn="0" w:lastRowFirstColumn="0" w:lastRowLastColumn="0"/>
            <w:tcW w:w="1980" w:type="dxa"/>
            <w:hideMark/>
          </w:tcPr>
          <w:p w14:paraId="68E81FA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B8DA8B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3432BA0"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25 010-25 070                                   </w:t>
            </w:r>
          </w:p>
        </w:tc>
        <w:tc>
          <w:tcPr>
            <w:cnfStyle w:val="000010000000" w:firstRow="0" w:lastRow="0" w:firstColumn="0" w:lastColumn="0" w:oddVBand="1" w:evenVBand="0" w:oddHBand="0" w:evenHBand="0" w:firstRowFirstColumn="0" w:firstRowLastColumn="0" w:lastRowFirstColumn="0" w:lastRowLastColumn="0"/>
            <w:tcW w:w="720" w:type="dxa"/>
            <w:hideMark/>
          </w:tcPr>
          <w:p w14:paraId="52ED8120"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C7F86F5" w14:textId="15AA9EF8"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r>
            <w:r w:rsidR="007C677F" w:rsidRPr="003D2705">
              <w:rPr>
                <w:rFonts w:cs="Calibri"/>
                <w:sz w:val="20"/>
                <w:szCs w:val="20"/>
                <w:lang w:val="en-US"/>
              </w:rPr>
              <w:t xml:space="preserve">MOBILE </w:t>
            </w:r>
            <w:r w:rsidRPr="003D2705">
              <w:rPr>
                <w:rFonts w:cs="Calibri"/>
                <w:sz w:val="20"/>
                <w:szCs w:val="20"/>
                <w:lang w:val="en-US"/>
              </w:rPr>
              <w:t>except</w:t>
            </w:r>
            <w:r w:rsidR="003D2705">
              <w:rPr>
                <w:rFonts w:cs="Calibri"/>
                <w:sz w:val="20"/>
                <w:szCs w:val="20"/>
                <w:lang w:val="en-US"/>
              </w:rPr>
              <w:t xml:space="preserve"> for</w:t>
            </w:r>
            <w:r w:rsidRPr="003D2705">
              <w:rPr>
                <w:rFonts w:cs="Calibri"/>
                <w:sz w:val="20"/>
                <w:szCs w:val="20"/>
                <w:lang w:val="en-US"/>
              </w:rPr>
              <w:t xml:space="preserve"> aeronautical mobile </w:t>
            </w:r>
          </w:p>
        </w:tc>
        <w:tc>
          <w:tcPr>
            <w:cnfStyle w:val="000010000000" w:firstRow="0" w:lastRow="0" w:firstColumn="0" w:lastColumn="0" w:oddVBand="1" w:evenVBand="0" w:oddHBand="0" w:evenHBand="0" w:firstRowFirstColumn="0" w:firstRowLastColumn="0" w:lastRowFirstColumn="0" w:lastRowLastColumn="0"/>
            <w:tcW w:w="1980" w:type="dxa"/>
            <w:hideMark/>
          </w:tcPr>
          <w:p w14:paraId="4369592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BD5218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48F8C17"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25 070-25 210                                     </w:t>
            </w:r>
          </w:p>
        </w:tc>
        <w:tc>
          <w:tcPr>
            <w:cnfStyle w:val="000010000000" w:firstRow="0" w:lastRow="0" w:firstColumn="0" w:lastColumn="0" w:oddVBand="1" w:evenVBand="0" w:oddHBand="0" w:evenHBand="0" w:firstRowFirstColumn="0" w:firstRowLastColumn="0" w:lastRowFirstColumn="0" w:lastRowLastColumn="0"/>
            <w:tcW w:w="720" w:type="dxa"/>
            <w:hideMark/>
          </w:tcPr>
          <w:p w14:paraId="51FE2CF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F10CF90"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MARITIME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62F77F2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7AEC38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A75152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25 210-25 550                                     </w:t>
            </w:r>
          </w:p>
        </w:tc>
        <w:tc>
          <w:tcPr>
            <w:cnfStyle w:val="000010000000" w:firstRow="0" w:lastRow="0" w:firstColumn="0" w:lastColumn="0" w:oddVBand="1" w:evenVBand="0" w:oddHBand="0" w:evenHBand="0" w:firstRowFirstColumn="0" w:firstRowLastColumn="0" w:lastRowFirstColumn="0" w:lastRowLastColumn="0"/>
            <w:tcW w:w="720" w:type="dxa"/>
            <w:hideMark/>
          </w:tcPr>
          <w:p w14:paraId="08B89D4F"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D779F04" w14:textId="77777777" w:rsidR="00B102D2"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r>
          </w:p>
          <w:p w14:paraId="611C2296" w14:textId="247267EA" w:rsidR="00400E54" w:rsidRPr="003D2705" w:rsidRDefault="007C677F"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sidDel="007C677F">
              <w:rPr>
                <w:rFonts w:cs="Calibri"/>
                <w:sz w:val="20"/>
                <w:szCs w:val="20"/>
                <w:lang w:val="en-US"/>
              </w:rPr>
              <w:t xml:space="preserve"> </w:t>
            </w:r>
            <w:r w:rsidR="00400E54" w:rsidRPr="003D2705">
              <w:rPr>
                <w:rFonts w:cs="Calibri"/>
                <w:sz w:val="20"/>
                <w:szCs w:val="20"/>
                <w:lang w:val="en-US"/>
              </w:rPr>
              <w:t>except</w:t>
            </w:r>
            <w:r w:rsidR="003D2705" w:rsidRPr="003D2705">
              <w:rPr>
                <w:rFonts w:cs="Calibri"/>
                <w:sz w:val="20"/>
                <w:szCs w:val="20"/>
                <w:lang w:val="en-US"/>
              </w:rPr>
              <w:t xml:space="preserve"> for</w:t>
            </w:r>
            <w:r w:rsidR="00400E54" w:rsidRPr="003D2705">
              <w:rPr>
                <w:rFonts w:cs="Calibri"/>
                <w:sz w:val="20"/>
                <w:szCs w:val="20"/>
                <w:lang w:val="en-US"/>
              </w:rPr>
              <w:t xml:space="preserve"> aeronautical mobile </w:t>
            </w:r>
          </w:p>
        </w:tc>
        <w:tc>
          <w:tcPr>
            <w:cnfStyle w:val="000010000000" w:firstRow="0" w:lastRow="0" w:firstColumn="0" w:lastColumn="0" w:oddVBand="1" w:evenVBand="0" w:oddHBand="0" w:evenHBand="0" w:firstRowFirstColumn="0" w:firstRowLastColumn="0" w:lastRowFirstColumn="0" w:lastRowLastColumn="0"/>
            <w:tcW w:w="1980" w:type="dxa"/>
            <w:hideMark/>
          </w:tcPr>
          <w:p w14:paraId="0F67AEE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C3B1CC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68F7DB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25 550-25 670                                     </w:t>
            </w:r>
          </w:p>
        </w:tc>
        <w:tc>
          <w:tcPr>
            <w:cnfStyle w:val="000010000000" w:firstRow="0" w:lastRow="0" w:firstColumn="0" w:lastColumn="0" w:oddVBand="1" w:evenVBand="0" w:oddHBand="0" w:evenHBand="0" w:firstRowFirstColumn="0" w:firstRowLastColumn="0" w:lastRowFirstColumn="0" w:lastRowLastColumn="0"/>
            <w:tcW w:w="720" w:type="dxa"/>
            <w:hideMark/>
          </w:tcPr>
          <w:p w14:paraId="69D78CE1"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0D44900C"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p>
          <w:p w14:paraId="1A56DCF3" w14:textId="77777777" w:rsidR="00E15FF1" w:rsidRPr="003D2705" w:rsidRDefault="00E15FF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11671FC9"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DE9798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2CB4E4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25 670-26 100                                    </w:t>
            </w:r>
          </w:p>
        </w:tc>
        <w:tc>
          <w:tcPr>
            <w:cnfStyle w:val="000010000000" w:firstRow="0" w:lastRow="0" w:firstColumn="0" w:lastColumn="0" w:oddVBand="1" w:evenVBand="0" w:oddHBand="0" w:evenHBand="0" w:firstRowFirstColumn="0" w:firstRowLastColumn="0" w:lastRowFirstColumn="0" w:lastRowLastColumn="0"/>
            <w:tcW w:w="720" w:type="dxa"/>
            <w:hideMark/>
          </w:tcPr>
          <w:p w14:paraId="0C864FF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17B742C0" w14:textId="77777777" w:rsidR="00400E54"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BROADCASTING</w:t>
            </w:r>
          </w:p>
        </w:tc>
        <w:tc>
          <w:tcPr>
            <w:cnfStyle w:val="000010000000" w:firstRow="0" w:lastRow="0" w:firstColumn="0" w:lastColumn="0" w:oddVBand="1" w:evenVBand="0" w:oddHBand="0" w:evenHBand="0" w:firstRowFirstColumn="0" w:firstRowLastColumn="0" w:lastRowFirstColumn="0" w:lastRowLastColumn="0"/>
            <w:tcW w:w="1980" w:type="dxa"/>
            <w:hideMark/>
          </w:tcPr>
          <w:p w14:paraId="6C888F2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3C439E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0E720B5"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lastRenderedPageBreak/>
              <w:t xml:space="preserve">26 100-26 175                                   </w:t>
            </w:r>
          </w:p>
        </w:tc>
        <w:tc>
          <w:tcPr>
            <w:cnfStyle w:val="000010000000" w:firstRow="0" w:lastRow="0" w:firstColumn="0" w:lastColumn="0" w:oddVBand="1" w:evenVBand="0" w:oddHBand="0" w:evenHBand="0" w:firstRowFirstColumn="0" w:firstRowLastColumn="0" w:lastRowFirstColumn="0" w:lastRowLastColumn="0"/>
            <w:tcW w:w="720" w:type="dxa"/>
            <w:hideMark/>
          </w:tcPr>
          <w:p w14:paraId="0DDE873D"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2CF6ED94"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MARITIME MOBILE  5.132</w:t>
            </w:r>
          </w:p>
        </w:tc>
        <w:tc>
          <w:tcPr>
            <w:cnfStyle w:val="000010000000" w:firstRow="0" w:lastRow="0" w:firstColumn="0" w:lastColumn="0" w:oddVBand="1" w:evenVBand="0" w:oddHBand="0" w:evenHBand="0" w:firstRowFirstColumn="0" w:firstRowLastColumn="0" w:lastRowFirstColumn="0" w:lastRowLastColumn="0"/>
            <w:tcW w:w="1980" w:type="dxa"/>
            <w:hideMark/>
          </w:tcPr>
          <w:p w14:paraId="18050602"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12EE36B"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69EDBE63" w14:textId="77777777" w:rsidR="00816381" w:rsidRPr="003D2705" w:rsidRDefault="00816381" w:rsidP="00CB0375">
            <w:pPr>
              <w:spacing w:before="240" w:after="0" w:line="240" w:lineRule="auto"/>
              <w:jc w:val="both"/>
              <w:rPr>
                <w:rFonts w:cs="Calibri"/>
                <w:sz w:val="20"/>
                <w:szCs w:val="20"/>
                <w:lang w:val="en-US"/>
              </w:rPr>
            </w:pPr>
            <w:r w:rsidRPr="003D2705">
              <w:rPr>
                <w:rFonts w:cs="Calibri"/>
                <w:sz w:val="20"/>
                <w:szCs w:val="20"/>
                <w:lang w:val="en-US"/>
              </w:rPr>
              <w:t xml:space="preserve">26 175-26 200                                   </w:t>
            </w:r>
          </w:p>
        </w:tc>
        <w:tc>
          <w:tcPr>
            <w:cnfStyle w:val="000010000000" w:firstRow="0" w:lastRow="0" w:firstColumn="0" w:lastColumn="0" w:oddVBand="1" w:evenVBand="0" w:oddHBand="0" w:evenHBand="0" w:firstRowFirstColumn="0" w:firstRowLastColumn="0" w:lastRowFirstColumn="0" w:lastRowLastColumn="0"/>
            <w:tcW w:w="720" w:type="dxa"/>
          </w:tcPr>
          <w:p w14:paraId="60ADBEA5" w14:textId="77777777" w:rsidR="00816381" w:rsidRPr="003D2705" w:rsidRDefault="00816381"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0477A240" w14:textId="77777777" w:rsidR="00816381" w:rsidRPr="003D2705" w:rsidRDefault="0081638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7C9830B6" w14:textId="77777777" w:rsidR="00816381" w:rsidRPr="003D2705" w:rsidRDefault="0081638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p>
        </w:tc>
        <w:tc>
          <w:tcPr>
            <w:cnfStyle w:val="000010000000" w:firstRow="0" w:lastRow="0" w:firstColumn="0" w:lastColumn="0" w:oddVBand="1" w:evenVBand="0" w:oddHBand="0" w:evenHBand="0" w:firstRowFirstColumn="0" w:firstRowLastColumn="0" w:lastRowFirstColumn="0" w:lastRowLastColumn="0"/>
            <w:tcW w:w="1980" w:type="dxa"/>
          </w:tcPr>
          <w:p w14:paraId="7591B08C" w14:textId="77777777" w:rsidR="00816381" w:rsidRPr="003D2705" w:rsidRDefault="0081638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08F82A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2ED763C0" w14:textId="77777777" w:rsidR="00816381" w:rsidRPr="003D2705" w:rsidRDefault="00816381" w:rsidP="00CB0375">
            <w:pPr>
              <w:spacing w:before="240" w:after="0" w:line="240" w:lineRule="auto"/>
              <w:jc w:val="both"/>
              <w:rPr>
                <w:rFonts w:cs="Calibri"/>
                <w:sz w:val="20"/>
                <w:szCs w:val="20"/>
                <w:lang w:val="en-US"/>
              </w:rPr>
            </w:pPr>
            <w:r w:rsidRPr="003D2705">
              <w:rPr>
                <w:rFonts w:cs="Calibri"/>
                <w:sz w:val="20"/>
                <w:szCs w:val="20"/>
                <w:lang w:val="en-US"/>
              </w:rPr>
              <w:t xml:space="preserve">26 200-26 420                                 </w:t>
            </w:r>
          </w:p>
        </w:tc>
        <w:tc>
          <w:tcPr>
            <w:cnfStyle w:val="000010000000" w:firstRow="0" w:lastRow="0" w:firstColumn="0" w:lastColumn="0" w:oddVBand="1" w:evenVBand="0" w:oddHBand="0" w:evenHBand="0" w:firstRowFirstColumn="0" w:firstRowLastColumn="0" w:lastRowFirstColumn="0" w:lastRowLastColumn="0"/>
            <w:tcW w:w="720" w:type="dxa"/>
          </w:tcPr>
          <w:p w14:paraId="181A9B89" w14:textId="77777777" w:rsidR="00816381" w:rsidRPr="003D2705" w:rsidRDefault="00816381"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tcPr>
          <w:p w14:paraId="4FCDA7FE" w14:textId="77777777" w:rsidR="00816381" w:rsidRPr="003D2705" w:rsidRDefault="0081638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1FB29138" w14:textId="4DA1454B" w:rsidR="00816381" w:rsidRPr="003D2705" w:rsidRDefault="0081638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 except</w:t>
            </w:r>
            <w:r w:rsidR="003D2705">
              <w:rPr>
                <w:rFonts w:cs="Calibri"/>
                <w:sz w:val="20"/>
                <w:szCs w:val="20"/>
                <w:lang w:val="en-US"/>
              </w:rPr>
              <w:t xml:space="preserve"> for</w:t>
            </w:r>
            <w:r w:rsidRPr="003D2705">
              <w:rPr>
                <w:rFonts w:cs="Calibri"/>
                <w:sz w:val="20"/>
                <w:szCs w:val="20"/>
                <w:lang w:val="en-US"/>
              </w:rPr>
              <w:t xml:space="preserve"> aeronautical mobile</w:t>
            </w:r>
          </w:p>
          <w:p w14:paraId="2079D1EF" w14:textId="77777777" w:rsidR="00816381" w:rsidRPr="003D2705" w:rsidRDefault="0081638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 5.132A</w:t>
            </w:r>
          </w:p>
        </w:tc>
        <w:tc>
          <w:tcPr>
            <w:cnfStyle w:val="000010000000" w:firstRow="0" w:lastRow="0" w:firstColumn="0" w:lastColumn="0" w:oddVBand="1" w:evenVBand="0" w:oddHBand="0" w:evenHBand="0" w:firstRowFirstColumn="0" w:firstRowLastColumn="0" w:lastRowFirstColumn="0" w:lastRowLastColumn="0"/>
            <w:tcW w:w="1980" w:type="dxa"/>
          </w:tcPr>
          <w:p w14:paraId="7C778753" w14:textId="77777777" w:rsidR="00816381" w:rsidRPr="003D2705" w:rsidRDefault="0081638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B33D31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C92F72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 xml:space="preserve">26 </w:t>
            </w:r>
            <w:r w:rsidR="00816381" w:rsidRPr="003D2705">
              <w:rPr>
                <w:rFonts w:cs="Calibri"/>
                <w:sz w:val="20"/>
                <w:szCs w:val="20"/>
                <w:lang w:val="en-US"/>
              </w:rPr>
              <w:t>420</w:t>
            </w:r>
            <w:r w:rsidRPr="003D2705">
              <w:rPr>
                <w:rFonts w:cs="Calibri"/>
                <w:sz w:val="20"/>
                <w:szCs w:val="20"/>
                <w:lang w:val="en-US"/>
              </w:rPr>
              <w:t xml:space="preserve">-27 500                                     </w:t>
            </w:r>
          </w:p>
        </w:tc>
        <w:tc>
          <w:tcPr>
            <w:cnfStyle w:val="000010000000" w:firstRow="0" w:lastRow="0" w:firstColumn="0" w:lastColumn="0" w:oddVBand="1" w:evenVBand="0" w:oddHBand="0" w:evenHBand="0" w:firstRowFirstColumn="0" w:firstRowLastColumn="0" w:lastRowFirstColumn="0" w:lastRowLastColumn="0"/>
            <w:tcW w:w="720" w:type="dxa"/>
            <w:hideMark/>
          </w:tcPr>
          <w:p w14:paraId="5D21B5B7"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kHz</w:t>
            </w:r>
          </w:p>
        </w:tc>
        <w:tc>
          <w:tcPr>
            <w:tcW w:w="4860" w:type="dxa"/>
            <w:gridSpan w:val="2"/>
            <w:hideMark/>
          </w:tcPr>
          <w:p w14:paraId="7145200B" w14:textId="55908606" w:rsidR="00816381" w:rsidRPr="003D2705" w:rsidRDefault="00400E5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r>
            <w:r w:rsidR="007C677F" w:rsidRPr="003D2705">
              <w:rPr>
                <w:rFonts w:cs="Calibri"/>
                <w:sz w:val="20"/>
                <w:szCs w:val="20"/>
                <w:lang w:val="en-US"/>
              </w:rPr>
              <w:t>MOBILE</w:t>
            </w:r>
            <w:r w:rsidR="007C677F" w:rsidRPr="003D2705" w:rsidDel="007C677F">
              <w:rPr>
                <w:rFonts w:cs="Calibri"/>
                <w:sz w:val="20"/>
                <w:szCs w:val="20"/>
                <w:lang w:val="en-US"/>
              </w:rPr>
              <w:t xml:space="preserve"> </w:t>
            </w:r>
            <w:r w:rsidRPr="003D2705">
              <w:rPr>
                <w:rFonts w:cs="Calibri"/>
                <w:sz w:val="20"/>
                <w:szCs w:val="20"/>
                <w:lang w:val="en-US"/>
              </w:rPr>
              <w:t>except</w:t>
            </w:r>
            <w:r w:rsidR="003D2705" w:rsidRPr="003D2705">
              <w:rPr>
                <w:rFonts w:cs="Calibri"/>
                <w:sz w:val="20"/>
                <w:szCs w:val="20"/>
                <w:lang w:val="en-US"/>
              </w:rPr>
              <w:t xml:space="preserve"> for</w:t>
            </w:r>
            <w:r w:rsidRPr="003D2705">
              <w:rPr>
                <w:rFonts w:cs="Calibri"/>
                <w:sz w:val="20"/>
                <w:szCs w:val="20"/>
                <w:lang w:val="en-US"/>
              </w:rPr>
              <w:t xml:space="preserve"> aeronautical mobile</w:t>
            </w:r>
          </w:p>
          <w:p w14:paraId="03EB3BCA" w14:textId="77777777" w:rsidR="00400E54" w:rsidRPr="003D2705" w:rsidRDefault="0081638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5.150</w:t>
            </w:r>
            <w:r w:rsidR="00400E54" w:rsidRPr="003D2705">
              <w:rPr>
                <w:rFonts w:cs="Calibri"/>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1980" w:type="dxa"/>
            <w:hideMark/>
          </w:tcPr>
          <w:p w14:paraId="7261562C"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9E3C84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E36E66A"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27.5-28</w:t>
            </w:r>
          </w:p>
        </w:tc>
        <w:tc>
          <w:tcPr>
            <w:cnfStyle w:val="000010000000" w:firstRow="0" w:lastRow="0" w:firstColumn="0" w:lastColumn="0" w:oddVBand="1" w:evenVBand="0" w:oddHBand="0" w:evenHBand="0" w:firstRowFirstColumn="0" w:firstRowLastColumn="0" w:lastRowFirstColumn="0" w:lastRowLastColumn="0"/>
            <w:tcW w:w="720" w:type="dxa"/>
            <w:hideMark/>
          </w:tcPr>
          <w:p w14:paraId="0B32330C"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FDD123A" w14:textId="77777777" w:rsidR="00400E54" w:rsidRPr="003D2705" w:rsidRDefault="00400E5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METEOROLOGICAL AIDS</w:t>
            </w:r>
            <w:r w:rsidRPr="003D2705">
              <w:rPr>
                <w:rFonts w:cs="Calibri"/>
                <w:sz w:val="20"/>
                <w:szCs w:val="20"/>
                <w:lang w:val="en-US"/>
              </w:rPr>
              <w:br/>
              <w:t>FIXED</w:t>
            </w:r>
            <w:r w:rsidRPr="003D2705">
              <w:rPr>
                <w:rFonts w:cs="Calibri"/>
                <w:sz w:val="20"/>
                <w:szCs w:val="20"/>
                <w:lang w:val="en-US"/>
              </w:rPr>
              <w:b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7F10FDC1"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51D4AA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2872CAD"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28-29.7</w:t>
            </w:r>
          </w:p>
        </w:tc>
        <w:tc>
          <w:tcPr>
            <w:cnfStyle w:val="000010000000" w:firstRow="0" w:lastRow="0" w:firstColumn="0" w:lastColumn="0" w:oddVBand="1" w:evenVBand="0" w:oddHBand="0" w:evenHBand="0" w:firstRowFirstColumn="0" w:firstRowLastColumn="0" w:lastRowFirstColumn="0" w:lastRowLastColumn="0"/>
            <w:tcW w:w="720" w:type="dxa"/>
            <w:hideMark/>
          </w:tcPr>
          <w:p w14:paraId="56C9BD5E"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47294CB" w14:textId="77777777" w:rsidR="00400E54" w:rsidRPr="003D2705" w:rsidRDefault="007C677F"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r w:rsidRPr="003D2705">
              <w:rPr>
                <w:rFonts w:cs="Calibri"/>
                <w:sz w:val="20"/>
                <w:szCs w:val="20"/>
                <w:lang w:val="en-US"/>
              </w:rPr>
              <w:br/>
              <w:t>AMATEUR-SATELLITE</w:t>
            </w:r>
            <w:r w:rsidRPr="003D2705" w:rsidDel="007C677F">
              <w:rPr>
                <w:rFonts w:cs="Calibri"/>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1980" w:type="dxa"/>
            <w:hideMark/>
          </w:tcPr>
          <w:p w14:paraId="0AC2FAD4"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D217F2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FC5552F"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29.7-30.005</w:t>
            </w:r>
          </w:p>
        </w:tc>
        <w:tc>
          <w:tcPr>
            <w:cnfStyle w:val="000010000000" w:firstRow="0" w:lastRow="0" w:firstColumn="0" w:lastColumn="0" w:oddVBand="1" w:evenVBand="0" w:oddHBand="0" w:evenHBand="0" w:firstRowFirstColumn="0" w:firstRowLastColumn="0" w:lastRowFirstColumn="0" w:lastRowLastColumn="0"/>
            <w:tcW w:w="720" w:type="dxa"/>
            <w:hideMark/>
          </w:tcPr>
          <w:p w14:paraId="5061E396"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664C08A" w14:textId="77777777" w:rsidR="00400E54" w:rsidRPr="003D2705" w:rsidRDefault="007C677F"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723B602C" w14:textId="77777777" w:rsidR="007C677F" w:rsidRPr="003D2705" w:rsidRDefault="007C677F"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6AE5635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89D847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9173CE8"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30.005-30.01</w:t>
            </w:r>
          </w:p>
        </w:tc>
        <w:tc>
          <w:tcPr>
            <w:cnfStyle w:val="000010000000" w:firstRow="0" w:lastRow="0" w:firstColumn="0" w:lastColumn="0" w:oddVBand="1" w:evenVBand="0" w:oddHBand="0" w:evenHBand="0" w:firstRowFirstColumn="0" w:firstRowLastColumn="0" w:lastRowFirstColumn="0" w:lastRowLastColumn="0"/>
            <w:tcW w:w="720" w:type="dxa"/>
            <w:hideMark/>
          </w:tcPr>
          <w:p w14:paraId="5B884601" w14:textId="77777777" w:rsidR="00400E54" w:rsidRPr="003D2705" w:rsidRDefault="00400E54"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5F27746" w14:textId="77777777" w:rsidR="00400E54" w:rsidRPr="003D2705" w:rsidRDefault="00ED44E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SPACE OPERATION (satellite identification)</w:t>
            </w:r>
            <w:r w:rsidRPr="003D2705">
              <w:rPr>
                <w:rFonts w:cs="Calibri"/>
                <w:sz w:val="20"/>
                <w:szCs w:val="20"/>
                <w:lang w:val="en-US"/>
              </w:rPr>
              <w:br/>
              <w:t>FIXED</w:t>
            </w:r>
            <w:r w:rsidRPr="003D2705">
              <w:rPr>
                <w:rFonts w:cs="Calibri"/>
                <w:sz w:val="20"/>
                <w:szCs w:val="20"/>
                <w:lang w:val="en-US"/>
              </w:rPr>
              <w:br/>
              <w:t>MOBILE</w:t>
            </w:r>
            <w:r w:rsidRPr="003D2705">
              <w:rPr>
                <w:rFonts w:cs="Calibri"/>
                <w:sz w:val="20"/>
                <w:szCs w:val="20"/>
                <w:lang w:val="en-US"/>
              </w:rPr>
              <w:br/>
              <w:t>SPACE RESEARCH</w:t>
            </w:r>
            <w:r w:rsidRPr="003D2705" w:rsidDel="007C677F">
              <w:rPr>
                <w:rFonts w:cs="Calibri"/>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1980" w:type="dxa"/>
            <w:hideMark/>
          </w:tcPr>
          <w:p w14:paraId="11D662EB" w14:textId="77777777" w:rsidR="00400E54" w:rsidRPr="003D2705" w:rsidRDefault="00400E5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6C0FA8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DEFEB26"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lastRenderedPageBreak/>
              <w:t>30.01-37.5</w:t>
            </w:r>
          </w:p>
        </w:tc>
        <w:tc>
          <w:tcPr>
            <w:cnfStyle w:val="000010000000" w:firstRow="0" w:lastRow="0" w:firstColumn="0" w:lastColumn="0" w:oddVBand="1" w:evenVBand="0" w:oddHBand="0" w:evenHBand="0" w:firstRowFirstColumn="0" w:firstRowLastColumn="0" w:lastRowFirstColumn="0" w:lastRowLastColumn="0"/>
            <w:tcW w:w="720" w:type="dxa"/>
            <w:hideMark/>
          </w:tcPr>
          <w:p w14:paraId="781CFECC"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B67CAD4" w14:textId="77777777" w:rsidR="00BA6F91" w:rsidRPr="003D2705" w:rsidRDefault="00ED44E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t xml:space="preserve"> </w:t>
            </w:r>
          </w:p>
          <w:p w14:paraId="27DCDE17" w14:textId="77777777" w:rsidR="00ED44E1" w:rsidRPr="003D2705" w:rsidRDefault="00ED44E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5F40DF3C"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66B680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458F9CB"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37.5-38.25</w:t>
            </w:r>
          </w:p>
        </w:tc>
        <w:tc>
          <w:tcPr>
            <w:cnfStyle w:val="000010000000" w:firstRow="0" w:lastRow="0" w:firstColumn="0" w:lastColumn="0" w:oddVBand="1" w:evenVBand="0" w:oddHBand="0" w:evenHBand="0" w:firstRowFirstColumn="0" w:firstRowLastColumn="0" w:lastRowFirstColumn="0" w:lastRowLastColumn="0"/>
            <w:tcW w:w="720" w:type="dxa"/>
            <w:hideMark/>
          </w:tcPr>
          <w:p w14:paraId="2473C347"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8174F2A" w14:textId="77777777" w:rsidR="00ED44E1" w:rsidRPr="003D2705" w:rsidRDefault="00ED44E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Radio astronomy</w:t>
            </w:r>
            <w:r w:rsidRPr="003D2705">
              <w:rPr>
                <w:rFonts w:cs="Calibri"/>
                <w:sz w:val="20"/>
                <w:szCs w:val="20"/>
                <w:lang w:val="en-US"/>
              </w:rPr>
              <w:b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0144C5F8"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B1BBC56"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18393F7"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38.25-39.986</w:t>
            </w:r>
          </w:p>
        </w:tc>
        <w:tc>
          <w:tcPr>
            <w:cnfStyle w:val="000010000000" w:firstRow="0" w:lastRow="0" w:firstColumn="0" w:lastColumn="0" w:oddVBand="1" w:evenVBand="0" w:oddHBand="0" w:evenHBand="0" w:firstRowFirstColumn="0" w:firstRowLastColumn="0" w:lastRowFirstColumn="0" w:lastRowLastColumn="0"/>
            <w:tcW w:w="720" w:type="dxa"/>
            <w:hideMark/>
          </w:tcPr>
          <w:p w14:paraId="4FD0367B"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1C6FF07" w14:textId="77777777" w:rsidR="00ED44E1" w:rsidRPr="003D2705" w:rsidRDefault="00ED44E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4A326A10"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D4C988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214F586"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39.986-40.02</w:t>
            </w:r>
          </w:p>
        </w:tc>
        <w:tc>
          <w:tcPr>
            <w:cnfStyle w:val="000010000000" w:firstRow="0" w:lastRow="0" w:firstColumn="0" w:lastColumn="0" w:oddVBand="1" w:evenVBand="0" w:oddHBand="0" w:evenHBand="0" w:firstRowFirstColumn="0" w:firstRowLastColumn="0" w:lastRowFirstColumn="0" w:lastRowLastColumn="0"/>
            <w:tcW w:w="720" w:type="dxa"/>
            <w:hideMark/>
          </w:tcPr>
          <w:p w14:paraId="391BFE0E"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1EE39E7" w14:textId="77777777" w:rsidR="00ED44E1" w:rsidRPr="003D2705" w:rsidRDefault="00ED44E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Space research</w:t>
            </w:r>
          </w:p>
        </w:tc>
        <w:tc>
          <w:tcPr>
            <w:cnfStyle w:val="000010000000" w:firstRow="0" w:lastRow="0" w:firstColumn="0" w:lastColumn="0" w:oddVBand="1" w:evenVBand="0" w:oddHBand="0" w:evenHBand="0" w:firstRowFirstColumn="0" w:firstRowLastColumn="0" w:lastRowFirstColumn="0" w:lastRowLastColumn="0"/>
            <w:tcW w:w="1980" w:type="dxa"/>
            <w:hideMark/>
          </w:tcPr>
          <w:p w14:paraId="2B300C17"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43A0A2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E84A9DF"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40.02-40.98</w:t>
            </w:r>
          </w:p>
        </w:tc>
        <w:tc>
          <w:tcPr>
            <w:cnfStyle w:val="000010000000" w:firstRow="0" w:lastRow="0" w:firstColumn="0" w:lastColumn="0" w:oddVBand="1" w:evenVBand="0" w:oddHBand="0" w:evenHBand="0" w:firstRowFirstColumn="0" w:firstRowLastColumn="0" w:lastRowFirstColumn="0" w:lastRowLastColumn="0"/>
            <w:tcW w:w="720" w:type="dxa"/>
            <w:hideMark/>
          </w:tcPr>
          <w:p w14:paraId="32758B48"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26D16A1" w14:textId="77777777" w:rsidR="00ED44E1" w:rsidRPr="003D2705" w:rsidRDefault="00ED44E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5.150</w:t>
            </w:r>
          </w:p>
        </w:tc>
        <w:tc>
          <w:tcPr>
            <w:cnfStyle w:val="000010000000" w:firstRow="0" w:lastRow="0" w:firstColumn="0" w:lastColumn="0" w:oddVBand="1" w:evenVBand="0" w:oddHBand="0" w:evenHBand="0" w:firstRowFirstColumn="0" w:firstRowLastColumn="0" w:lastRowFirstColumn="0" w:lastRowLastColumn="0"/>
            <w:tcW w:w="1980" w:type="dxa"/>
            <w:hideMark/>
          </w:tcPr>
          <w:p w14:paraId="0E0A17A7"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016490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1A37120"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40.98-41.015</w:t>
            </w:r>
          </w:p>
        </w:tc>
        <w:tc>
          <w:tcPr>
            <w:cnfStyle w:val="000010000000" w:firstRow="0" w:lastRow="0" w:firstColumn="0" w:lastColumn="0" w:oddVBand="1" w:evenVBand="0" w:oddHBand="0" w:evenHBand="0" w:firstRowFirstColumn="0" w:firstRowLastColumn="0" w:lastRowFirstColumn="0" w:lastRowLastColumn="0"/>
            <w:tcW w:w="720" w:type="dxa"/>
            <w:hideMark/>
          </w:tcPr>
          <w:p w14:paraId="6637A9FF"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0817F85" w14:textId="77777777" w:rsidR="00ED44E1" w:rsidRPr="003D2705" w:rsidRDefault="00ED44E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Space research</w:t>
            </w:r>
            <w:r w:rsidRPr="003D2705">
              <w:rPr>
                <w:rFonts w:cs="Calibri"/>
                <w:sz w:val="20"/>
                <w:szCs w:val="20"/>
                <w:lang w:val="en-US"/>
              </w:rPr>
              <w:br/>
              <w:t>5.160</w:t>
            </w:r>
            <w:r w:rsidR="00F25255" w:rsidRPr="003D2705">
              <w:rPr>
                <w:rFonts w:cs="Calibri"/>
                <w:sz w:val="20"/>
                <w:szCs w:val="20"/>
                <w:lang w:val="en-US"/>
              </w:rPr>
              <w:t xml:space="preserve"> </w:t>
            </w:r>
            <w:r w:rsidRPr="003D2705">
              <w:rPr>
                <w:rFonts w:cs="Calibri"/>
                <w:sz w:val="20"/>
                <w:szCs w:val="20"/>
                <w:lang w:val="en-US"/>
              </w:rPr>
              <w:t xml:space="preserve"> 5.161</w:t>
            </w:r>
          </w:p>
        </w:tc>
        <w:tc>
          <w:tcPr>
            <w:cnfStyle w:val="000010000000" w:firstRow="0" w:lastRow="0" w:firstColumn="0" w:lastColumn="0" w:oddVBand="1" w:evenVBand="0" w:oddHBand="0" w:evenHBand="0" w:firstRowFirstColumn="0" w:firstRowLastColumn="0" w:lastRowFirstColumn="0" w:lastRowLastColumn="0"/>
            <w:tcW w:w="1980" w:type="dxa"/>
            <w:hideMark/>
          </w:tcPr>
          <w:p w14:paraId="0305C9AB"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51703D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1FBDDA7"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41.015-</w:t>
            </w:r>
            <w:r w:rsidR="00470EC0" w:rsidRPr="003D2705">
              <w:rPr>
                <w:rFonts w:cs="Calibri"/>
                <w:sz w:val="20"/>
                <w:szCs w:val="20"/>
                <w:lang w:val="en-US"/>
              </w:rPr>
              <w:t>42</w:t>
            </w:r>
          </w:p>
        </w:tc>
        <w:tc>
          <w:tcPr>
            <w:cnfStyle w:val="000010000000" w:firstRow="0" w:lastRow="0" w:firstColumn="0" w:lastColumn="0" w:oddVBand="1" w:evenVBand="0" w:oddHBand="0" w:evenHBand="0" w:firstRowFirstColumn="0" w:firstRowLastColumn="0" w:lastRowFirstColumn="0" w:lastRowLastColumn="0"/>
            <w:tcW w:w="720" w:type="dxa"/>
            <w:hideMark/>
          </w:tcPr>
          <w:p w14:paraId="76732DE3"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BB45A5F" w14:textId="77777777" w:rsidR="00ED44E1" w:rsidRPr="003D2705" w:rsidRDefault="00ED44E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 xml:space="preserve">5.160 </w:t>
            </w:r>
            <w:r w:rsidR="00470EC0" w:rsidRPr="003D2705">
              <w:rPr>
                <w:rFonts w:cs="Calibri"/>
                <w:sz w:val="20"/>
                <w:szCs w:val="20"/>
                <w:lang w:val="en-US"/>
              </w:rPr>
              <w:t xml:space="preserve"> </w:t>
            </w:r>
            <w:r w:rsidRPr="003D2705">
              <w:rPr>
                <w:rFonts w:cs="Calibri"/>
                <w:sz w:val="20"/>
                <w:szCs w:val="20"/>
                <w:lang w:val="en-US"/>
              </w:rPr>
              <w:t>5.161</w:t>
            </w:r>
            <w:r w:rsidR="00470EC0" w:rsidRPr="003D2705">
              <w:rPr>
                <w:rFonts w:cs="Calibri"/>
                <w:sz w:val="20"/>
                <w:szCs w:val="20"/>
                <w:lang w:val="en-US"/>
              </w:rPr>
              <w:t xml:space="preserve">  5.161A</w:t>
            </w:r>
          </w:p>
        </w:tc>
        <w:tc>
          <w:tcPr>
            <w:cnfStyle w:val="000010000000" w:firstRow="0" w:lastRow="0" w:firstColumn="0" w:lastColumn="0" w:oddVBand="1" w:evenVBand="0" w:oddHBand="0" w:evenHBand="0" w:firstRowFirstColumn="0" w:firstRowLastColumn="0" w:lastRowFirstColumn="0" w:lastRowLastColumn="0"/>
            <w:tcW w:w="1980" w:type="dxa"/>
            <w:hideMark/>
          </w:tcPr>
          <w:p w14:paraId="10FBC090"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4FC5A0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EFA48E8" w14:textId="77777777" w:rsidR="00470EC0" w:rsidRPr="003D2705" w:rsidRDefault="00470EC0" w:rsidP="00CB0375">
            <w:pPr>
              <w:spacing w:before="240" w:after="0" w:line="240" w:lineRule="auto"/>
              <w:jc w:val="both"/>
              <w:rPr>
                <w:rFonts w:cs="Calibri"/>
                <w:sz w:val="20"/>
                <w:szCs w:val="20"/>
                <w:lang w:val="en-US"/>
              </w:rPr>
            </w:pPr>
            <w:r w:rsidRPr="003D2705">
              <w:rPr>
                <w:rFonts w:cs="Calibri"/>
                <w:sz w:val="20"/>
                <w:szCs w:val="20"/>
                <w:lang w:val="en-US"/>
              </w:rPr>
              <w:t>42-42.5</w:t>
            </w:r>
          </w:p>
        </w:tc>
        <w:tc>
          <w:tcPr>
            <w:cnfStyle w:val="000010000000" w:firstRow="0" w:lastRow="0" w:firstColumn="0" w:lastColumn="0" w:oddVBand="1" w:evenVBand="0" w:oddHBand="0" w:evenHBand="0" w:firstRowFirstColumn="0" w:firstRowLastColumn="0" w:lastRowFirstColumn="0" w:lastRowLastColumn="0"/>
            <w:tcW w:w="720" w:type="dxa"/>
          </w:tcPr>
          <w:p w14:paraId="62CBE045" w14:textId="77777777" w:rsidR="00470EC0" w:rsidRPr="003D2705" w:rsidRDefault="00470EC0"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426797CD" w14:textId="77777777" w:rsidR="00BA6F91" w:rsidRPr="003D2705" w:rsidRDefault="00470EC0"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p w14:paraId="1B375A0F" w14:textId="77777777" w:rsidR="00BA6F91" w:rsidRPr="003D2705" w:rsidRDefault="00BA6F9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3586A8F9" w14:textId="77777777" w:rsidR="00470EC0" w:rsidRPr="003D2705" w:rsidRDefault="00470EC0"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5.161</w:t>
            </w:r>
          </w:p>
        </w:tc>
        <w:tc>
          <w:tcPr>
            <w:cnfStyle w:val="000010000000" w:firstRow="0" w:lastRow="0" w:firstColumn="0" w:lastColumn="0" w:oddVBand="1" w:evenVBand="0" w:oddHBand="0" w:evenHBand="0" w:firstRowFirstColumn="0" w:firstRowLastColumn="0" w:lastRowFirstColumn="0" w:lastRowLastColumn="0"/>
            <w:tcW w:w="1980" w:type="dxa"/>
          </w:tcPr>
          <w:p w14:paraId="0A0D22CA" w14:textId="77777777" w:rsidR="00470EC0" w:rsidRPr="003D2705" w:rsidRDefault="00470EC0"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BAF51B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5017872E" w14:textId="77777777" w:rsidR="00470EC0" w:rsidRPr="003D2705" w:rsidRDefault="00470EC0" w:rsidP="00CB0375">
            <w:pPr>
              <w:spacing w:before="240" w:after="0" w:line="240" w:lineRule="auto"/>
              <w:jc w:val="both"/>
              <w:rPr>
                <w:rFonts w:cs="Calibri"/>
                <w:sz w:val="20"/>
                <w:szCs w:val="20"/>
                <w:lang w:val="en-US"/>
              </w:rPr>
            </w:pPr>
            <w:r w:rsidRPr="003D2705">
              <w:rPr>
                <w:rFonts w:cs="Calibri"/>
                <w:sz w:val="20"/>
                <w:szCs w:val="20"/>
                <w:lang w:val="en-US"/>
              </w:rPr>
              <w:lastRenderedPageBreak/>
              <w:t>42.5-44</w:t>
            </w:r>
          </w:p>
        </w:tc>
        <w:tc>
          <w:tcPr>
            <w:cnfStyle w:val="000010000000" w:firstRow="0" w:lastRow="0" w:firstColumn="0" w:lastColumn="0" w:oddVBand="1" w:evenVBand="0" w:oddHBand="0" w:evenHBand="0" w:firstRowFirstColumn="0" w:firstRowLastColumn="0" w:lastRowFirstColumn="0" w:lastRowLastColumn="0"/>
            <w:tcW w:w="720" w:type="dxa"/>
          </w:tcPr>
          <w:p w14:paraId="31A9BD1D" w14:textId="77777777" w:rsidR="00470EC0" w:rsidRPr="003D2705" w:rsidRDefault="00470EC0"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57C8CD5D" w14:textId="77777777" w:rsidR="00470EC0" w:rsidRPr="003D2705" w:rsidRDefault="00470EC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5.160  5.161  5.161A</w:t>
            </w:r>
          </w:p>
        </w:tc>
        <w:tc>
          <w:tcPr>
            <w:cnfStyle w:val="000010000000" w:firstRow="0" w:lastRow="0" w:firstColumn="0" w:lastColumn="0" w:oddVBand="1" w:evenVBand="0" w:oddHBand="0" w:evenHBand="0" w:firstRowFirstColumn="0" w:firstRowLastColumn="0" w:lastRowFirstColumn="0" w:lastRowLastColumn="0"/>
            <w:tcW w:w="1980" w:type="dxa"/>
          </w:tcPr>
          <w:p w14:paraId="4D7B3BBB" w14:textId="77777777" w:rsidR="00470EC0" w:rsidRPr="003D2705" w:rsidRDefault="00470EC0"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4A97BA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FDDEE8E"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44-47</w:t>
            </w:r>
          </w:p>
        </w:tc>
        <w:tc>
          <w:tcPr>
            <w:cnfStyle w:val="000010000000" w:firstRow="0" w:lastRow="0" w:firstColumn="0" w:lastColumn="0" w:oddVBand="1" w:evenVBand="0" w:oddHBand="0" w:evenHBand="0" w:firstRowFirstColumn="0" w:firstRowLastColumn="0" w:lastRowFirstColumn="0" w:lastRowLastColumn="0"/>
            <w:tcW w:w="720" w:type="dxa"/>
            <w:hideMark/>
          </w:tcPr>
          <w:p w14:paraId="6015B612"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BF6AD60" w14:textId="77777777" w:rsidR="00ED44E1" w:rsidRPr="003D2705" w:rsidRDefault="00ED44E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 xml:space="preserve">5.162 </w:t>
            </w:r>
            <w:r w:rsidR="00470EC0" w:rsidRPr="003D2705">
              <w:rPr>
                <w:rFonts w:cs="Calibri"/>
                <w:sz w:val="20"/>
                <w:szCs w:val="20"/>
                <w:lang w:val="en-US"/>
              </w:rPr>
              <w:t xml:space="preserve"> </w:t>
            </w:r>
            <w:r w:rsidRPr="003D2705">
              <w:rPr>
                <w:rFonts w:cs="Calibri"/>
                <w:sz w:val="20"/>
                <w:szCs w:val="20"/>
                <w:lang w:val="en-US"/>
              </w:rPr>
              <w:t>5.162A</w:t>
            </w:r>
          </w:p>
        </w:tc>
        <w:tc>
          <w:tcPr>
            <w:cnfStyle w:val="000010000000" w:firstRow="0" w:lastRow="0" w:firstColumn="0" w:lastColumn="0" w:oddVBand="1" w:evenVBand="0" w:oddHBand="0" w:evenHBand="0" w:firstRowFirstColumn="0" w:firstRowLastColumn="0" w:lastRowFirstColumn="0" w:lastRowLastColumn="0"/>
            <w:tcW w:w="1980" w:type="dxa"/>
            <w:hideMark/>
          </w:tcPr>
          <w:p w14:paraId="016617BE"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191CCB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4F9DF9C"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47-50</w:t>
            </w:r>
          </w:p>
        </w:tc>
        <w:tc>
          <w:tcPr>
            <w:cnfStyle w:val="000010000000" w:firstRow="0" w:lastRow="0" w:firstColumn="0" w:lastColumn="0" w:oddVBand="1" w:evenVBand="0" w:oddHBand="0" w:evenHBand="0" w:firstRowFirstColumn="0" w:firstRowLastColumn="0" w:lastRowFirstColumn="0" w:lastRowLastColumn="0"/>
            <w:tcW w:w="720" w:type="dxa"/>
            <w:hideMark/>
          </w:tcPr>
          <w:p w14:paraId="7104211C"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6772D47" w14:textId="77777777" w:rsidR="00AE2994" w:rsidRPr="003D2705" w:rsidRDefault="00470EC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6510CB3E" w14:textId="77777777" w:rsidR="00ED44E1" w:rsidRPr="003D2705" w:rsidRDefault="00470EC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5051EA2E"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FF9484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1665DF3"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50-54</w:t>
            </w:r>
          </w:p>
        </w:tc>
        <w:tc>
          <w:tcPr>
            <w:cnfStyle w:val="000010000000" w:firstRow="0" w:lastRow="0" w:firstColumn="0" w:lastColumn="0" w:oddVBand="1" w:evenVBand="0" w:oddHBand="0" w:evenHBand="0" w:firstRowFirstColumn="0" w:firstRowLastColumn="0" w:lastRowFirstColumn="0" w:lastRowLastColumn="0"/>
            <w:tcW w:w="720" w:type="dxa"/>
            <w:hideMark/>
          </w:tcPr>
          <w:p w14:paraId="4F2ED6DE"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2F5E734" w14:textId="77777777" w:rsidR="004235E2" w:rsidRPr="003D2705" w:rsidRDefault="004235E2"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p>
          <w:p w14:paraId="3EB3920E" w14:textId="77777777" w:rsidR="00ED44E1" w:rsidRPr="003D2705" w:rsidRDefault="004235E2"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5.162A  5.167   5.167A  5.168  5.170</w:t>
            </w:r>
          </w:p>
        </w:tc>
        <w:tc>
          <w:tcPr>
            <w:cnfStyle w:val="000010000000" w:firstRow="0" w:lastRow="0" w:firstColumn="0" w:lastColumn="0" w:oddVBand="1" w:evenVBand="0" w:oddHBand="0" w:evenHBand="0" w:firstRowFirstColumn="0" w:firstRowLastColumn="0" w:lastRowFirstColumn="0" w:lastRowLastColumn="0"/>
            <w:tcW w:w="1980" w:type="dxa"/>
            <w:hideMark/>
          </w:tcPr>
          <w:p w14:paraId="09F6E69A"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8F786C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957D889"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54-68</w:t>
            </w:r>
          </w:p>
        </w:tc>
        <w:tc>
          <w:tcPr>
            <w:cnfStyle w:val="000010000000" w:firstRow="0" w:lastRow="0" w:firstColumn="0" w:lastColumn="0" w:oddVBand="1" w:evenVBand="0" w:oddHBand="0" w:evenHBand="0" w:firstRowFirstColumn="0" w:firstRowLastColumn="0" w:lastRowFirstColumn="0" w:lastRowLastColumn="0"/>
            <w:tcW w:w="720" w:type="dxa"/>
            <w:hideMark/>
          </w:tcPr>
          <w:p w14:paraId="3A1AF7CE"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7A1733A" w14:textId="77777777" w:rsidR="00C7559A" w:rsidRPr="003D2705" w:rsidRDefault="00ED44E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BROADCASTING                                                                                                                                                           </w:t>
            </w:r>
            <w:r w:rsidR="00C7559A" w:rsidRPr="003D2705">
              <w:rPr>
                <w:rFonts w:cs="Calibri"/>
                <w:sz w:val="20"/>
                <w:szCs w:val="20"/>
                <w:lang w:val="en-US"/>
              </w:rPr>
              <w:t xml:space="preserve">Fixed </w:t>
            </w:r>
          </w:p>
          <w:p w14:paraId="47CE464C" w14:textId="77777777" w:rsidR="00C7559A" w:rsidRPr="003D2705" w:rsidRDefault="00ED44E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4F6B9D5C" w14:textId="77777777" w:rsidR="00C7559A" w:rsidRPr="003D2705" w:rsidRDefault="00C7559A"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6E80C4C3" w14:textId="77777777" w:rsidR="00ED44E1" w:rsidRPr="003D2705" w:rsidRDefault="00C7559A"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5.172</w:t>
            </w:r>
          </w:p>
        </w:tc>
        <w:tc>
          <w:tcPr>
            <w:cnfStyle w:val="000010000000" w:firstRow="0" w:lastRow="0" w:firstColumn="0" w:lastColumn="0" w:oddVBand="1" w:evenVBand="0" w:oddHBand="0" w:evenHBand="0" w:firstRowFirstColumn="0" w:firstRowLastColumn="0" w:lastRowFirstColumn="0" w:lastRowLastColumn="0"/>
            <w:tcW w:w="1980" w:type="dxa"/>
            <w:hideMark/>
          </w:tcPr>
          <w:p w14:paraId="5D094DB8"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AA9222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AFB4315"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68-72</w:t>
            </w:r>
          </w:p>
        </w:tc>
        <w:tc>
          <w:tcPr>
            <w:cnfStyle w:val="000010000000" w:firstRow="0" w:lastRow="0" w:firstColumn="0" w:lastColumn="0" w:oddVBand="1" w:evenVBand="0" w:oddHBand="0" w:evenHBand="0" w:firstRowFirstColumn="0" w:firstRowLastColumn="0" w:lastRowFirstColumn="0" w:lastRowLastColumn="0"/>
            <w:tcW w:w="720" w:type="dxa"/>
            <w:hideMark/>
          </w:tcPr>
          <w:p w14:paraId="744969F2"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F7269A4" w14:textId="77777777" w:rsidR="00F60EDC" w:rsidRPr="003D2705" w:rsidRDefault="00F60ED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BROADCASTING                                                                                                                                                           Fixed </w:t>
            </w:r>
          </w:p>
          <w:p w14:paraId="234B94AB" w14:textId="77777777" w:rsidR="00F60EDC" w:rsidRPr="003D2705" w:rsidRDefault="00F60ED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259320AA" w14:textId="77777777" w:rsidR="00F60EDC" w:rsidRPr="003D2705" w:rsidRDefault="00F60ED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1858EA9C" w14:textId="77777777" w:rsidR="00ED44E1" w:rsidRPr="003D2705" w:rsidRDefault="00F60ED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5.173</w:t>
            </w:r>
          </w:p>
        </w:tc>
        <w:tc>
          <w:tcPr>
            <w:cnfStyle w:val="000010000000" w:firstRow="0" w:lastRow="0" w:firstColumn="0" w:lastColumn="0" w:oddVBand="1" w:evenVBand="0" w:oddHBand="0" w:evenHBand="0" w:firstRowFirstColumn="0" w:firstRowLastColumn="0" w:lastRowFirstColumn="0" w:lastRowLastColumn="0"/>
            <w:tcW w:w="1980" w:type="dxa"/>
            <w:hideMark/>
          </w:tcPr>
          <w:p w14:paraId="262D15C6"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72A57E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58EED42"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72-73</w:t>
            </w:r>
          </w:p>
        </w:tc>
        <w:tc>
          <w:tcPr>
            <w:cnfStyle w:val="000010000000" w:firstRow="0" w:lastRow="0" w:firstColumn="0" w:lastColumn="0" w:oddVBand="1" w:evenVBand="0" w:oddHBand="0" w:evenHBand="0" w:firstRowFirstColumn="0" w:firstRowLastColumn="0" w:lastRowFirstColumn="0" w:lastRowLastColumn="0"/>
            <w:tcW w:w="720" w:type="dxa"/>
            <w:hideMark/>
          </w:tcPr>
          <w:p w14:paraId="4730C954"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35A878E1" w14:textId="77777777" w:rsidR="00ED44E1" w:rsidRPr="003D2705" w:rsidRDefault="005C66E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1B320FA8" w14:textId="77777777" w:rsidR="005C66E5" w:rsidRPr="003D2705" w:rsidRDefault="005C66E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6A8F512F"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E91347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E7B4555"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lastRenderedPageBreak/>
              <w:t>73-74.6</w:t>
            </w:r>
          </w:p>
        </w:tc>
        <w:tc>
          <w:tcPr>
            <w:cnfStyle w:val="000010000000" w:firstRow="0" w:lastRow="0" w:firstColumn="0" w:lastColumn="0" w:oddVBand="1" w:evenVBand="0" w:oddHBand="0" w:evenHBand="0" w:firstRowFirstColumn="0" w:firstRowLastColumn="0" w:lastRowFirstColumn="0" w:lastRowLastColumn="0"/>
            <w:tcW w:w="720" w:type="dxa"/>
            <w:hideMark/>
          </w:tcPr>
          <w:p w14:paraId="6A1FB6DA"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DB6B564" w14:textId="77777777" w:rsidR="00EA3B56" w:rsidRPr="003D2705" w:rsidRDefault="00EA3B56"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p>
          <w:p w14:paraId="4559A242" w14:textId="77777777" w:rsidR="00ED44E1" w:rsidRPr="003D2705" w:rsidRDefault="00EA3B56"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5.178</w:t>
            </w:r>
          </w:p>
        </w:tc>
        <w:tc>
          <w:tcPr>
            <w:cnfStyle w:val="000010000000" w:firstRow="0" w:lastRow="0" w:firstColumn="0" w:lastColumn="0" w:oddVBand="1" w:evenVBand="0" w:oddHBand="0" w:evenHBand="0" w:firstRowFirstColumn="0" w:firstRowLastColumn="0" w:lastRowFirstColumn="0" w:lastRowLastColumn="0"/>
            <w:tcW w:w="1980" w:type="dxa"/>
            <w:hideMark/>
          </w:tcPr>
          <w:p w14:paraId="1AB28B28"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B96F88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3962573"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74.6-74.8</w:t>
            </w:r>
          </w:p>
        </w:tc>
        <w:tc>
          <w:tcPr>
            <w:cnfStyle w:val="000010000000" w:firstRow="0" w:lastRow="0" w:firstColumn="0" w:lastColumn="0" w:oddVBand="1" w:evenVBand="0" w:oddHBand="0" w:evenHBand="0" w:firstRowFirstColumn="0" w:firstRowLastColumn="0" w:lastRowFirstColumn="0" w:lastRowLastColumn="0"/>
            <w:tcW w:w="720" w:type="dxa"/>
            <w:hideMark/>
          </w:tcPr>
          <w:p w14:paraId="2227886B"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1A929F7" w14:textId="77777777" w:rsidR="00EA3B56" w:rsidRPr="003D2705" w:rsidRDefault="00EA3B56"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31BBD24E" w14:textId="77777777" w:rsidR="00ED44E1" w:rsidRPr="003D2705" w:rsidRDefault="00EA3B56"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0D7FD18E"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1FAFBB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9C9E308"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74.8-75.2</w:t>
            </w:r>
          </w:p>
        </w:tc>
        <w:tc>
          <w:tcPr>
            <w:cnfStyle w:val="000010000000" w:firstRow="0" w:lastRow="0" w:firstColumn="0" w:lastColumn="0" w:oddVBand="1" w:evenVBand="0" w:oddHBand="0" w:evenHBand="0" w:firstRowFirstColumn="0" w:firstRowLastColumn="0" w:lastRowFirstColumn="0" w:lastRowLastColumn="0"/>
            <w:tcW w:w="720" w:type="dxa"/>
            <w:hideMark/>
          </w:tcPr>
          <w:p w14:paraId="01179163" w14:textId="77777777" w:rsidR="00ED44E1" w:rsidRPr="003D2705" w:rsidRDefault="00ED44E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0313087" w14:textId="77777777" w:rsidR="00EA3B56" w:rsidRPr="003D2705" w:rsidRDefault="00EA3B56"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w:t>
            </w:r>
          </w:p>
          <w:p w14:paraId="7A1F48F0" w14:textId="77777777" w:rsidR="00ED44E1" w:rsidRPr="003D2705" w:rsidRDefault="00EA3B56"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5.180  5.181</w:t>
            </w:r>
          </w:p>
        </w:tc>
        <w:tc>
          <w:tcPr>
            <w:cnfStyle w:val="000010000000" w:firstRow="0" w:lastRow="0" w:firstColumn="0" w:lastColumn="0" w:oddVBand="1" w:evenVBand="0" w:oddHBand="0" w:evenHBand="0" w:firstRowFirstColumn="0" w:firstRowLastColumn="0" w:lastRowFirstColumn="0" w:lastRowLastColumn="0"/>
            <w:tcW w:w="1980" w:type="dxa"/>
            <w:hideMark/>
          </w:tcPr>
          <w:p w14:paraId="1D3E16BC" w14:textId="77777777" w:rsidR="00ED44E1" w:rsidRPr="003D2705" w:rsidRDefault="00ED44E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F72A9E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449892DF"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75.2-75.4</w:t>
            </w:r>
          </w:p>
        </w:tc>
        <w:tc>
          <w:tcPr>
            <w:cnfStyle w:val="000010000000" w:firstRow="0" w:lastRow="0" w:firstColumn="0" w:lastColumn="0" w:oddVBand="1" w:evenVBand="0" w:oddHBand="0" w:evenHBand="0" w:firstRowFirstColumn="0" w:firstRowLastColumn="0" w:lastRowFirstColumn="0" w:lastRowLastColumn="0"/>
            <w:tcW w:w="720" w:type="dxa"/>
          </w:tcPr>
          <w:p w14:paraId="2C474F9A"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46C59193"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246E8AF2"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3FD537E3"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5.179</w:t>
            </w:r>
          </w:p>
        </w:tc>
        <w:tc>
          <w:tcPr>
            <w:cnfStyle w:val="000010000000" w:firstRow="0" w:lastRow="0" w:firstColumn="0" w:lastColumn="0" w:oddVBand="1" w:evenVBand="0" w:oddHBand="0" w:evenHBand="0" w:firstRowFirstColumn="0" w:firstRowLastColumn="0" w:lastRowFirstColumn="0" w:lastRowLastColumn="0"/>
            <w:tcW w:w="1980" w:type="dxa"/>
          </w:tcPr>
          <w:p w14:paraId="71CDCE5D"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5DE9B9B"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CEC5D14"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75.4-76</w:t>
            </w:r>
          </w:p>
        </w:tc>
        <w:tc>
          <w:tcPr>
            <w:cnfStyle w:val="000010000000" w:firstRow="0" w:lastRow="0" w:firstColumn="0" w:lastColumn="0" w:oddVBand="1" w:evenVBand="0" w:oddHBand="0" w:evenHBand="0" w:firstRowFirstColumn="0" w:firstRowLastColumn="0" w:lastRowFirstColumn="0" w:lastRowLastColumn="0"/>
            <w:tcW w:w="720" w:type="dxa"/>
            <w:hideMark/>
          </w:tcPr>
          <w:p w14:paraId="42BBAC98"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4D92573" w14:textId="77777777" w:rsidR="00E1679B" w:rsidRPr="003D2705" w:rsidRDefault="00E1679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097E8BA4" w14:textId="77777777" w:rsidR="00E1679B" w:rsidRPr="003D2705" w:rsidRDefault="00E1679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56BFC468"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CDDD73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8044A46"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76-88</w:t>
            </w:r>
          </w:p>
        </w:tc>
        <w:tc>
          <w:tcPr>
            <w:cnfStyle w:val="000010000000" w:firstRow="0" w:lastRow="0" w:firstColumn="0" w:lastColumn="0" w:oddVBand="1" w:evenVBand="0" w:oddHBand="0" w:evenHBand="0" w:firstRowFirstColumn="0" w:firstRowLastColumn="0" w:lastRowFirstColumn="0" w:lastRowLastColumn="0"/>
            <w:tcW w:w="720" w:type="dxa"/>
            <w:hideMark/>
          </w:tcPr>
          <w:p w14:paraId="77A22569"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2822003"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BROADCASTING                                                              </w:t>
            </w:r>
          </w:p>
          <w:p w14:paraId="7512D819"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6EF91C15"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65B74C22"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43F0B3F4"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5.185</w:t>
            </w:r>
          </w:p>
        </w:tc>
        <w:tc>
          <w:tcPr>
            <w:cnfStyle w:val="000010000000" w:firstRow="0" w:lastRow="0" w:firstColumn="0" w:lastColumn="0" w:oddVBand="1" w:evenVBand="0" w:oddHBand="0" w:evenHBand="0" w:firstRowFirstColumn="0" w:firstRowLastColumn="0" w:lastRowFirstColumn="0" w:lastRowLastColumn="0"/>
            <w:tcW w:w="1980" w:type="dxa"/>
            <w:hideMark/>
          </w:tcPr>
          <w:p w14:paraId="04347E4C" w14:textId="77777777" w:rsidR="00E1679B" w:rsidRPr="003D2705" w:rsidRDefault="00E1679B"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0E967AB"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59730C1"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88-100</w:t>
            </w:r>
          </w:p>
        </w:tc>
        <w:tc>
          <w:tcPr>
            <w:cnfStyle w:val="000010000000" w:firstRow="0" w:lastRow="0" w:firstColumn="0" w:lastColumn="0" w:oddVBand="1" w:evenVBand="0" w:oddHBand="0" w:evenHBand="0" w:firstRowFirstColumn="0" w:firstRowLastColumn="0" w:lastRowFirstColumn="0" w:lastRowLastColumn="0"/>
            <w:tcW w:w="720" w:type="dxa"/>
            <w:hideMark/>
          </w:tcPr>
          <w:p w14:paraId="64361DAC"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B1D4D38" w14:textId="77777777" w:rsidR="00E1679B" w:rsidRPr="003D2705" w:rsidRDefault="00E1679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BROADCASTING</w:t>
            </w:r>
          </w:p>
        </w:tc>
        <w:tc>
          <w:tcPr>
            <w:cnfStyle w:val="000010000000" w:firstRow="0" w:lastRow="0" w:firstColumn="0" w:lastColumn="0" w:oddVBand="1" w:evenVBand="0" w:oddHBand="0" w:evenHBand="0" w:firstRowFirstColumn="0" w:firstRowLastColumn="0" w:lastRowFirstColumn="0" w:lastRowLastColumn="0"/>
            <w:tcW w:w="1980" w:type="dxa"/>
            <w:hideMark/>
          </w:tcPr>
          <w:p w14:paraId="7E2808E0"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5332CA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53AF358"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lastRenderedPageBreak/>
              <w:t>100-108</w:t>
            </w:r>
          </w:p>
        </w:tc>
        <w:tc>
          <w:tcPr>
            <w:cnfStyle w:val="000010000000" w:firstRow="0" w:lastRow="0" w:firstColumn="0" w:lastColumn="0" w:oddVBand="1" w:evenVBand="0" w:oddHBand="0" w:evenHBand="0" w:firstRowFirstColumn="0" w:firstRowLastColumn="0" w:lastRowFirstColumn="0" w:lastRowLastColumn="0"/>
            <w:tcW w:w="720" w:type="dxa"/>
            <w:hideMark/>
          </w:tcPr>
          <w:p w14:paraId="71966A35"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2755B08" w14:textId="77777777" w:rsidR="00E01C89"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w:t>
            </w:r>
          </w:p>
          <w:p w14:paraId="5B320B69" w14:textId="77777777" w:rsidR="00E1679B" w:rsidRPr="003D2705" w:rsidRDefault="00E01C8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5.192  5.194</w:t>
            </w:r>
          </w:p>
        </w:tc>
        <w:tc>
          <w:tcPr>
            <w:cnfStyle w:val="000010000000" w:firstRow="0" w:lastRow="0" w:firstColumn="0" w:lastColumn="0" w:oddVBand="1" w:evenVBand="0" w:oddHBand="0" w:evenHBand="0" w:firstRowFirstColumn="0" w:firstRowLastColumn="0" w:lastRowFirstColumn="0" w:lastRowLastColumn="0"/>
            <w:tcW w:w="1980" w:type="dxa"/>
            <w:hideMark/>
          </w:tcPr>
          <w:p w14:paraId="29EC9C41"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742AF9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745B221"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108-117.975</w:t>
            </w:r>
          </w:p>
        </w:tc>
        <w:tc>
          <w:tcPr>
            <w:cnfStyle w:val="000010000000" w:firstRow="0" w:lastRow="0" w:firstColumn="0" w:lastColumn="0" w:oddVBand="1" w:evenVBand="0" w:oddHBand="0" w:evenHBand="0" w:firstRowFirstColumn="0" w:firstRowLastColumn="0" w:lastRowFirstColumn="0" w:lastRowLastColumn="0"/>
            <w:tcW w:w="720" w:type="dxa"/>
            <w:hideMark/>
          </w:tcPr>
          <w:p w14:paraId="57CF6830"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ADCEF39" w14:textId="77777777" w:rsidR="0071176A" w:rsidRPr="003D2705" w:rsidRDefault="00E1679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w:t>
            </w:r>
          </w:p>
          <w:p w14:paraId="18D24C3B" w14:textId="77777777" w:rsidR="00E1679B" w:rsidRPr="003D2705" w:rsidRDefault="0071176A"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5.197  5.197A</w:t>
            </w:r>
          </w:p>
        </w:tc>
        <w:tc>
          <w:tcPr>
            <w:cnfStyle w:val="000010000000" w:firstRow="0" w:lastRow="0" w:firstColumn="0" w:lastColumn="0" w:oddVBand="1" w:evenVBand="0" w:oddHBand="0" w:evenHBand="0" w:firstRowFirstColumn="0" w:firstRowLastColumn="0" w:lastRowFirstColumn="0" w:lastRowLastColumn="0"/>
            <w:tcW w:w="1980" w:type="dxa"/>
            <w:hideMark/>
          </w:tcPr>
          <w:p w14:paraId="56C323D6"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2844DC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458294C"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117.975-137</w:t>
            </w:r>
          </w:p>
        </w:tc>
        <w:tc>
          <w:tcPr>
            <w:cnfStyle w:val="000010000000" w:firstRow="0" w:lastRow="0" w:firstColumn="0" w:lastColumn="0" w:oddVBand="1" w:evenVBand="0" w:oddHBand="0" w:evenHBand="0" w:firstRowFirstColumn="0" w:firstRowLastColumn="0" w:lastRowFirstColumn="0" w:lastRowLastColumn="0"/>
            <w:tcW w:w="720" w:type="dxa"/>
            <w:hideMark/>
          </w:tcPr>
          <w:p w14:paraId="75352DD6"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42C53DF" w14:textId="77777777" w:rsidR="0071176A"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MOBILE</w:t>
            </w:r>
            <w:r w:rsidR="0071176A" w:rsidRPr="003D2705">
              <w:rPr>
                <w:rFonts w:cs="Calibri"/>
                <w:sz w:val="20"/>
                <w:szCs w:val="20"/>
                <w:lang w:val="en-US"/>
              </w:rPr>
              <w:t xml:space="preserve"> (R)</w:t>
            </w:r>
          </w:p>
          <w:p w14:paraId="039A3F7F" w14:textId="77777777" w:rsidR="00E1679B" w:rsidRPr="003D2705" w:rsidRDefault="0071176A"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5.111  5.200  5.201  5.202</w:t>
            </w:r>
          </w:p>
        </w:tc>
        <w:tc>
          <w:tcPr>
            <w:cnfStyle w:val="000010000000" w:firstRow="0" w:lastRow="0" w:firstColumn="0" w:lastColumn="0" w:oddVBand="1" w:evenVBand="0" w:oddHBand="0" w:evenHBand="0" w:firstRowFirstColumn="0" w:firstRowLastColumn="0" w:lastRowFirstColumn="0" w:lastRowLastColumn="0"/>
            <w:tcW w:w="1980" w:type="dxa"/>
            <w:hideMark/>
          </w:tcPr>
          <w:p w14:paraId="4F82A86D"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FA369D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8A82ED3"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137-137.025</w:t>
            </w:r>
          </w:p>
        </w:tc>
        <w:tc>
          <w:tcPr>
            <w:cnfStyle w:val="000010000000" w:firstRow="0" w:lastRow="0" w:firstColumn="0" w:lastColumn="0" w:oddVBand="1" w:evenVBand="0" w:oddHBand="0" w:evenHBand="0" w:firstRowFirstColumn="0" w:firstRowLastColumn="0" w:lastRowFirstColumn="0" w:lastRowLastColumn="0"/>
            <w:tcW w:w="720" w:type="dxa"/>
            <w:hideMark/>
          </w:tcPr>
          <w:p w14:paraId="3719073B"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6372D36" w14:textId="77777777" w:rsidR="00E1679B" w:rsidRPr="003D2705" w:rsidRDefault="00E1679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SPACE OPERATION (space-to-Earth)</w:t>
            </w:r>
            <w:r w:rsidRPr="003D2705">
              <w:rPr>
                <w:rFonts w:cs="Calibri"/>
                <w:sz w:val="20"/>
                <w:szCs w:val="20"/>
                <w:lang w:val="en-US"/>
              </w:rPr>
              <w:br/>
              <w:t>METEOROLOGICAL-SATELLITE (space-to-Earth)</w:t>
            </w:r>
            <w:r w:rsidRPr="003D2705">
              <w:rPr>
                <w:rFonts w:cs="Calibri"/>
                <w:sz w:val="20"/>
                <w:szCs w:val="20"/>
                <w:lang w:val="en-US"/>
              </w:rPr>
              <w:br/>
              <w:t>MOBILE-SATELLITE (space-to-Earth) 5.208A</w:t>
            </w:r>
            <w:r w:rsidR="0071176A" w:rsidRPr="003D2705">
              <w:rPr>
                <w:rFonts w:cs="Calibri"/>
                <w:sz w:val="20"/>
                <w:szCs w:val="20"/>
                <w:lang w:val="en-US"/>
              </w:rPr>
              <w:t xml:space="preserve"> </w:t>
            </w:r>
            <w:r w:rsidRPr="003D2705">
              <w:rPr>
                <w:rFonts w:cs="Calibri"/>
                <w:sz w:val="20"/>
                <w:szCs w:val="20"/>
                <w:lang w:val="en-US"/>
              </w:rPr>
              <w:t xml:space="preserve"> 5.208B</w:t>
            </w:r>
            <w:r w:rsidR="0071176A" w:rsidRPr="003D2705">
              <w:rPr>
                <w:rFonts w:cs="Calibri"/>
                <w:sz w:val="20"/>
                <w:szCs w:val="20"/>
                <w:lang w:val="en-US"/>
              </w:rPr>
              <w:t xml:space="preserve"> </w:t>
            </w:r>
            <w:r w:rsidRPr="003D2705">
              <w:rPr>
                <w:rFonts w:cs="Calibri"/>
                <w:sz w:val="20"/>
                <w:szCs w:val="20"/>
                <w:lang w:val="en-US"/>
              </w:rPr>
              <w:t xml:space="preserve"> 5.209</w:t>
            </w:r>
            <w:r w:rsidRPr="003D2705">
              <w:rPr>
                <w:rFonts w:cs="Calibri"/>
                <w:sz w:val="20"/>
                <w:szCs w:val="20"/>
                <w:lang w:val="en-US"/>
              </w:rPr>
              <w:br/>
              <w:t>SPACE RESEARCH (space-to-Earth)</w:t>
            </w:r>
            <w:r w:rsidRPr="003D2705">
              <w:rPr>
                <w:rFonts w:cs="Calibri"/>
                <w:sz w:val="20"/>
                <w:szCs w:val="20"/>
                <w:lang w:val="en-US"/>
              </w:rPr>
              <w:br/>
              <w:t>Fixed</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 (R)</w:t>
            </w:r>
            <w:r w:rsidRPr="003D2705">
              <w:rPr>
                <w:rFonts w:cs="Calibri"/>
                <w:sz w:val="20"/>
                <w:szCs w:val="20"/>
                <w:lang w:val="en-US"/>
              </w:rPr>
              <w:br/>
              <w:t xml:space="preserve">5.204 </w:t>
            </w:r>
            <w:r w:rsidR="0071176A" w:rsidRPr="003D2705">
              <w:rPr>
                <w:rFonts w:cs="Calibri"/>
                <w:sz w:val="20"/>
                <w:szCs w:val="20"/>
                <w:lang w:val="en-US"/>
              </w:rPr>
              <w:t xml:space="preserve"> </w:t>
            </w:r>
            <w:r w:rsidRPr="003D2705">
              <w:rPr>
                <w:rFonts w:cs="Calibri"/>
                <w:sz w:val="20"/>
                <w:szCs w:val="20"/>
                <w:lang w:val="en-US"/>
              </w:rPr>
              <w:t xml:space="preserve">5.205 </w:t>
            </w:r>
            <w:r w:rsidR="0071176A" w:rsidRPr="003D2705">
              <w:rPr>
                <w:rFonts w:cs="Calibri"/>
                <w:sz w:val="20"/>
                <w:szCs w:val="20"/>
                <w:lang w:val="en-US"/>
              </w:rPr>
              <w:t xml:space="preserve"> </w:t>
            </w:r>
            <w:r w:rsidRPr="003D2705">
              <w:rPr>
                <w:rFonts w:cs="Calibri"/>
                <w:sz w:val="20"/>
                <w:szCs w:val="20"/>
                <w:lang w:val="en-US"/>
              </w:rPr>
              <w:t xml:space="preserve">5.206 </w:t>
            </w:r>
            <w:r w:rsidR="0071176A" w:rsidRPr="003D2705">
              <w:rPr>
                <w:rFonts w:cs="Calibri"/>
                <w:sz w:val="20"/>
                <w:szCs w:val="20"/>
                <w:lang w:val="en-US"/>
              </w:rPr>
              <w:t xml:space="preserve"> </w:t>
            </w:r>
            <w:r w:rsidRPr="003D2705">
              <w:rPr>
                <w:rFonts w:cs="Calibri"/>
                <w:sz w:val="20"/>
                <w:szCs w:val="20"/>
                <w:lang w:val="en-US"/>
              </w:rPr>
              <w:t xml:space="preserve">5.207 </w:t>
            </w:r>
            <w:r w:rsidR="0071176A" w:rsidRPr="003D2705">
              <w:rPr>
                <w:rFonts w:cs="Calibri"/>
                <w:sz w:val="20"/>
                <w:szCs w:val="20"/>
                <w:lang w:val="en-US"/>
              </w:rPr>
              <w:t xml:space="preserve"> </w:t>
            </w:r>
            <w:r w:rsidRPr="003D2705">
              <w:rPr>
                <w:rFonts w:cs="Calibri"/>
                <w:sz w:val="20"/>
                <w:szCs w:val="20"/>
                <w:lang w:val="en-US"/>
              </w:rPr>
              <w:t>5.208</w:t>
            </w:r>
          </w:p>
        </w:tc>
        <w:tc>
          <w:tcPr>
            <w:cnfStyle w:val="000010000000" w:firstRow="0" w:lastRow="0" w:firstColumn="0" w:lastColumn="0" w:oddVBand="1" w:evenVBand="0" w:oddHBand="0" w:evenHBand="0" w:firstRowFirstColumn="0" w:firstRowLastColumn="0" w:lastRowFirstColumn="0" w:lastRowLastColumn="0"/>
            <w:tcW w:w="1980" w:type="dxa"/>
            <w:hideMark/>
          </w:tcPr>
          <w:p w14:paraId="1DCE5519"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1C2F39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B1F2037"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137.025-137.175</w:t>
            </w:r>
          </w:p>
        </w:tc>
        <w:tc>
          <w:tcPr>
            <w:cnfStyle w:val="000010000000" w:firstRow="0" w:lastRow="0" w:firstColumn="0" w:lastColumn="0" w:oddVBand="1" w:evenVBand="0" w:oddHBand="0" w:evenHBand="0" w:firstRowFirstColumn="0" w:firstRowLastColumn="0" w:lastRowFirstColumn="0" w:lastRowLastColumn="0"/>
            <w:tcW w:w="720" w:type="dxa"/>
            <w:hideMark/>
          </w:tcPr>
          <w:p w14:paraId="442394AE"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40BA19E"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OPERATION (space-to-Earth)</w:t>
            </w:r>
            <w:r w:rsidRPr="003D2705">
              <w:rPr>
                <w:rFonts w:cs="Calibri"/>
                <w:sz w:val="20"/>
                <w:szCs w:val="20"/>
                <w:lang w:val="en-US"/>
              </w:rPr>
              <w:br/>
              <w:t>METEOROLOGICAL-SATELLITE (space-to-Earth)</w:t>
            </w:r>
            <w:r w:rsidRPr="003D2705">
              <w:rPr>
                <w:rFonts w:cs="Calibri"/>
                <w:sz w:val="20"/>
                <w:szCs w:val="20"/>
                <w:lang w:val="en-US"/>
              </w:rPr>
              <w:br/>
              <w:t>SPACE RESEARCH (space-to-Earth)</w:t>
            </w:r>
            <w:r w:rsidRPr="003D2705">
              <w:rPr>
                <w:rFonts w:cs="Calibri"/>
                <w:sz w:val="20"/>
                <w:szCs w:val="20"/>
                <w:lang w:val="en-US"/>
              </w:rPr>
              <w:br/>
              <w:t>Fixed</w:t>
            </w:r>
            <w:r w:rsidRPr="003D2705">
              <w:rPr>
                <w:rFonts w:cs="Calibri"/>
                <w:sz w:val="20"/>
                <w:szCs w:val="20"/>
                <w:lang w:val="en-US"/>
              </w:rPr>
              <w:br/>
              <w:t>Mobile-satellite (space-to-Earth) 5.208A 5.208B 5.209</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 (R)</w:t>
            </w:r>
            <w:r w:rsidRPr="003D2705">
              <w:rPr>
                <w:rFonts w:cs="Calibri"/>
                <w:sz w:val="20"/>
                <w:szCs w:val="20"/>
                <w:lang w:val="en-US"/>
              </w:rPr>
              <w:br/>
              <w:t>5.204 5.205 5.206 5.207 5.208</w:t>
            </w:r>
          </w:p>
        </w:tc>
        <w:tc>
          <w:tcPr>
            <w:cnfStyle w:val="000010000000" w:firstRow="0" w:lastRow="0" w:firstColumn="0" w:lastColumn="0" w:oddVBand="1" w:evenVBand="0" w:oddHBand="0" w:evenHBand="0" w:firstRowFirstColumn="0" w:firstRowLastColumn="0" w:lastRowFirstColumn="0" w:lastRowLastColumn="0"/>
            <w:tcW w:w="1980" w:type="dxa"/>
            <w:hideMark/>
          </w:tcPr>
          <w:p w14:paraId="6D43EC08"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60C67A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F084F2A"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137.175-137.825</w:t>
            </w:r>
          </w:p>
        </w:tc>
        <w:tc>
          <w:tcPr>
            <w:cnfStyle w:val="000010000000" w:firstRow="0" w:lastRow="0" w:firstColumn="0" w:lastColumn="0" w:oddVBand="1" w:evenVBand="0" w:oddHBand="0" w:evenHBand="0" w:firstRowFirstColumn="0" w:firstRowLastColumn="0" w:lastRowFirstColumn="0" w:lastRowLastColumn="0"/>
            <w:tcW w:w="720" w:type="dxa"/>
            <w:hideMark/>
          </w:tcPr>
          <w:p w14:paraId="4CD1A72B"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206FD35" w14:textId="77777777" w:rsidR="00E1679B" w:rsidRPr="003D2705" w:rsidRDefault="00E1679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SPACE OPERATION (space-to-Earth)</w:t>
            </w:r>
            <w:r w:rsidRPr="003D2705">
              <w:rPr>
                <w:rFonts w:cs="Calibri"/>
                <w:sz w:val="20"/>
                <w:szCs w:val="20"/>
                <w:lang w:val="en-US"/>
              </w:rPr>
              <w:br/>
              <w:t>METEOROLOGICAL-SATELLITE (space-to-Earth)</w:t>
            </w:r>
            <w:r w:rsidRPr="003D2705">
              <w:rPr>
                <w:rFonts w:cs="Calibri"/>
                <w:sz w:val="20"/>
                <w:szCs w:val="20"/>
                <w:lang w:val="en-US"/>
              </w:rPr>
              <w:br/>
              <w:t>MOBILE-SATELLITE (space-to-Earth) 5.208A 5.208B 5.209</w:t>
            </w:r>
            <w:r w:rsidRPr="003D2705">
              <w:rPr>
                <w:rFonts w:cs="Calibri"/>
                <w:sz w:val="20"/>
                <w:szCs w:val="20"/>
                <w:lang w:val="en-US"/>
              </w:rPr>
              <w:br/>
              <w:t>SPACE RESEARCH (space-to-Earth)</w:t>
            </w:r>
            <w:r w:rsidRPr="003D2705">
              <w:rPr>
                <w:rFonts w:cs="Calibri"/>
                <w:sz w:val="20"/>
                <w:szCs w:val="20"/>
                <w:lang w:val="en-US"/>
              </w:rPr>
              <w:br/>
              <w:t>Fixed</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 (R)</w:t>
            </w:r>
            <w:r w:rsidRPr="003D2705">
              <w:rPr>
                <w:rFonts w:cs="Calibri"/>
                <w:sz w:val="20"/>
                <w:szCs w:val="20"/>
                <w:lang w:val="en-US"/>
              </w:rPr>
              <w:br/>
              <w:t xml:space="preserve">5.204 </w:t>
            </w:r>
            <w:r w:rsidR="0071176A" w:rsidRPr="003D2705">
              <w:rPr>
                <w:rFonts w:cs="Calibri"/>
                <w:sz w:val="20"/>
                <w:szCs w:val="20"/>
                <w:lang w:val="en-US"/>
              </w:rPr>
              <w:t xml:space="preserve"> </w:t>
            </w:r>
            <w:r w:rsidRPr="003D2705">
              <w:rPr>
                <w:rFonts w:cs="Calibri"/>
                <w:sz w:val="20"/>
                <w:szCs w:val="20"/>
                <w:lang w:val="en-US"/>
              </w:rPr>
              <w:t xml:space="preserve">5.205 </w:t>
            </w:r>
            <w:r w:rsidR="0071176A" w:rsidRPr="003D2705">
              <w:rPr>
                <w:rFonts w:cs="Calibri"/>
                <w:sz w:val="20"/>
                <w:szCs w:val="20"/>
                <w:lang w:val="en-US"/>
              </w:rPr>
              <w:t xml:space="preserve"> </w:t>
            </w:r>
            <w:r w:rsidRPr="003D2705">
              <w:rPr>
                <w:rFonts w:cs="Calibri"/>
                <w:sz w:val="20"/>
                <w:szCs w:val="20"/>
                <w:lang w:val="en-US"/>
              </w:rPr>
              <w:t>5.206</w:t>
            </w:r>
            <w:r w:rsidR="0071176A" w:rsidRPr="003D2705">
              <w:rPr>
                <w:rFonts w:cs="Calibri"/>
                <w:sz w:val="20"/>
                <w:szCs w:val="20"/>
                <w:lang w:val="en-US"/>
              </w:rPr>
              <w:t xml:space="preserve"> </w:t>
            </w:r>
            <w:r w:rsidRPr="003D2705">
              <w:rPr>
                <w:rFonts w:cs="Calibri"/>
                <w:sz w:val="20"/>
                <w:szCs w:val="20"/>
                <w:lang w:val="en-US"/>
              </w:rPr>
              <w:t xml:space="preserve"> 5.207 </w:t>
            </w:r>
            <w:r w:rsidR="0071176A" w:rsidRPr="003D2705">
              <w:rPr>
                <w:rFonts w:cs="Calibri"/>
                <w:sz w:val="20"/>
                <w:szCs w:val="20"/>
                <w:lang w:val="en-US"/>
              </w:rPr>
              <w:t xml:space="preserve"> </w:t>
            </w:r>
            <w:r w:rsidRPr="003D2705">
              <w:rPr>
                <w:rFonts w:cs="Calibri"/>
                <w:sz w:val="20"/>
                <w:szCs w:val="20"/>
                <w:lang w:val="en-US"/>
              </w:rPr>
              <w:t>5.208</w:t>
            </w:r>
          </w:p>
        </w:tc>
        <w:tc>
          <w:tcPr>
            <w:cnfStyle w:val="000010000000" w:firstRow="0" w:lastRow="0" w:firstColumn="0" w:lastColumn="0" w:oddVBand="1" w:evenVBand="0" w:oddHBand="0" w:evenHBand="0" w:firstRowFirstColumn="0" w:firstRowLastColumn="0" w:lastRowFirstColumn="0" w:lastRowLastColumn="0"/>
            <w:tcW w:w="1980" w:type="dxa"/>
            <w:hideMark/>
          </w:tcPr>
          <w:p w14:paraId="012C92E7"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078E63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4F26E28"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lastRenderedPageBreak/>
              <w:t>137.825-138</w:t>
            </w:r>
          </w:p>
        </w:tc>
        <w:tc>
          <w:tcPr>
            <w:cnfStyle w:val="000010000000" w:firstRow="0" w:lastRow="0" w:firstColumn="0" w:lastColumn="0" w:oddVBand="1" w:evenVBand="0" w:oddHBand="0" w:evenHBand="0" w:firstRowFirstColumn="0" w:firstRowLastColumn="0" w:lastRowFirstColumn="0" w:lastRowLastColumn="0"/>
            <w:tcW w:w="720" w:type="dxa"/>
            <w:hideMark/>
          </w:tcPr>
          <w:p w14:paraId="2378C1BF"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AAD8A03"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OPERATION (space-to-Earth)</w:t>
            </w:r>
            <w:r w:rsidRPr="003D2705">
              <w:rPr>
                <w:rFonts w:cs="Calibri"/>
                <w:sz w:val="20"/>
                <w:szCs w:val="20"/>
                <w:lang w:val="en-US"/>
              </w:rPr>
              <w:br/>
              <w:t>METEOROLOGICAL-SATELLITE (space-to-Earth)</w:t>
            </w:r>
            <w:r w:rsidRPr="003D2705">
              <w:rPr>
                <w:rFonts w:cs="Calibri"/>
                <w:sz w:val="20"/>
                <w:szCs w:val="20"/>
                <w:lang w:val="en-US"/>
              </w:rPr>
              <w:br/>
              <w:t>SPACE RESEARCH (space-to-Earth)</w:t>
            </w:r>
            <w:r w:rsidRPr="003D2705">
              <w:rPr>
                <w:rFonts w:cs="Calibri"/>
                <w:sz w:val="20"/>
                <w:szCs w:val="20"/>
                <w:lang w:val="en-US"/>
              </w:rPr>
              <w:br/>
              <w:t>Fixed</w:t>
            </w:r>
            <w:r w:rsidRPr="003D2705">
              <w:rPr>
                <w:rFonts w:cs="Calibri"/>
                <w:sz w:val="20"/>
                <w:szCs w:val="20"/>
                <w:lang w:val="en-US"/>
              </w:rPr>
              <w:br/>
              <w:t>Mobile-satellite (space-to-Earth) 5.208A 5.208B 5.209</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 (R)</w:t>
            </w:r>
            <w:r w:rsidRPr="003D2705">
              <w:rPr>
                <w:rFonts w:cs="Calibri"/>
                <w:sz w:val="20"/>
                <w:szCs w:val="20"/>
                <w:lang w:val="en-US"/>
              </w:rPr>
              <w:br/>
              <w:t xml:space="preserve">5.204 </w:t>
            </w:r>
            <w:r w:rsidR="00C70E1E" w:rsidRPr="003D2705">
              <w:rPr>
                <w:rFonts w:cs="Calibri"/>
                <w:sz w:val="20"/>
                <w:szCs w:val="20"/>
                <w:lang w:val="en-US"/>
              </w:rPr>
              <w:t xml:space="preserve"> </w:t>
            </w:r>
            <w:r w:rsidRPr="003D2705">
              <w:rPr>
                <w:rFonts w:cs="Calibri"/>
                <w:sz w:val="20"/>
                <w:szCs w:val="20"/>
                <w:lang w:val="en-US"/>
              </w:rPr>
              <w:t>5.205</w:t>
            </w:r>
            <w:r w:rsidR="00C70E1E" w:rsidRPr="003D2705">
              <w:rPr>
                <w:rFonts w:cs="Calibri"/>
                <w:sz w:val="20"/>
                <w:szCs w:val="20"/>
                <w:lang w:val="en-US"/>
              </w:rPr>
              <w:t xml:space="preserve"> </w:t>
            </w:r>
            <w:r w:rsidRPr="003D2705">
              <w:rPr>
                <w:rFonts w:cs="Calibri"/>
                <w:sz w:val="20"/>
                <w:szCs w:val="20"/>
                <w:lang w:val="en-US"/>
              </w:rPr>
              <w:t xml:space="preserve"> 5.206 </w:t>
            </w:r>
            <w:r w:rsidR="00C70E1E" w:rsidRPr="003D2705">
              <w:rPr>
                <w:rFonts w:cs="Calibri"/>
                <w:sz w:val="20"/>
                <w:szCs w:val="20"/>
                <w:lang w:val="en-US"/>
              </w:rPr>
              <w:t xml:space="preserve"> </w:t>
            </w:r>
            <w:r w:rsidRPr="003D2705">
              <w:rPr>
                <w:rFonts w:cs="Calibri"/>
                <w:sz w:val="20"/>
                <w:szCs w:val="20"/>
                <w:lang w:val="en-US"/>
              </w:rPr>
              <w:t xml:space="preserve">5.207 </w:t>
            </w:r>
            <w:r w:rsidR="00C70E1E" w:rsidRPr="003D2705">
              <w:rPr>
                <w:rFonts w:cs="Calibri"/>
                <w:sz w:val="20"/>
                <w:szCs w:val="20"/>
                <w:lang w:val="en-US"/>
              </w:rPr>
              <w:t xml:space="preserve"> </w:t>
            </w:r>
            <w:r w:rsidRPr="003D2705">
              <w:rPr>
                <w:rFonts w:cs="Calibri"/>
                <w:sz w:val="20"/>
                <w:szCs w:val="20"/>
                <w:lang w:val="en-US"/>
              </w:rPr>
              <w:t>5.208</w:t>
            </w:r>
          </w:p>
        </w:tc>
        <w:tc>
          <w:tcPr>
            <w:cnfStyle w:val="000010000000" w:firstRow="0" w:lastRow="0" w:firstColumn="0" w:lastColumn="0" w:oddVBand="1" w:evenVBand="0" w:oddHBand="0" w:evenHBand="0" w:firstRowFirstColumn="0" w:firstRowLastColumn="0" w:lastRowFirstColumn="0" w:lastRowLastColumn="0"/>
            <w:tcW w:w="1980" w:type="dxa"/>
            <w:hideMark/>
          </w:tcPr>
          <w:p w14:paraId="1E9475D3"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78E4BB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92569AE"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138-143.6</w:t>
            </w:r>
          </w:p>
        </w:tc>
        <w:tc>
          <w:tcPr>
            <w:cnfStyle w:val="000010000000" w:firstRow="0" w:lastRow="0" w:firstColumn="0" w:lastColumn="0" w:oddVBand="1" w:evenVBand="0" w:oddHBand="0" w:evenHBand="0" w:firstRowFirstColumn="0" w:firstRowLastColumn="0" w:lastRowFirstColumn="0" w:lastRowLastColumn="0"/>
            <w:tcW w:w="720" w:type="dxa"/>
            <w:hideMark/>
          </w:tcPr>
          <w:p w14:paraId="2B5428E8"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6B206F3" w14:textId="77777777" w:rsidR="00E1679B" w:rsidRPr="003D2705" w:rsidRDefault="00E1679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RADIOLOCATION</w:t>
            </w:r>
            <w:r w:rsidRPr="003D2705">
              <w:rPr>
                <w:rFonts w:cs="Calibri"/>
                <w:sz w:val="20"/>
                <w:szCs w:val="20"/>
                <w:lang w:val="en-US"/>
              </w:rPr>
              <w:br/>
              <w:t>Space research (space-to-Earth)</w:t>
            </w:r>
          </w:p>
        </w:tc>
        <w:tc>
          <w:tcPr>
            <w:cnfStyle w:val="000010000000" w:firstRow="0" w:lastRow="0" w:firstColumn="0" w:lastColumn="0" w:oddVBand="1" w:evenVBand="0" w:oddHBand="0" w:evenHBand="0" w:firstRowFirstColumn="0" w:firstRowLastColumn="0" w:lastRowFirstColumn="0" w:lastRowLastColumn="0"/>
            <w:tcW w:w="1980" w:type="dxa"/>
            <w:hideMark/>
          </w:tcPr>
          <w:p w14:paraId="06C17ABD"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D57DEE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8FADDDB"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143.6-143.65</w:t>
            </w:r>
          </w:p>
        </w:tc>
        <w:tc>
          <w:tcPr>
            <w:cnfStyle w:val="000010000000" w:firstRow="0" w:lastRow="0" w:firstColumn="0" w:lastColumn="0" w:oddVBand="1" w:evenVBand="0" w:oddHBand="0" w:evenHBand="0" w:firstRowFirstColumn="0" w:firstRowLastColumn="0" w:lastRowFirstColumn="0" w:lastRowLastColumn="0"/>
            <w:tcW w:w="720" w:type="dxa"/>
            <w:hideMark/>
          </w:tcPr>
          <w:p w14:paraId="0B1DED82"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62D4AA1"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RADIOLOCATION</w:t>
            </w:r>
            <w:r w:rsidRPr="003D2705">
              <w:rPr>
                <w:rFonts w:cs="Calibri"/>
                <w:sz w:val="20"/>
                <w:szCs w:val="20"/>
                <w:lang w:val="en-US"/>
              </w:rPr>
              <w:br/>
              <w:t>SPACE RESEARCH</w:t>
            </w:r>
            <w:r w:rsidRPr="003D2705">
              <w:rPr>
                <w:rFonts w:cs="Calibri"/>
                <w:sz w:val="20"/>
                <w:szCs w:val="20"/>
                <w:lang w:val="en-US"/>
              </w:rPr>
              <w:br/>
            </w:r>
            <w:r w:rsidR="00C70E1E" w:rsidRPr="003D2705">
              <w:rPr>
                <w:rFonts w:cs="Calibri"/>
                <w:sz w:val="20"/>
                <w:szCs w:val="20"/>
                <w:lang w:val="en-US"/>
              </w:rPr>
              <w:t xml:space="preserve">    </w:t>
            </w:r>
            <w:r w:rsidRPr="003D2705">
              <w:rPr>
                <w:rFonts w:cs="Calibri"/>
                <w:sz w:val="20"/>
                <w:szCs w:val="20"/>
                <w:lang w:val="en-US"/>
              </w:rPr>
              <w:t>(space-to-Earth</w:t>
            </w:r>
          </w:p>
        </w:tc>
        <w:tc>
          <w:tcPr>
            <w:cnfStyle w:val="000010000000" w:firstRow="0" w:lastRow="0" w:firstColumn="0" w:lastColumn="0" w:oddVBand="1" w:evenVBand="0" w:oddHBand="0" w:evenHBand="0" w:firstRowFirstColumn="0" w:firstRowLastColumn="0" w:lastRowFirstColumn="0" w:lastRowLastColumn="0"/>
            <w:tcW w:w="1980" w:type="dxa"/>
            <w:hideMark/>
          </w:tcPr>
          <w:p w14:paraId="6294B104"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577436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F107A06"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143.65-144</w:t>
            </w:r>
          </w:p>
        </w:tc>
        <w:tc>
          <w:tcPr>
            <w:cnfStyle w:val="000010000000" w:firstRow="0" w:lastRow="0" w:firstColumn="0" w:lastColumn="0" w:oddVBand="1" w:evenVBand="0" w:oddHBand="0" w:evenHBand="0" w:firstRowFirstColumn="0" w:firstRowLastColumn="0" w:lastRowFirstColumn="0" w:lastRowLastColumn="0"/>
            <w:tcW w:w="720" w:type="dxa"/>
            <w:hideMark/>
          </w:tcPr>
          <w:p w14:paraId="2626141E"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DDE97DF" w14:textId="77777777" w:rsidR="00E1679B" w:rsidRPr="003D2705" w:rsidRDefault="00E1679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RADIOLOCATION</w:t>
            </w:r>
            <w:r w:rsidRPr="003D2705">
              <w:rPr>
                <w:rFonts w:cs="Calibri"/>
                <w:sz w:val="20"/>
                <w:szCs w:val="20"/>
                <w:lang w:val="en-US"/>
              </w:rPr>
              <w:br/>
              <w:t>Space research (space-to-Earth)</w:t>
            </w:r>
          </w:p>
        </w:tc>
        <w:tc>
          <w:tcPr>
            <w:cnfStyle w:val="000010000000" w:firstRow="0" w:lastRow="0" w:firstColumn="0" w:lastColumn="0" w:oddVBand="1" w:evenVBand="0" w:oddHBand="0" w:evenHBand="0" w:firstRowFirstColumn="0" w:firstRowLastColumn="0" w:lastRowFirstColumn="0" w:lastRowLastColumn="0"/>
            <w:tcW w:w="1980" w:type="dxa"/>
            <w:hideMark/>
          </w:tcPr>
          <w:p w14:paraId="7F74F8BC"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41673E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B60961E"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144-146</w:t>
            </w:r>
          </w:p>
        </w:tc>
        <w:tc>
          <w:tcPr>
            <w:cnfStyle w:val="000010000000" w:firstRow="0" w:lastRow="0" w:firstColumn="0" w:lastColumn="0" w:oddVBand="1" w:evenVBand="0" w:oddHBand="0" w:evenHBand="0" w:firstRowFirstColumn="0" w:firstRowLastColumn="0" w:lastRowFirstColumn="0" w:lastRowLastColumn="0"/>
            <w:tcW w:w="720" w:type="dxa"/>
            <w:hideMark/>
          </w:tcPr>
          <w:p w14:paraId="136BA104"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30CDF10"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AMATEUR</w:t>
            </w:r>
            <w:r w:rsidRPr="003D2705">
              <w:rPr>
                <w:rFonts w:cs="Calibri"/>
                <w:sz w:val="20"/>
                <w:szCs w:val="20"/>
                <w:lang w:val="en-US"/>
              </w:rPr>
              <w:br/>
              <w:t>AMATEUR-SATELLITE</w:t>
            </w:r>
            <w:r w:rsidRPr="003D2705">
              <w:rPr>
                <w:rFonts w:cs="Calibri"/>
                <w:sz w:val="20"/>
                <w:szCs w:val="20"/>
                <w:lang w:val="en-US"/>
              </w:rPr>
              <w:br/>
              <w:t>5.216</w:t>
            </w:r>
          </w:p>
        </w:tc>
        <w:tc>
          <w:tcPr>
            <w:cnfStyle w:val="000010000000" w:firstRow="0" w:lastRow="0" w:firstColumn="0" w:lastColumn="0" w:oddVBand="1" w:evenVBand="0" w:oddHBand="0" w:evenHBand="0" w:firstRowFirstColumn="0" w:firstRowLastColumn="0" w:lastRowFirstColumn="0" w:lastRowLastColumn="0"/>
            <w:tcW w:w="1980" w:type="dxa"/>
            <w:hideMark/>
          </w:tcPr>
          <w:p w14:paraId="3FD61CAA"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F89B61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C69766E"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146-148</w:t>
            </w:r>
          </w:p>
        </w:tc>
        <w:tc>
          <w:tcPr>
            <w:cnfStyle w:val="000010000000" w:firstRow="0" w:lastRow="0" w:firstColumn="0" w:lastColumn="0" w:oddVBand="1" w:evenVBand="0" w:oddHBand="0" w:evenHBand="0" w:firstRowFirstColumn="0" w:firstRowLastColumn="0" w:lastRowFirstColumn="0" w:lastRowLastColumn="0"/>
            <w:tcW w:w="720" w:type="dxa"/>
            <w:hideMark/>
          </w:tcPr>
          <w:p w14:paraId="34F12A0F"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2E761F5" w14:textId="77777777" w:rsidR="00C70E1E" w:rsidRPr="003D2705" w:rsidRDefault="00E1679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p>
          <w:p w14:paraId="21A5CC0C" w14:textId="77777777" w:rsidR="00E1679B" w:rsidRPr="003D2705" w:rsidRDefault="00C70E1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5.217</w:t>
            </w:r>
          </w:p>
        </w:tc>
        <w:tc>
          <w:tcPr>
            <w:cnfStyle w:val="000010000000" w:firstRow="0" w:lastRow="0" w:firstColumn="0" w:lastColumn="0" w:oddVBand="1" w:evenVBand="0" w:oddHBand="0" w:evenHBand="0" w:firstRowFirstColumn="0" w:firstRowLastColumn="0" w:lastRowFirstColumn="0" w:lastRowLastColumn="0"/>
            <w:tcW w:w="1980" w:type="dxa"/>
            <w:hideMark/>
          </w:tcPr>
          <w:p w14:paraId="7091AC3E"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95132F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11B7C08"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148-149.9</w:t>
            </w:r>
          </w:p>
        </w:tc>
        <w:tc>
          <w:tcPr>
            <w:cnfStyle w:val="000010000000" w:firstRow="0" w:lastRow="0" w:firstColumn="0" w:lastColumn="0" w:oddVBand="1" w:evenVBand="0" w:oddHBand="0" w:evenHBand="0" w:firstRowFirstColumn="0" w:firstRowLastColumn="0" w:lastRowFirstColumn="0" w:lastRowLastColumn="0"/>
            <w:tcW w:w="720" w:type="dxa"/>
            <w:hideMark/>
          </w:tcPr>
          <w:p w14:paraId="1671F30F"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C864A1D" w14:textId="77777777" w:rsidR="00C70E1E"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MOBILE-SATELLITE (Earth-to-space) 5.209</w:t>
            </w:r>
          </w:p>
          <w:p w14:paraId="36D5FA56" w14:textId="77777777" w:rsidR="00C70E1E" w:rsidRPr="003D2705" w:rsidRDefault="00C70E1E"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49F1957D" w14:textId="77777777" w:rsidR="00E1679B" w:rsidRPr="003D2705" w:rsidRDefault="00C70E1E"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5.218  5.219  5.221</w:t>
            </w:r>
          </w:p>
        </w:tc>
        <w:tc>
          <w:tcPr>
            <w:cnfStyle w:val="000010000000" w:firstRow="0" w:lastRow="0" w:firstColumn="0" w:lastColumn="0" w:oddVBand="1" w:evenVBand="0" w:oddHBand="0" w:evenHBand="0" w:firstRowFirstColumn="0" w:firstRowLastColumn="0" w:lastRowFirstColumn="0" w:lastRowLastColumn="0"/>
            <w:tcW w:w="1980" w:type="dxa"/>
            <w:hideMark/>
          </w:tcPr>
          <w:p w14:paraId="5400AF48"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4D75F1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B1C6D4A"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lastRenderedPageBreak/>
              <w:t>149.9-150.05</w:t>
            </w:r>
          </w:p>
        </w:tc>
        <w:tc>
          <w:tcPr>
            <w:cnfStyle w:val="000010000000" w:firstRow="0" w:lastRow="0" w:firstColumn="0" w:lastColumn="0" w:oddVBand="1" w:evenVBand="0" w:oddHBand="0" w:evenHBand="0" w:firstRowFirstColumn="0" w:firstRowLastColumn="0" w:lastRowFirstColumn="0" w:lastRowLastColumn="0"/>
            <w:tcW w:w="720" w:type="dxa"/>
            <w:hideMark/>
          </w:tcPr>
          <w:p w14:paraId="0C99A7FF"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DCE9BB4" w14:textId="77777777" w:rsidR="00C70E1E" w:rsidRPr="003D2705" w:rsidRDefault="00E1679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MOBILE-SATELLITE (Earth-to-space) 5.209 </w:t>
            </w:r>
            <w:r w:rsidR="00C70E1E" w:rsidRPr="003D2705">
              <w:rPr>
                <w:rFonts w:cs="Calibri"/>
                <w:sz w:val="20"/>
                <w:szCs w:val="20"/>
                <w:lang w:val="en-US"/>
              </w:rPr>
              <w:t xml:space="preserve"> </w:t>
            </w:r>
            <w:r w:rsidRPr="003D2705">
              <w:rPr>
                <w:rFonts w:cs="Calibri"/>
                <w:sz w:val="20"/>
                <w:szCs w:val="20"/>
                <w:lang w:val="en-US"/>
              </w:rPr>
              <w:t>5.</w:t>
            </w:r>
            <w:r w:rsidR="00C70E1E" w:rsidRPr="003D2705">
              <w:rPr>
                <w:rFonts w:cs="Calibri"/>
                <w:sz w:val="20"/>
                <w:szCs w:val="20"/>
                <w:lang w:val="en-US"/>
              </w:rPr>
              <w:t>220</w:t>
            </w:r>
          </w:p>
          <w:p w14:paraId="7A383FD3" w14:textId="77777777" w:rsidR="00E1679B" w:rsidRPr="003D2705" w:rsidRDefault="00E1679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80" w:type="dxa"/>
            <w:hideMark/>
          </w:tcPr>
          <w:p w14:paraId="5AF57005"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AC6914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5679EB8"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150.05-</w:t>
            </w:r>
            <w:r w:rsidR="00C70E1E" w:rsidRPr="003D2705">
              <w:rPr>
                <w:rFonts w:cs="Calibri"/>
                <w:sz w:val="20"/>
                <w:szCs w:val="20"/>
                <w:lang w:val="en-US"/>
              </w:rPr>
              <w:t>154</w:t>
            </w:r>
          </w:p>
        </w:tc>
        <w:tc>
          <w:tcPr>
            <w:cnfStyle w:val="000010000000" w:firstRow="0" w:lastRow="0" w:firstColumn="0" w:lastColumn="0" w:oddVBand="1" w:evenVBand="0" w:oddHBand="0" w:evenHBand="0" w:firstRowFirstColumn="0" w:firstRowLastColumn="0" w:lastRowFirstColumn="0" w:lastRowLastColumn="0"/>
            <w:tcW w:w="720" w:type="dxa"/>
            <w:hideMark/>
          </w:tcPr>
          <w:p w14:paraId="1340B683"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4A685E0" w14:textId="77777777" w:rsidR="00C70E1E"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p w14:paraId="736AA462" w14:textId="77777777" w:rsidR="00C70E1E" w:rsidRPr="003D2705" w:rsidRDefault="00C70E1E"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5D3144C7" w14:textId="77777777" w:rsidR="00C70E1E" w:rsidRPr="003D2705" w:rsidRDefault="00C70E1E"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462865D4" w14:textId="77777777" w:rsidR="00E1679B" w:rsidRPr="003D2705" w:rsidRDefault="00C70E1E"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5.225</w:t>
            </w:r>
          </w:p>
        </w:tc>
        <w:tc>
          <w:tcPr>
            <w:cnfStyle w:val="000010000000" w:firstRow="0" w:lastRow="0" w:firstColumn="0" w:lastColumn="0" w:oddVBand="1" w:evenVBand="0" w:oddHBand="0" w:evenHBand="0" w:firstRowFirstColumn="0" w:firstRowLastColumn="0" w:lastRowFirstColumn="0" w:lastRowLastColumn="0"/>
            <w:tcW w:w="1980" w:type="dxa"/>
            <w:hideMark/>
          </w:tcPr>
          <w:p w14:paraId="16D74033"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F2DBB7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14:paraId="0EBF7BAE" w14:textId="77777777" w:rsidR="00C70E1E" w:rsidRPr="003D2705" w:rsidRDefault="00C70E1E" w:rsidP="00CB0375">
            <w:pPr>
              <w:spacing w:before="240" w:after="0" w:line="240" w:lineRule="auto"/>
              <w:jc w:val="both"/>
              <w:rPr>
                <w:rFonts w:cs="Calibri"/>
                <w:sz w:val="20"/>
                <w:szCs w:val="20"/>
                <w:lang w:val="en-US"/>
              </w:rPr>
            </w:pPr>
            <w:r w:rsidRPr="003D2705">
              <w:rPr>
                <w:rFonts w:cs="Calibri"/>
                <w:sz w:val="20"/>
                <w:szCs w:val="20"/>
                <w:lang w:val="en-US"/>
              </w:rPr>
              <w:t>154-156.4875</w:t>
            </w: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Pr>
          <w:p w14:paraId="62F8687F" w14:textId="77777777" w:rsidR="00C70E1E" w:rsidRPr="003D2705" w:rsidRDefault="00C70E1E"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shd w:val="clear" w:color="auto" w:fill="auto"/>
          </w:tcPr>
          <w:p w14:paraId="6ECDC95E" w14:textId="77777777" w:rsidR="00C70E1E" w:rsidRPr="003D2705" w:rsidRDefault="00C70E1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p w14:paraId="67B3174D" w14:textId="77777777" w:rsidR="00544F14" w:rsidRPr="003D2705" w:rsidRDefault="00544F1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5C91E46D" w14:textId="77777777" w:rsidR="00544F14" w:rsidRPr="003D2705" w:rsidRDefault="00544F1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63F50250" w14:textId="77777777" w:rsidR="00544F14" w:rsidRPr="003D2705" w:rsidRDefault="00544F1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5.226</w:t>
            </w:r>
          </w:p>
        </w:tc>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4966934D" w14:textId="77777777" w:rsidR="00C70E1E" w:rsidRPr="003D2705" w:rsidRDefault="00C70E1E"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E7A33F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87D19C0"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156.</w:t>
            </w:r>
            <w:r w:rsidR="00544F14" w:rsidRPr="003D2705">
              <w:rPr>
                <w:rFonts w:cs="Calibri"/>
                <w:sz w:val="20"/>
                <w:szCs w:val="20"/>
                <w:lang w:val="en-US"/>
              </w:rPr>
              <w:t>4875-</w:t>
            </w:r>
            <w:r w:rsidRPr="003D2705">
              <w:rPr>
                <w:rFonts w:cs="Calibri"/>
                <w:sz w:val="20"/>
                <w:szCs w:val="20"/>
                <w:lang w:val="en-US"/>
              </w:rPr>
              <w:t>156.5625</w:t>
            </w:r>
          </w:p>
        </w:tc>
        <w:tc>
          <w:tcPr>
            <w:cnfStyle w:val="000010000000" w:firstRow="0" w:lastRow="0" w:firstColumn="0" w:lastColumn="0" w:oddVBand="1" w:evenVBand="0" w:oddHBand="0" w:evenHBand="0" w:firstRowFirstColumn="0" w:firstRowLastColumn="0" w:lastRowFirstColumn="0" w:lastRowLastColumn="0"/>
            <w:tcW w:w="720" w:type="dxa"/>
            <w:hideMark/>
          </w:tcPr>
          <w:p w14:paraId="12518EAE"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DDB57F7" w14:textId="77777777" w:rsidR="00E1679B" w:rsidRPr="003D2705" w:rsidRDefault="00E1679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MARITIME MOBILE (distress and calling via DSC)</w:t>
            </w:r>
            <w:r w:rsidRPr="003D2705">
              <w:rPr>
                <w:rFonts w:cs="Calibri"/>
                <w:sz w:val="20"/>
                <w:szCs w:val="20"/>
                <w:lang w:val="en-US"/>
              </w:rPr>
              <w:br/>
              <w:t>5.111</w:t>
            </w:r>
            <w:r w:rsidR="00544F14" w:rsidRPr="003D2705">
              <w:rPr>
                <w:rFonts w:cs="Calibri"/>
                <w:sz w:val="20"/>
                <w:szCs w:val="20"/>
                <w:lang w:val="en-US"/>
              </w:rPr>
              <w:t xml:space="preserve"> </w:t>
            </w:r>
            <w:r w:rsidRPr="003D2705">
              <w:rPr>
                <w:rFonts w:cs="Calibri"/>
                <w:sz w:val="20"/>
                <w:szCs w:val="20"/>
                <w:lang w:val="en-US"/>
              </w:rPr>
              <w:t xml:space="preserve"> 5.226</w:t>
            </w:r>
            <w:r w:rsidR="00544F14" w:rsidRPr="003D2705">
              <w:rPr>
                <w:rFonts w:cs="Calibri"/>
                <w:sz w:val="20"/>
                <w:szCs w:val="20"/>
                <w:lang w:val="en-US"/>
              </w:rPr>
              <w:t xml:space="preserve"> </w:t>
            </w:r>
            <w:r w:rsidRPr="003D2705">
              <w:rPr>
                <w:rFonts w:cs="Calibri"/>
                <w:sz w:val="20"/>
                <w:szCs w:val="20"/>
                <w:lang w:val="en-US"/>
              </w:rPr>
              <w:t xml:space="preserve"> 5.227</w:t>
            </w:r>
          </w:p>
        </w:tc>
        <w:tc>
          <w:tcPr>
            <w:cnfStyle w:val="000010000000" w:firstRow="0" w:lastRow="0" w:firstColumn="0" w:lastColumn="0" w:oddVBand="1" w:evenVBand="0" w:oddHBand="0" w:evenHBand="0" w:firstRowFirstColumn="0" w:firstRowLastColumn="0" w:lastRowFirstColumn="0" w:lastRowLastColumn="0"/>
            <w:tcW w:w="1980" w:type="dxa"/>
            <w:hideMark/>
          </w:tcPr>
          <w:p w14:paraId="42CA85C2"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28937CB"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127CE43"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156.5625-156.7625</w:t>
            </w:r>
          </w:p>
        </w:tc>
        <w:tc>
          <w:tcPr>
            <w:cnfStyle w:val="000010000000" w:firstRow="0" w:lastRow="0" w:firstColumn="0" w:lastColumn="0" w:oddVBand="1" w:evenVBand="0" w:oddHBand="0" w:evenHBand="0" w:firstRowFirstColumn="0" w:firstRowLastColumn="0" w:lastRowFirstColumn="0" w:lastRowLastColumn="0"/>
            <w:tcW w:w="720" w:type="dxa"/>
            <w:hideMark/>
          </w:tcPr>
          <w:p w14:paraId="4F20CA37" w14:textId="77777777" w:rsidR="00E1679B" w:rsidRPr="003D2705" w:rsidRDefault="00E1679B"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7FA6CB5" w14:textId="77777777" w:rsidR="00544F14" w:rsidRPr="003D2705" w:rsidRDefault="00E1679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p w14:paraId="1D293598" w14:textId="77777777" w:rsidR="00544F14" w:rsidRPr="003D2705" w:rsidRDefault="00544F1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50F9D9E4" w14:textId="77777777" w:rsidR="00544F14" w:rsidRPr="003D2705" w:rsidRDefault="00544F1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1C28D938" w14:textId="77777777" w:rsidR="00E1679B" w:rsidRPr="003D2705" w:rsidRDefault="00544F1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5.226</w:t>
            </w:r>
          </w:p>
        </w:tc>
        <w:tc>
          <w:tcPr>
            <w:cnfStyle w:val="000010000000" w:firstRow="0" w:lastRow="0" w:firstColumn="0" w:lastColumn="0" w:oddVBand="1" w:evenVBand="0" w:oddHBand="0" w:evenHBand="0" w:firstRowFirstColumn="0" w:firstRowLastColumn="0" w:lastRowFirstColumn="0" w:lastRowLastColumn="0"/>
            <w:tcW w:w="1980" w:type="dxa"/>
            <w:hideMark/>
          </w:tcPr>
          <w:p w14:paraId="66220791" w14:textId="77777777" w:rsidR="00E1679B" w:rsidRPr="003D2705" w:rsidRDefault="00E1679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5C05A5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252E32BA" w14:textId="77777777" w:rsidR="00D7256D" w:rsidRPr="003D2705" w:rsidRDefault="00D7256D" w:rsidP="00CB0375">
            <w:pPr>
              <w:spacing w:before="240" w:after="0" w:line="240" w:lineRule="auto"/>
              <w:jc w:val="both"/>
              <w:rPr>
                <w:rFonts w:cs="Calibri"/>
                <w:sz w:val="20"/>
                <w:szCs w:val="20"/>
                <w:lang w:val="en-US"/>
              </w:rPr>
            </w:pPr>
            <w:r w:rsidRPr="003D2705">
              <w:rPr>
                <w:rFonts w:cs="Calibri"/>
                <w:sz w:val="20"/>
                <w:szCs w:val="20"/>
                <w:lang w:val="en-US"/>
              </w:rPr>
              <w:t>156.7625-156.7875</w:t>
            </w:r>
          </w:p>
        </w:tc>
        <w:tc>
          <w:tcPr>
            <w:cnfStyle w:val="000010000000" w:firstRow="0" w:lastRow="0" w:firstColumn="0" w:lastColumn="0" w:oddVBand="1" w:evenVBand="0" w:oddHBand="0" w:evenHBand="0" w:firstRowFirstColumn="0" w:firstRowLastColumn="0" w:lastRowFirstColumn="0" w:lastRowLastColumn="0"/>
            <w:tcW w:w="720" w:type="dxa"/>
          </w:tcPr>
          <w:p w14:paraId="785CC416" w14:textId="77777777" w:rsidR="00D7256D" w:rsidRPr="003D2705" w:rsidRDefault="00D7256D"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19DB7AE1" w14:textId="77777777" w:rsidR="00D7256D" w:rsidRPr="003D2705" w:rsidRDefault="00D7256D"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MARITIME MOBILE </w:t>
            </w:r>
          </w:p>
          <w:p w14:paraId="1405B905" w14:textId="77777777" w:rsidR="00D7256D" w:rsidRPr="003D2705" w:rsidRDefault="00D7256D"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00A259EA" w:rsidRPr="003D2705">
              <w:rPr>
                <w:rFonts w:cs="Calibri"/>
                <w:sz w:val="20"/>
                <w:szCs w:val="20"/>
                <w:lang w:val="en-US"/>
              </w:rPr>
              <w:t>SATELLITE (Earth-to-space)</w:t>
            </w:r>
          </w:p>
          <w:p w14:paraId="3A97BFE5" w14:textId="77777777" w:rsidR="00A259EA" w:rsidRPr="003D2705" w:rsidRDefault="00A259EA"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5.111  5.226  5.228</w:t>
            </w:r>
          </w:p>
        </w:tc>
        <w:tc>
          <w:tcPr>
            <w:cnfStyle w:val="000010000000" w:firstRow="0" w:lastRow="0" w:firstColumn="0" w:lastColumn="0" w:oddVBand="1" w:evenVBand="0" w:oddHBand="0" w:evenHBand="0" w:firstRowFirstColumn="0" w:firstRowLastColumn="0" w:lastRowFirstColumn="0" w:lastRowLastColumn="0"/>
            <w:tcW w:w="1980" w:type="dxa"/>
          </w:tcPr>
          <w:p w14:paraId="6AA98E2E" w14:textId="77777777" w:rsidR="00D7256D" w:rsidRPr="003D2705" w:rsidRDefault="00D7256D"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ECCA5E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3F55CCF0" w14:textId="77777777" w:rsidR="00B77D6A" w:rsidRPr="003D2705" w:rsidRDefault="00B77D6A" w:rsidP="00CB0375">
            <w:pPr>
              <w:spacing w:before="240" w:after="0" w:line="240" w:lineRule="auto"/>
              <w:jc w:val="both"/>
              <w:rPr>
                <w:rFonts w:cs="Calibri"/>
                <w:sz w:val="20"/>
                <w:szCs w:val="20"/>
                <w:lang w:val="en-US"/>
              </w:rPr>
            </w:pPr>
            <w:r w:rsidRPr="003D2705">
              <w:rPr>
                <w:rFonts w:cs="Calibri"/>
                <w:sz w:val="20"/>
                <w:szCs w:val="20"/>
                <w:lang w:val="en-US"/>
              </w:rPr>
              <w:lastRenderedPageBreak/>
              <w:t>156.7875-156.8125</w:t>
            </w:r>
          </w:p>
        </w:tc>
        <w:tc>
          <w:tcPr>
            <w:cnfStyle w:val="000010000000" w:firstRow="0" w:lastRow="0" w:firstColumn="0" w:lastColumn="0" w:oddVBand="1" w:evenVBand="0" w:oddHBand="0" w:evenHBand="0" w:firstRowFirstColumn="0" w:firstRowLastColumn="0" w:lastRowFirstColumn="0" w:lastRowLastColumn="0"/>
            <w:tcW w:w="720" w:type="dxa"/>
          </w:tcPr>
          <w:p w14:paraId="59A3E229" w14:textId="77777777" w:rsidR="00B77D6A" w:rsidRPr="003D2705" w:rsidRDefault="00B77D6A"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7F2829F7" w14:textId="77777777" w:rsidR="00B77D6A" w:rsidRPr="003D2705" w:rsidRDefault="00B77D6A"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MARITIME MOBILE (distress and calling)</w:t>
            </w:r>
          </w:p>
          <w:p w14:paraId="42DED839" w14:textId="77777777" w:rsidR="00EA2E0F" w:rsidRPr="003D2705" w:rsidRDefault="00EA2E0F"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5.111  5.226</w:t>
            </w:r>
          </w:p>
        </w:tc>
        <w:tc>
          <w:tcPr>
            <w:cnfStyle w:val="000010000000" w:firstRow="0" w:lastRow="0" w:firstColumn="0" w:lastColumn="0" w:oddVBand="1" w:evenVBand="0" w:oddHBand="0" w:evenHBand="0" w:firstRowFirstColumn="0" w:firstRowLastColumn="0" w:lastRowFirstColumn="0" w:lastRowLastColumn="0"/>
            <w:tcW w:w="1980" w:type="dxa"/>
          </w:tcPr>
          <w:p w14:paraId="7A19E755" w14:textId="77777777" w:rsidR="00B77D6A" w:rsidRPr="003D2705" w:rsidRDefault="00B77D6A"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F51DB5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C05A30E" w14:textId="77777777" w:rsidR="00B77D6A" w:rsidRPr="003D2705" w:rsidRDefault="00B77D6A" w:rsidP="00CB0375">
            <w:pPr>
              <w:spacing w:before="240" w:after="0" w:line="240" w:lineRule="auto"/>
              <w:jc w:val="both"/>
              <w:rPr>
                <w:rFonts w:cs="Calibri"/>
                <w:sz w:val="20"/>
                <w:szCs w:val="20"/>
                <w:lang w:val="en-US"/>
              </w:rPr>
            </w:pPr>
            <w:r w:rsidRPr="003D2705">
              <w:rPr>
                <w:rFonts w:cs="Calibri"/>
                <w:sz w:val="20"/>
                <w:szCs w:val="20"/>
                <w:lang w:val="en-US"/>
              </w:rPr>
              <w:t>156.</w:t>
            </w:r>
            <w:r w:rsidR="005F7723" w:rsidRPr="003D2705">
              <w:rPr>
                <w:rFonts w:cs="Calibri"/>
                <w:sz w:val="20"/>
                <w:szCs w:val="20"/>
                <w:lang w:val="en-US"/>
              </w:rPr>
              <w:t>8125</w:t>
            </w:r>
            <w:r w:rsidRPr="003D2705">
              <w:rPr>
                <w:rFonts w:cs="Calibri"/>
                <w:sz w:val="20"/>
                <w:szCs w:val="20"/>
                <w:lang w:val="en-US"/>
              </w:rPr>
              <w:t>-156.8375</w:t>
            </w:r>
          </w:p>
        </w:tc>
        <w:tc>
          <w:tcPr>
            <w:cnfStyle w:val="000010000000" w:firstRow="0" w:lastRow="0" w:firstColumn="0" w:lastColumn="0" w:oddVBand="1" w:evenVBand="0" w:oddHBand="0" w:evenHBand="0" w:firstRowFirstColumn="0" w:firstRowLastColumn="0" w:lastRowFirstColumn="0" w:lastRowLastColumn="0"/>
            <w:tcW w:w="720" w:type="dxa"/>
            <w:hideMark/>
          </w:tcPr>
          <w:p w14:paraId="1F4D0789" w14:textId="77777777" w:rsidR="00B77D6A" w:rsidRPr="003D2705" w:rsidRDefault="00B77D6A"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926D621" w14:textId="77777777" w:rsidR="005F7723" w:rsidRPr="003D2705" w:rsidRDefault="005F772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MARITIME MOBILE </w:t>
            </w:r>
          </w:p>
          <w:p w14:paraId="11F19525" w14:textId="77777777" w:rsidR="005F7723" w:rsidRPr="003D2705" w:rsidRDefault="005F772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MOBILE-SATELLITE (Earth-to-space)</w:t>
            </w:r>
          </w:p>
          <w:p w14:paraId="7BF36828" w14:textId="77777777" w:rsidR="00B77D6A" w:rsidRPr="003D2705" w:rsidRDefault="005F772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5.111  5.226  5.228</w:t>
            </w:r>
          </w:p>
        </w:tc>
        <w:tc>
          <w:tcPr>
            <w:cnfStyle w:val="000010000000" w:firstRow="0" w:lastRow="0" w:firstColumn="0" w:lastColumn="0" w:oddVBand="1" w:evenVBand="0" w:oddHBand="0" w:evenHBand="0" w:firstRowFirstColumn="0" w:firstRowLastColumn="0" w:lastRowFirstColumn="0" w:lastRowLastColumn="0"/>
            <w:tcW w:w="1980" w:type="dxa"/>
            <w:hideMark/>
          </w:tcPr>
          <w:p w14:paraId="43EFBDD1" w14:textId="77777777" w:rsidR="00B77D6A" w:rsidRPr="003D2705" w:rsidRDefault="00B77D6A"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FB29A2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259297E" w14:textId="77777777" w:rsidR="00B77D6A" w:rsidRPr="003D2705" w:rsidRDefault="00B77D6A" w:rsidP="00CB0375">
            <w:pPr>
              <w:spacing w:before="240" w:after="0" w:line="240" w:lineRule="auto"/>
              <w:jc w:val="both"/>
              <w:rPr>
                <w:rFonts w:cs="Calibri"/>
                <w:sz w:val="20"/>
                <w:szCs w:val="20"/>
                <w:lang w:val="en-US"/>
              </w:rPr>
            </w:pPr>
            <w:r w:rsidRPr="003D2705">
              <w:rPr>
                <w:rFonts w:cs="Calibri"/>
                <w:sz w:val="20"/>
                <w:szCs w:val="20"/>
                <w:lang w:val="en-US"/>
              </w:rPr>
              <w:t>156.8375-</w:t>
            </w:r>
            <w:r w:rsidR="005F7723" w:rsidRPr="003D2705">
              <w:rPr>
                <w:rFonts w:cs="Calibri"/>
                <w:sz w:val="20"/>
                <w:szCs w:val="20"/>
                <w:lang w:val="en-US"/>
              </w:rPr>
              <w:t>161.9375</w:t>
            </w:r>
          </w:p>
        </w:tc>
        <w:tc>
          <w:tcPr>
            <w:cnfStyle w:val="000010000000" w:firstRow="0" w:lastRow="0" w:firstColumn="0" w:lastColumn="0" w:oddVBand="1" w:evenVBand="0" w:oddHBand="0" w:evenHBand="0" w:firstRowFirstColumn="0" w:firstRowLastColumn="0" w:lastRowFirstColumn="0" w:lastRowLastColumn="0"/>
            <w:tcW w:w="720" w:type="dxa"/>
            <w:hideMark/>
          </w:tcPr>
          <w:p w14:paraId="1199B525" w14:textId="77777777" w:rsidR="00B77D6A" w:rsidRPr="003D2705" w:rsidRDefault="00B77D6A"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0C71545" w14:textId="77777777" w:rsidR="005F7723" w:rsidRPr="003D2705" w:rsidRDefault="00B77D6A"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p w14:paraId="0087E730" w14:textId="77777777" w:rsidR="005F7723" w:rsidRPr="003D2705" w:rsidRDefault="005F772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78BCDE39" w14:textId="77777777" w:rsidR="00B77D6A" w:rsidRPr="003D2705" w:rsidRDefault="005F772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5.226</w:t>
            </w:r>
          </w:p>
        </w:tc>
        <w:tc>
          <w:tcPr>
            <w:cnfStyle w:val="000010000000" w:firstRow="0" w:lastRow="0" w:firstColumn="0" w:lastColumn="0" w:oddVBand="1" w:evenVBand="0" w:oddHBand="0" w:evenHBand="0" w:firstRowFirstColumn="0" w:firstRowLastColumn="0" w:lastRowFirstColumn="0" w:lastRowLastColumn="0"/>
            <w:tcW w:w="1980" w:type="dxa"/>
            <w:hideMark/>
          </w:tcPr>
          <w:p w14:paraId="00A61CFC" w14:textId="77777777" w:rsidR="00B77D6A" w:rsidRPr="003D2705" w:rsidRDefault="00B77D6A"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ED8B70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01D1BE1E" w14:textId="77777777" w:rsidR="00997A2F" w:rsidRPr="003D2705" w:rsidRDefault="00997A2F" w:rsidP="00CB0375">
            <w:pPr>
              <w:spacing w:before="240" w:after="0" w:line="240" w:lineRule="auto"/>
              <w:jc w:val="both"/>
              <w:rPr>
                <w:rFonts w:cs="Calibri"/>
                <w:sz w:val="20"/>
                <w:szCs w:val="20"/>
                <w:lang w:val="en-US"/>
              </w:rPr>
            </w:pPr>
            <w:r w:rsidRPr="003D2705">
              <w:rPr>
                <w:rFonts w:cs="Calibri"/>
                <w:sz w:val="20"/>
                <w:szCs w:val="20"/>
                <w:lang w:val="en-US"/>
              </w:rPr>
              <w:t>161.9375-161.9625</w:t>
            </w:r>
          </w:p>
        </w:tc>
        <w:tc>
          <w:tcPr>
            <w:cnfStyle w:val="000010000000" w:firstRow="0" w:lastRow="0" w:firstColumn="0" w:lastColumn="0" w:oddVBand="1" w:evenVBand="0" w:oddHBand="0" w:evenHBand="0" w:firstRowFirstColumn="0" w:firstRowLastColumn="0" w:lastRowFirstColumn="0" w:lastRowLastColumn="0"/>
            <w:tcW w:w="720" w:type="dxa"/>
          </w:tcPr>
          <w:p w14:paraId="66773706" w14:textId="77777777" w:rsidR="00997A2F" w:rsidRPr="003D2705" w:rsidRDefault="00997A2F"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0686CEE2"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p w14:paraId="7CBB5537" w14:textId="77777777" w:rsidR="00997A2F"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Maritime mobile-satellite (Earth-to-space) 5.228AA</w:t>
            </w:r>
          </w:p>
          <w:p w14:paraId="39C12A1F"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4279CCF1"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5.226</w:t>
            </w:r>
          </w:p>
        </w:tc>
        <w:tc>
          <w:tcPr>
            <w:cnfStyle w:val="000010000000" w:firstRow="0" w:lastRow="0" w:firstColumn="0" w:lastColumn="0" w:oddVBand="1" w:evenVBand="0" w:oddHBand="0" w:evenHBand="0" w:firstRowFirstColumn="0" w:firstRowLastColumn="0" w:lastRowFirstColumn="0" w:lastRowLastColumn="0"/>
            <w:tcW w:w="1980" w:type="dxa"/>
          </w:tcPr>
          <w:p w14:paraId="55B7FFAF" w14:textId="77777777" w:rsidR="00997A2F" w:rsidRPr="003D2705" w:rsidRDefault="00997A2F"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771242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2AF1D126" w14:textId="77777777" w:rsidR="00997A2F" w:rsidRPr="003D2705" w:rsidRDefault="00997A2F" w:rsidP="00CB0375">
            <w:pPr>
              <w:spacing w:before="240" w:after="0" w:line="240" w:lineRule="auto"/>
              <w:jc w:val="both"/>
              <w:rPr>
                <w:rFonts w:cs="Calibri"/>
                <w:sz w:val="20"/>
                <w:szCs w:val="20"/>
                <w:lang w:val="en-US"/>
              </w:rPr>
            </w:pPr>
            <w:r w:rsidRPr="003D2705">
              <w:rPr>
                <w:rFonts w:cs="Calibri"/>
                <w:sz w:val="20"/>
                <w:szCs w:val="20"/>
                <w:lang w:val="en-US"/>
              </w:rPr>
              <w:t>161.9625-161.9875</w:t>
            </w:r>
          </w:p>
        </w:tc>
        <w:tc>
          <w:tcPr>
            <w:cnfStyle w:val="000010000000" w:firstRow="0" w:lastRow="0" w:firstColumn="0" w:lastColumn="0" w:oddVBand="1" w:evenVBand="0" w:oddHBand="0" w:evenHBand="0" w:firstRowFirstColumn="0" w:firstRowLastColumn="0" w:lastRowFirstColumn="0" w:lastRowLastColumn="0"/>
            <w:tcW w:w="720" w:type="dxa"/>
          </w:tcPr>
          <w:p w14:paraId="19F1573A" w14:textId="77777777" w:rsidR="00997A2F" w:rsidRPr="003D2705" w:rsidRDefault="00997A2F"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5AAC1D4B" w14:textId="77777777" w:rsidR="00997A2F"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(OR)</w:t>
            </w:r>
          </w:p>
          <w:p w14:paraId="17EC9C31"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MARITIME MOBILE</w:t>
            </w:r>
          </w:p>
          <w:p w14:paraId="6B30C463"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MOBILE-SATELLITE (Earth-to-space)</w:t>
            </w:r>
          </w:p>
          <w:p w14:paraId="48EAF9D5"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797F418F"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5.228C  5.228D</w:t>
            </w:r>
          </w:p>
        </w:tc>
        <w:tc>
          <w:tcPr>
            <w:cnfStyle w:val="000010000000" w:firstRow="0" w:lastRow="0" w:firstColumn="0" w:lastColumn="0" w:oddVBand="1" w:evenVBand="0" w:oddHBand="0" w:evenHBand="0" w:firstRowFirstColumn="0" w:firstRowLastColumn="0" w:lastRowFirstColumn="0" w:lastRowLastColumn="0"/>
            <w:tcW w:w="1980" w:type="dxa"/>
          </w:tcPr>
          <w:p w14:paraId="2202FB58" w14:textId="77777777" w:rsidR="00997A2F" w:rsidRPr="003D2705" w:rsidRDefault="00997A2F"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963A95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A83D29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161.9875-162.0125</w:t>
            </w:r>
          </w:p>
        </w:tc>
        <w:tc>
          <w:tcPr>
            <w:cnfStyle w:val="000010000000" w:firstRow="0" w:lastRow="0" w:firstColumn="0" w:lastColumn="0" w:oddVBand="1" w:evenVBand="0" w:oddHBand="0" w:evenHBand="0" w:firstRowFirstColumn="0" w:firstRowLastColumn="0" w:lastRowFirstColumn="0" w:lastRowLastColumn="0"/>
            <w:tcW w:w="720" w:type="dxa"/>
          </w:tcPr>
          <w:p w14:paraId="2E31D094"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481B97C1"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p w14:paraId="6599A6B8"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Maritime mobile-satellite (Earth-to-space) 5.228AA</w:t>
            </w:r>
          </w:p>
          <w:p w14:paraId="529DD85B"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0C81EA09"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lastRenderedPageBreak/>
              <w:t>5.226</w:t>
            </w:r>
          </w:p>
        </w:tc>
        <w:tc>
          <w:tcPr>
            <w:cnfStyle w:val="000010000000" w:firstRow="0" w:lastRow="0" w:firstColumn="0" w:lastColumn="0" w:oddVBand="1" w:evenVBand="0" w:oddHBand="0" w:evenHBand="0" w:firstRowFirstColumn="0" w:firstRowLastColumn="0" w:lastRowFirstColumn="0" w:lastRowLastColumn="0"/>
            <w:tcW w:w="1980" w:type="dxa"/>
          </w:tcPr>
          <w:p w14:paraId="6EFC1FF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STANDARD SPECTRUM</w:t>
            </w:r>
          </w:p>
        </w:tc>
      </w:tr>
      <w:tr w:rsidR="000F2FE1" w:rsidRPr="003D2705" w14:paraId="6EF4DE7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5F6346B1"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162.0125-162.0375</w:t>
            </w:r>
          </w:p>
        </w:tc>
        <w:tc>
          <w:tcPr>
            <w:cnfStyle w:val="000010000000" w:firstRow="0" w:lastRow="0" w:firstColumn="0" w:lastColumn="0" w:oddVBand="1" w:evenVBand="0" w:oddHBand="0" w:evenHBand="0" w:firstRowFirstColumn="0" w:firstRowLastColumn="0" w:lastRowFirstColumn="0" w:lastRowLastColumn="0"/>
            <w:tcW w:w="720" w:type="dxa"/>
          </w:tcPr>
          <w:p w14:paraId="7E9BCBF7"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39ECB080"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MOBILE (OR)</w:t>
            </w:r>
          </w:p>
          <w:p w14:paraId="483BFC63"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MARITIME MOBILE</w:t>
            </w:r>
          </w:p>
          <w:p w14:paraId="404E2C4B"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MOBILE-SATELLITE (Earth-to-space)</w:t>
            </w:r>
          </w:p>
          <w:p w14:paraId="12061A48"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0F2AF841"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5.228C  5.228D</w:t>
            </w:r>
          </w:p>
        </w:tc>
        <w:tc>
          <w:tcPr>
            <w:cnfStyle w:val="000010000000" w:firstRow="0" w:lastRow="0" w:firstColumn="0" w:lastColumn="0" w:oddVBand="1" w:evenVBand="0" w:oddHBand="0" w:evenHBand="0" w:firstRowFirstColumn="0" w:firstRowLastColumn="0" w:lastRowFirstColumn="0" w:lastRowLastColumn="0"/>
            <w:tcW w:w="1980" w:type="dxa"/>
          </w:tcPr>
          <w:p w14:paraId="7E827CA6" w14:textId="77777777" w:rsidR="007A2A7C" w:rsidRPr="003D2705" w:rsidRDefault="007A2A7C"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E3D0E3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4308811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162.0375-174</w:t>
            </w:r>
          </w:p>
        </w:tc>
        <w:tc>
          <w:tcPr>
            <w:cnfStyle w:val="000010000000" w:firstRow="0" w:lastRow="0" w:firstColumn="0" w:lastColumn="0" w:oddVBand="1" w:evenVBand="0" w:oddHBand="0" w:evenHBand="0" w:firstRowFirstColumn="0" w:firstRowLastColumn="0" w:lastRowFirstColumn="0" w:lastRowLastColumn="0"/>
            <w:tcW w:w="720" w:type="dxa"/>
          </w:tcPr>
          <w:p w14:paraId="384CDF77"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7825B417"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p w14:paraId="597ACAB8"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56BFD221"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5.226  5.230  5.231</w:t>
            </w:r>
          </w:p>
        </w:tc>
        <w:tc>
          <w:tcPr>
            <w:cnfStyle w:val="000010000000" w:firstRow="0" w:lastRow="0" w:firstColumn="0" w:lastColumn="0" w:oddVBand="1" w:evenVBand="0" w:oddHBand="0" w:evenHBand="0" w:firstRowFirstColumn="0" w:firstRowLastColumn="0" w:lastRowFirstColumn="0" w:lastRowLastColumn="0"/>
            <w:tcW w:w="1980" w:type="dxa"/>
          </w:tcPr>
          <w:p w14:paraId="17ED1B4D"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3C5354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7586659"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174-216</w:t>
            </w:r>
          </w:p>
        </w:tc>
        <w:tc>
          <w:tcPr>
            <w:cnfStyle w:val="000010000000" w:firstRow="0" w:lastRow="0" w:firstColumn="0" w:lastColumn="0" w:oddVBand="1" w:evenVBand="0" w:oddHBand="0" w:evenHBand="0" w:firstRowFirstColumn="0" w:firstRowLastColumn="0" w:lastRowFirstColumn="0" w:lastRowLastColumn="0"/>
            <w:tcW w:w="720" w:type="dxa"/>
            <w:hideMark/>
          </w:tcPr>
          <w:p w14:paraId="655B278A"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508D6B6"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BROADCASTING</w:t>
            </w:r>
            <w:r w:rsidRPr="003D2705">
              <w:rPr>
                <w:rFonts w:cs="Calibri"/>
                <w:sz w:val="20"/>
                <w:szCs w:val="20"/>
                <w:lang w:val="en-US"/>
              </w:rPr>
              <w:br/>
              <w:t>Fixed</w:t>
            </w:r>
            <w:r w:rsidRPr="003D2705">
              <w:rPr>
                <w:rFonts w:cs="Calibri"/>
                <w:sz w:val="20"/>
                <w:szCs w:val="20"/>
                <w:lang w:val="en-US"/>
              </w:rPr>
              <w:b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6F21EE7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B9E016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F9A9321"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216-220</w:t>
            </w:r>
          </w:p>
        </w:tc>
        <w:tc>
          <w:tcPr>
            <w:cnfStyle w:val="000010000000" w:firstRow="0" w:lastRow="0" w:firstColumn="0" w:lastColumn="0" w:oddVBand="1" w:evenVBand="0" w:oddHBand="0" w:evenHBand="0" w:firstRowFirstColumn="0" w:firstRowLastColumn="0" w:lastRowFirstColumn="0" w:lastRowLastColumn="0"/>
            <w:tcW w:w="720" w:type="dxa"/>
            <w:hideMark/>
          </w:tcPr>
          <w:p w14:paraId="280B2FC2"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033E5FD"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MARITIME MOBILE</w:t>
            </w:r>
            <w:r w:rsidRPr="003D2705">
              <w:rPr>
                <w:rFonts w:cs="Calibri"/>
                <w:sz w:val="20"/>
                <w:szCs w:val="20"/>
                <w:lang w:val="en-US"/>
              </w:rPr>
              <w:br/>
              <w:t>Radiolocation 5.241</w:t>
            </w:r>
            <w:r w:rsidRPr="003D2705">
              <w:rPr>
                <w:rFonts w:cs="Calibri"/>
                <w:sz w:val="20"/>
                <w:szCs w:val="20"/>
                <w:lang w:val="en-US"/>
              </w:rPr>
              <w:br/>
              <w:t>5.242</w:t>
            </w:r>
          </w:p>
        </w:tc>
        <w:tc>
          <w:tcPr>
            <w:cnfStyle w:val="000010000000" w:firstRow="0" w:lastRow="0" w:firstColumn="0" w:lastColumn="0" w:oddVBand="1" w:evenVBand="0" w:oddHBand="0" w:evenHBand="0" w:firstRowFirstColumn="0" w:firstRowLastColumn="0" w:lastRowFirstColumn="0" w:lastRowLastColumn="0"/>
            <w:tcW w:w="1980" w:type="dxa"/>
            <w:hideMark/>
          </w:tcPr>
          <w:p w14:paraId="720B03CF"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C4DE647"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7A99BB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220-225</w:t>
            </w:r>
          </w:p>
        </w:tc>
        <w:tc>
          <w:tcPr>
            <w:cnfStyle w:val="000010000000" w:firstRow="0" w:lastRow="0" w:firstColumn="0" w:lastColumn="0" w:oddVBand="1" w:evenVBand="0" w:oddHBand="0" w:evenHBand="0" w:firstRowFirstColumn="0" w:firstRowLastColumn="0" w:lastRowFirstColumn="0" w:lastRowLastColumn="0"/>
            <w:tcW w:w="720" w:type="dxa"/>
            <w:hideMark/>
          </w:tcPr>
          <w:p w14:paraId="70C7DBF9"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E4EE282" w14:textId="77777777" w:rsidR="00F816D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r w:rsidRPr="003D2705">
              <w:rPr>
                <w:rFonts w:cs="Calibri"/>
                <w:sz w:val="20"/>
                <w:szCs w:val="20"/>
                <w:lang w:val="en-US"/>
              </w:rPr>
              <w:br w:type="page"/>
            </w:r>
          </w:p>
          <w:p w14:paraId="73546339" w14:textId="77777777" w:rsidR="00F816D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r>
          </w:p>
          <w:p w14:paraId="076F8549" w14:textId="77777777" w:rsidR="00F816D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5C58F37F"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 5.241</w:t>
            </w:r>
          </w:p>
        </w:tc>
        <w:tc>
          <w:tcPr>
            <w:cnfStyle w:val="000010000000" w:firstRow="0" w:lastRow="0" w:firstColumn="0" w:lastColumn="0" w:oddVBand="1" w:evenVBand="0" w:oddHBand="0" w:evenHBand="0" w:firstRowFirstColumn="0" w:firstRowLastColumn="0" w:lastRowFirstColumn="0" w:lastRowLastColumn="0"/>
            <w:tcW w:w="1980" w:type="dxa"/>
            <w:hideMark/>
          </w:tcPr>
          <w:p w14:paraId="5B822EE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A1D74D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387F886"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225-235</w:t>
            </w:r>
          </w:p>
        </w:tc>
        <w:tc>
          <w:tcPr>
            <w:cnfStyle w:val="000010000000" w:firstRow="0" w:lastRow="0" w:firstColumn="0" w:lastColumn="0" w:oddVBand="1" w:evenVBand="0" w:oddHBand="0" w:evenHBand="0" w:firstRowFirstColumn="0" w:firstRowLastColumn="0" w:lastRowFirstColumn="0" w:lastRowLastColumn="0"/>
            <w:tcW w:w="720" w:type="dxa"/>
            <w:hideMark/>
          </w:tcPr>
          <w:p w14:paraId="52561880"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BF6CEF3"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566E220F"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1F9858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7190CD7"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235-267</w:t>
            </w:r>
          </w:p>
        </w:tc>
        <w:tc>
          <w:tcPr>
            <w:cnfStyle w:val="000010000000" w:firstRow="0" w:lastRow="0" w:firstColumn="0" w:lastColumn="0" w:oddVBand="1" w:evenVBand="0" w:oddHBand="0" w:evenHBand="0" w:firstRowFirstColumn="0" w:firstRowLastColumn="0" w:lastRowFirstColumn="0" w:lastRowLastColumn="0"/>
            <w:tcW w:w="720" w:type="dxa"/>
            <w:hideMark/>
          </w:tcPr>
          <w:p w14:paraId="570E63AE"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E12E04D"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 xml:space="preserve">5.111 </w:t>
            </w:r>
            <w:r w:rsidR="00F816DC" w:rsidRPr="003D2705">
              <w:rPr>
                <w:rFonts w:cs="Calibri"/>
                <w:sz w:val="20"/>
                <w:szCs w:val="20"/>
                <w:lang w:val="en-US"/>
              </w:rPr>
              <w:t xml:space="preserve"> 5</w:t>
            </w:r>
            <w:r w:rsidRPr="003D2705">
              <w:rPr>
                <w:rFonts w:cs="Calibri"/>
                <w:sz w:val="20"/>
                <w:szCs w:val="20"/>
                <w:lang w:val="en-US"/>
              </w:rPr>
              <w:t xml:space="preserve">.252 </w:t>
            </w:r>
            <w:r w:rsidR="00F816DC" w:rsidRPr="003D2705">
              <w:rPr>
                <w:rFonts w:cs="Calibri"/>
                <w:sz w:val="20"/>
                <w:szCs w:val="20"/>
                <w:lang w:val="en-US"/>
              </w:rPr>
              <w:t xml:space="preserve"> </w:t>
            </w:r>
            <w:r w:rsidRPr="003D2705">
              <w:rPr>
                <w:rFonts w:cs="Calibri"/>
                <w:sz w:val="20"/>
                <w:szCs w:val="20"/>
                <w:lang w:val="en-US"/>
              </w:rPr>
              <w:t xml:space="preserve">5.254 </w:t>
            </w:r>
            <w:r w:rsidR="00F816DC" w:rsidRPr="003D2705">
              <w:rPr>
                <w:rFonts w:cs="Calibri"/>
                <w:sz w:val="20"/>
                <w:szCs w:val="20"/>
                <w:lang w:val="en-US"/>
              </w:rPr>
              <w:t xml:space="preserve"> </w:t>
            </w:r>
            <w:r w:rsidRPr="003D2705">
              <w:rPr>
                <w:rFonts w:cs="Calibri"/>
                <w:sz w:val="20"/>
                <w:szCs w:val="20"/>
                <w:lang w:val="en-US"/>
              </w:rPr>
              <w:t xml:space="preserve">5.256 </w:t>
            </w:r>
            <w:r w:rsidR="00F816DC" w:rsidRPr="003D2705">
              <w:rPr>
                <w:rFonts w:cs="Calibri"/>
                <w:sz w:val="20"/>
                <w:szCs w:val="20"/>
                <w:lang w:val="en-US"/>
              </w:rPr>
              <w:t xml:space="preserve"> </w:t>
            </w:r>
            <w:r w:rsidRPr="003D2705">
              <w:rPr>
                <w:rFonts w:cs="Calibri"/>
                <w:sz w:val="20"/>
                <w:szCs w:val="20"/>
                <w:lang w:val="en-US"/>
              </w:rPr>
              <w:t>5.256A</w:t>
            </w:r>
          </w:p>
        </w:tc>
        <w:tc>
          <w:tcPr>
            <w:cnfStyle w:val="000010000000" w:firstRow="0" w:lastRow="0" w:firstColumn="0" w:lastColumn="0" w:oddVBand="1" w:evenVBand="0" w:oddHBand="0" w:evenHBand="0" w:firstRowFirstColumn="0" w:firstRowLastColumn="0" w:lastRowFirstColumn="0" w:lastRowLastColumn="0"/>
            <w:tcW w:w="1980" w:type="dxa"/>
            <w:hideMark/>
          </w:tcPr>
          <w:p w14:paraId="1533DEDD"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6C0FBB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C852DB7"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267-272</w:t>
            </w:r>
          </w:p>
        </w:tc>
        <w:tc>
          <w:tcPr>
            <w:cnfStyle w:val="000010000000" w:firstRow="0" w:lastRow="0" w:firstColumn="0" w:lastColumn="0" w:oddVBand="1" w:evenVBand="0" w:oddHBand="0" w:evenHBand="0" w:firstRowFirstColumn="0" w:firstRowLastColumn="0" w:lastRowFirstColumn="0" w:lastRowLastColumn="0"/>
            <w:tcW w:w="720" w:type="dxa"/>
            <w:hideMark/>
          </w:tcPr>
          <w:p w14:paraId="7C37A7DC"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E2FA6B8"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Space operation (space-to-Earth)</w:t>
            </w:r>
            <w:r w:rsidRPr="003D2705">
              <w:rPr>
                <w:rFonts w:cs="Calibri"/>
                <w:sz w:val="20"/>
                <w:szCs w:val="20"/>
                <w:lang w:val="en-US"/>
              </w:rPr>
              <w:br/>
              <w:t xml:space="preserve">5.254 </w:t>
            </w:r>
            <w:r w:rsidR="00F816DC" w:rsidRPr="003D2705">
              <w:rPr>
                <w:rFonts w:cs="Calibri"/>
                <w:sz w:val="20"/>
                <w:szCs w:val="20"/>
                <w:lang w:val="en-US"/>
              </w:rPr>
              <w:t xml:space="preserve"> </w:t>
            </w:r>
            <w:r w:rsidRPr="003D2705">
              <w:rPr>
                <w:rFonts w:cs="Calibri"/>
                <w:sz w:val="20"/>
                <w:szCs w:val="20"/>
                <w:lang w:val="en-US"/>
              </w:rPr>
              <w:t>5.257</w:t>
            </w:r>
          </w:p>
        </w:tc>
        <w:tc>
          <w:tcPr>
            <w:cnfStyle w:val="000010000000" w:firstRow="0" w:lastRow="0" w:firstColumn="0" w:lastColumn="0" w:oddVBand="1" w:evenVBand="0" w:oddHBand="0" w:evenHBand="0" w:firstRowFirstColumn="0" w:firstRowLastColumn="0" w:lastRowFirstColumn="0" w:lastRowLastColumn="0"/>
            <w:tcW w:w="1980" w:type="dxa"/>
            <w:hideMark/>
          </w:tcPr>
          <w:p w14:paraId="051BCE2B"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D9ADE6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484BEB9"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272-273</w:t>
            </w:r>
          </w:p>
        </w:tc>
        <w:tc>
          <w:tcPr>
            <w:cnfStyle w:val="000010000000" w:firstRow="0" w:lastRow="0" w:firstColumn="0" w:lastColumn="0" w:oddVBand="1" w:evenVBand="0" w:oddHBand="0" w:evenHBand="0" w:firstRowFirstColumn="0" w:firstRowLastColumn="0" w:lastRowFirstColumn="0" w:lastRowLastColumn="0"/>
            <w:tcW w:w="720" w:type="dxa"/>
            <w:hideMark/>
          </w:tcPr>
          <w:p w14:paraId="739577A0"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81B2CB6"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SPACE OPERATION (space-to-Earth)</w:t>
            </w:r>
            <w:r w:rsidRPr="003D2705">
              <w:rPr>
                <w:rFonts w:cs="Calibri"/>
                <w:sz w:val="20"/>
                <w:szCs w:val="20"/>
                <w:lang w:val="en-US"/>
              </w:rPr>
              <w:br/>
              <w:t>FIXED</w:t>
            </w:r>
            <w:r w:rsidRPr="003D2705">
              <w:rPr>
                <w:rFonts w:cs="Calibri"/>
                <w:sz w:val="20"/>
                <w:szCs w:val="20"/>
                <w:lang w:val="en-US"/>
              </w:rPr>
              <w:br/>
              <w:t>MOBILE</w:t>
            </w:r>
            <w:r w:rsidRPr="003D2705">
              <w:rPr>
                <w:rFonts w:cs="Calibri"/>
                <w:sz w:val="20"/>
                <w:szCs w:val="20"/>
                <w:lang w:val="en-US"/>
              </w:rPr>
              <w:br/>
              <w:t>5.254</w:t>
            </w:r>
          </w:p>
        </w:tc>
        <w:tc>
          <w:tcPr>
            <w:cnfStyle w:val="000010000000" w:firstRow="0" w:lastRow="0" w:firstColumn="0" w:lastColumn="0" w:oddVBand="1" w:evenVBand="0" w:oddHBand="0" w:evenHBand="0" w:firstRowFirstColumn="0" w:firstRowLastColumn="0" w:lastRowFirstColumn="0" w:lastRowLastColumn="0"/>
            <w:tcW w:w="1980" w:type="dxa"/>
            <w:hideMark/>
          </w:tcPr>
          <w:p w14:paraId="558F180F"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2E21B5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952DEEC"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273-312</w:t>
            </w:r>
          </w:p>
        </w:tc>
        <w:tc>
          <w:tcPr>
            <w:cnfStyle w:val="000010000000" w:firstRow="0" w:lastRow="0" w:firstColumn="0" w:lastColumn="0" w:oddVBand="1" w:evenVBand="0" w:oddHBand="0" w:evenHBand="0" w:firstRowFirstColumn="0" w:firstRowLastColumn="0" w:lastRowFirstColumn="0" w:lastRowLastColumn="0"/>
            <w:tcW w:w="720" w:type="dxa"/>
            <w:hideMark/>
          </w:tcPr>
          <w:p w14:paraId="2B3EE4EB"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6E0D567"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5.254</w:t>
            </w:r>
          </w:p>
        </w:tc>
        <w:tc>
          <w:tcPr>
            <w:cnfStyle w:val="000010000000" w:firstRow="0" w:lastRow="0" w:firstColumn="0" w:lastColumn="0" w:oddVBand="1" w:evenVBand="0" w:oddHBand="0" w:evenHBand="0" w:firstRowFirstColumn="0" w:firstRowLastColumn="0" w:lastRowFirstColumn="0" w:lastRowLastColumn="0"/>
            <w:tcW w:w="1980" w:type="dxa"/>
            <w:hideMark/>
          </w:tcPr>
          <w:p w14:paraId="1A67959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4331E0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73FCAE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312-315</w:t>
            </w:r>
          </w:p>
        </w:tc>
        <w:tc>
          <w:tcPr>
            <w:cnfStyle w:val="000010000000" w:firstRow="0" w:lastRow="0" w:firstColumn="0" w:lastColumn="0" w:oddVBand="1" w:evenVBand="0" w:oddHBand="0" w:evenHBand="0" w:firstRowFirstColumn="0" w:firstRowLastColumn="0" w:lastRowFirstColumn="0" w:lastRowLastColumn="0"/>
            <w:tcW w:w="720" w:type="dxa"/>
            <w:hideMark/>
          </w:tcPr>
          <w:p w14:paraId="3556A6ED"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84EAABD"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Mobile-satellite (Earth-to-space) 5.254</w:t>
            </w:r>
            <w:r w:rsidR="00F816DC" w:rsidRPr="003D2705">
              <w:rPr>
                <w:rFonts w:cs="Calibri"/>
                <w:sz w:val="20"/>
                <w:szCs w:val="20"/>
                <w:lang w:val="en-US"/>
              </w:rPr>
              <w:t xml:space="preserve"> </w:t>
            </w:r>
            <w:r w:rsidRPr="003D2705">
              <w:rPr>
                <w:rFonts w:cs="Calibri"/>
                <w:sz w:val="20"/>
                <w:szCs w:val="20"/>
                <w:lang w:val="en-US"/>
              </w:rPr>
              <w:t xml:space="preserve"> 5.255</w:t>
            </w:r>
          </w:p>
        </w:tc>
        <w:tc>
          <w:tcPr>
            <w:cnfStyle w:val="000010000000" w:firstRow="0" w:lastRow="0" w:firstColumn="0" w:lastColumn="0" w:oddVBand="1" w:evenVBand="0" w:oddHBand="0" w:evenHBand="0" w:firstRowFirstColumn="0" w:firstRowLastColumn="0" w:lastRowFirstColumn="0" w:lastRowLastColumn="0"/>
            <w:tcW w:w="1980" w:type="dxa"/>
            <w:hideMark/>
          </w:tcPr>
          <w:p w14:paraId="5CF8E9ED"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678895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815140B"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315-322</w:t>
            </w:r>
          </w:p>
        </w:tc>
        <w:tc>
          <w:tcPr>
            <w:cnfStyle w:val="000010000000" w:firstRow="0" w:lastRow="0" w:firstColumn="0" w:lastColumn="0" w:oddVBand="1" w:evenVBand="0" w:oddHBand="0" w:evenHBand="0" w:firstRowFirstColumn="0" w:firstRowLastColumn="0" w:lastRowFirstColumn="0" w:lastRowLastColumn="0"/>
            <w:tcW w:w="720" w:type="dxa"/>
            <w:hideMark/>
          </w:tcPr>
          <w:p w14:paraId="6BAEC7BB"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B3133B1"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5.254</w:t>
            </w:r>
          </w:p>
        </w:tc>
        <w:tc>
          <w:tcPr>
            <w:cnfStyle w:val="000010000000" w:firstRow="0" w:lastRow="0" w:firstColumn="0" w:lastColumn="0" w:oddVBand="1" w:evenVBand="0" w:oddHBand="0" w:evenHBand="0" w:firstRowFirstColumn="0" w:firstRowLastColumn="0" w:lastRowFirstColumn="0" w:lastRowLastColumn="0"/>
            <w:tcW w:w="1980" w:type="dxa"/>
            <w:hideMark/>
          </w:tcPr>
          <w:p w14:paraId="1998D037"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E752B8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9390999"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322-328.6</w:t>
            </w:r>
          </w:p>
        </w:tc>
        <w:tc>
          <w:tcPr>
            <w:cnfStyle w:val="000010000000" w:firstRow="0" w:lastRow="0" w:firstColumn="0" w:lastColumn="0" w:oddVBand="1" w:evenVBand="0" w:oddHBand="0" w:evenHBand="0" w:firstRowFirstColumn="0" w:firstRowLastColumn="0" w:lastRowFirstColumn="0" w:lastRowLastColumn="0"/>
            <w:tcW w:w="720" w:type="dxa"/>
            <w:hideMark/>
          </w:tcPr>
          <w:p w14:paraId="0C320143"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567102C"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RADIO ASTRONOMY</w:t>
            </w:r>
            <w:r w:rsidRPr="003D2705">
              <w:rPr>
                <w:rFonts w:cs="Calibri"/>
                <w:sz w:val="20"/>
                <w:szCs w:val="20"/>
                <w:lang w:val="en-US"/>
              </w:rPr>
              <w:b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0DE467F7"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B79F47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0128CE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328.6-335.4</w:t>
            </w:r>
          </w:p>
        </w:tc>
        <w:tc>
          <w:tcPr>
            <w:cnfStyle w:val="000010000000" w:firstRow="0" w:lastRow="0" w:firstColumn="0" w:lastColumn="0" w:oddVBand="1" w:evenVBand="0" w:oddHBand="0" w:evenHBand="0" w:firstRowFirstColumn="0" w:firstRowLastColumn="0" w:lastRowFirstColumn="0" w:lastRowLastColumn="0"/>
            <w:tcW w:w="720" w:type="dxa"/>
            <w:hideMark/>
          </w:tcPr>
          <w:p w14:paraId="22B3D3EE"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7D627C7"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 5.258</w:t>
            </w:r>
            <w:r w:rsidRPr="003D2705">
              <w:rPr>
                <w:rFonts w:cs="Calibri"/>
                <w:sz w:val="20"/>
                <w:szCs w:val="20"/>
                <w:lang w:val="en-US"/>
              </w:rPr>
              <w:br/>
              <w:t>5.259</w:t>
            </w:r>
          </w:p>
        </w:tc>
        <w:tc>
          <w:tcPr>
            <w:cnfStyle w:val="000010000000" w:firstRow="0" w:lastRow="0" w:firstColumn="0" w:lastColumn="0" w:oddVBand="1" w:evenVBand="0" w:oddHBand="0" w:evenHBand="0" w:firstRowFirstColumn="0" w:firstRowLastColumn="0" w:lastRowFirstColumn="0" w:lastRowLastColumn="0"/>
            <w:tcW w:w="1980" w:type="dxa"/>
            <w:hideMark/>
          </w:tcPr>
          <w:p w14:paraId="1DC0E0B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11BA6E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0A48293"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335.4-387</w:t>
            </w:r>
          </w:p>
        </w:tc>
        <w:tc>
          <w:tcPr>
            <w:cnfStyle w:val="000010000000" w:firstRow="0" w:lastRow="0" w:firstColumn="0" w:lastColumn="0" w:oddVBand="1" w:evenVBand="0" w:oddHBand="0" w:evenHBand="0" w:firstRowFirstColumn="0" w:firstRowLastColumn="0" w:lastRowFirstColumn="0" w:lastRowLastColumn="0"/>
            <w:tcW w:w="720" w:type="dxa"/>
            <w:hideMark/>
          </w:tcPr>
          <w:p w14:paraId="22321938"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6FE4EAF" w14:textId="77777777" w:rsidR="00FE2AB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151D8B82" w14:textId="77777777" w:rsidR="00FE2AB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MOBILE</w:t>
            </w:r>
          </w:p>
          <w:p w14:paraId="297DBE57"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5.254</w:t>
            </w:r>
          </w:p>
        </w:tc>
        <w:tc>
          <w:tcPr>
            <w:cnfStyle w:val="000010000000" w:firstRow="0" w:lastRow="0" w:firstColumn="0" w:lastColumn="0" w:oddVBand="1" w:evenVBand="0" w:oddHBand="0" w:evenHBand="0" w:firstRowFirstColumn="0" w:firstRowLastColumn="0" w:lastRowFirstColumn="0" w:lastRowLastColumn="0"/>
            <w:tcW w:w="1980" w:type="dxa"/>
            <w:hideMark/>
          </w:tcPr>
          <w:p w14:paraId="57FBC75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F71EE1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CDFCD21"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387-390</w:t>
            </w:r>
          </w:p>
        </w:tc>
        <w:tc>
          <w:tcPr>
            <w:cnfStyle w:val="000010000000" w:firstRow="0" w:lastRow="0" w:firstColumn="0" w:lastColumn="0" w:oddVBand="1" w:evenVBand="0" w:oddHBand="0" w:evenHBand="0" w:firstRowFirstColumn="0" w:firstRowLastColumn="0" w:lastRowFirstColumn="0" w:lastRowLastColumn="0"/>
            <w:tcW w:w="720" w:type="dxa"/>
            <w:hideMark/>
          </w:tcPr>
          <w:p w14:paraId="40CD4E91"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F4BF9E1"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 xml:space="preserve">Mobile-satellite (space-to-Earth) 5.208A </w:t>
            </w:r>
            <w:r w:rsidR="00FE2ABC" w:rsidRPr="003D2705">
              <w:rPr>
                <w:rFonts w:cs="Calibri"/>
                <w:sz w:val="20"/>
                <w:szCs w:val="20"/>
                <w:lang w:val="en-US"/>
              </w:rPr>
              <w:t xml:space="preserve"> </w:t>
            </w:r>
            <w:r w:rsidRPr="003D2705">
              <w:rPr>
                <w:rFonts w:cs="Calibri"/>
                <w:sz w:val="20"/>
                <w:szCs w:val="20"/>
                <w:lang w:val="en-US"/>
              </w:rPr>
              <w:t xml:space="preserve">5.208B </w:t>
            </w:r>
            <w:r w:rsidR="00FE2ABC" w:rsidRPr="003D2705">
              <w:rPr>
                <w:rFonts w:cs="Calibri"/>
                <w:sz w:val="20"/>
                <w:szCs w:val="20"/>
                <w:lang w:val="en-US"/>
              </w:rPr>
              <w:t xml:space="preserve"> </w:t>
            </w:r>
            <w:r w:rsidRPr="003D2705">
              <w:rPr>
                <w:rFonts w:cs="Calibri"/>
                <w:sz w:val="20"/>
                <w:szCs w:val="20"/>
                <w:lang w:val="en-US"/>
              </w:rPr>
              <w:t>5.254</w:t>
            </w:r>
            <w:r w:rsidR="00F74BE2" w:rsidRPr="003D2705">
              <w:rPr>
                <w:rFonts w:cs="Calibri"/>
                <w:sz w:val="20"/>
                <w:szCs w:val="20"/>
                <w:lang w:val="en-US"/>
              </w:rPr>
              <w:t xml:space="preserve"> 5.255</w:t>
            </w:r>
            <w:r w:rsidRPr="003D2705">
              <w:rPr>
                <w:rFonts w:cs="Calibri"/>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1980" w:type="dxa"/>
            <w:hideMark/>
          </w:tcPr>
          <w:p w14:paraId="40BDE11D"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A197F6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0C829BE"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390-399.9</w:t>
            </w:r>
          </w:p>
        </w:tc>
        <w:tc>
          <w:tcPr>
            <w:cnfStyle w:val="000010000000" w:firstRow="0" w:lastRow="0" w:firstColumn="0" w:lastColumn="0" w:oddVBand="1" w:evenVBand="0" w:oddHBand="0" w:evenHBand="0" w:firstRowFirstColumn="0" w:firstRowLastColumn="0" w:lastRowFirstColumn="0" w:lastRowLastColumn="0"/>
            <w:tcW w:w="720" w:type="dxa"/>
            <w:hideMark/>
          </w:tcPr>
          <w:p w14:paraId="79F6571B"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A789506"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5.254</w:t>
            </w:r>
          </w:p>
        </w:tc>
        <w:tc>
          <w:tcPr>
            <w:cnfStyle w:val="000010000000" w:firstRow="0" w:lastRow="0" w:firstColumn="0" w:lastColumn="0" w:oddVBand="1" w:evenVBand="0" w:oddHBand="0" w:evenHBand="0" w:firstRowFirstColumn="0" w:firstRowLastColumn="0" w:lastRowFirstColumn="0" w:lastRowLastColumn="0"/>
            <w:tcW w:w="1980" w:type="dxa"/>
            <w:hideMark/>
          </w:tcPr>
          <w:p w14:paraId="7EFA0EDF"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9498A8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F39EFD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399.9-400.05</w:t>
            </w:r>
          </w:p>
        </w:tc>
        <w:tc>
          <w:tcPr>
            <w:cnfStyle w:val="000010000000" w:firstRow="0" w:lastRow="0" w:firstColumn="0" w:lastColumn="0" w:oddVBand="1" w:evenVBand="0" w:oddHBand="0" w:evenHBand="0" w:firstRowFirstColumn="0" w:firstRowLastColumn="0" w:lastRowFirstColumn="0" w:lastRowLastColumn="0"/>
            <w:tcW w:w="720" w:type="dxa"/>
            <w:hideMark/>
          </w:tcPr>
          <w:p w14:paraId="0CB28E8E"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9139EB3"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MOBILE-SATELLITE (Earth-to-space) 5.209 </w:t>
            </w:r>
            <w:r w:rsidR="00FE2ABC" w:rsidRPr="003D2705">
              <w:rPr>
                <w:rFonts w:cs="Calibri"/>
                <w:sz w:val="20"/>
                <w:szCs w:val="20"/>
                <w:lang w:val="en-US"/>
              </w:rPr>
              <w:t xml:space="preserve"> </w:t>
            </w:r>
            <w:r w:rsidRPr="003D2705">
              <w:rPr>
                <w:rFonts w:cs="Calibri"/>
                <w:sz w:val="20"/>
                <w:szCs w:val="20"/>
                <w:lang w:val="en-US"/>
              </w:rPr>
              <w:t>5.2</w:t>
            </w:r>
            <w:r w:rsidR="00FE2ABC" w:rsidRPr="003D2705">
              <w:rPr>
                <w:rFonts w:cs="Calibri"/>
                <w:sz w:val="20"/>
                <w:szCs w:val="20"/>
                <w:lang w:val="en-US"/>
              </w:rPr>
              <w:t>20</w:t>
            </w:r>
            <w:r w:rsidRPr="003D2705">
              <w:rPr>
                <w:rFonts w:cs="Calibri"/>
                <w:sz w:val="20"/>
                <w:szCs w:val="20"/>
                <w:lang w:val="en-US"/>
              </w:rPr>
              <w:br/>
            </w:r>
          </w:p>
        </w:tc>
        <w:tc>
          <w:tcPr>
            <w:cnfStyle w:val="000010000000" w:firstRow="0" w:lastRow="0" w:firstColumn="0" w:lastColumn="0" w:oddVBand="1" w:evenVBand="0" w:oddHBand="0" w:evenHBand="0" w:firstRowFirstColumn="0" w:firstRowLastColumn="0" w:lastRowFirstColumn="0" w:lastRowLastColumn="0"/>
            <w:tcW w:w="1980" w:type="dxa"/>
            <w:hideMark/>
          </w:tcPr>
          <w:p w14:paraId="40BC0CF3"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659DEB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55495D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400.05-400.15</w:t>
            </w:r>
          </w:p>
        </w:tc>
        <w:tc>
          <w:tcPr>
            <w:cnfStyle w:val="000010000000" w:firstRow="0" w:lastRow="0" w:firstColumn="0" w:lastColumn="0" w:oddVBand="1" w:evenVBand="0" w:oddHBand="0" w:evenHBand="0" w:firstRowFirstColumn="0" w:firstRowLastColumn="0" w:lastRowFirstColumn="0" w:lastRowLastColumn="0"/>
            <w:tcW w:w="720" w:type="dxa"/>
            <w:hideMark/>
          </w:tcPr>
          <w:p w14:paraId="790449EA"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49491CA" w14:textId="77777777" w:rsidR="00791653"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w:t>
            </w:r>
          </w:p>
          <w:p w14:paraId="42A9CEEB" w14:textId="77777777" w:rsidR="007A2A7C" w:rsidRPr="003D2705" w:rsidRDefault="0079165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w:t>
            </w:r>
            <w:r w:rsidR="007A2A7C" w:rsidRPr="003D2705">
              <w:rPr>
                <w:rFonts w:cs="Calibri"/>
                <w:sz w:val="20"/>
                <w:szCs w:val="20"/>
                <w:lang w:val="en-US"/>
              </w:rPr>
              <w:t>SATELLITE</w:t>
            </w:r>
            <w:r w:rsidRPr="003D2705">
              <w:rPr>
                <w:rFonts w:cs="Calibri"/>
                <w:sz w:val="20"/>
                <w:szCs w:val="20"/>
                <w:lang w:val="en-US"/>
              </w:rPr>
              <w:t xml:space="preserve"> </w:t>
            </w:r>
            <w:r w:rsidR="007A2A7C" w:rsidRPr="003D2705">
              <w:rPr>
                <w:rFonts w:cs="Calibri"/>
                <w:sz w:val="20"/>
                <w:szCs w:val="20"/>
                <w:lang w:val="en-US"/>
              </w:rPr>
              <w:t>(400.1 MHz)</w:t>
            </w:r>
            <w:r w:rsidR="007A2A7C" w:rsidRPr="003D2705">
              <w:rPr>
                <w:rFonts w:cs="Calibri"/>
                <w:sz w:val="20"/>
                <w:szCs w:val="20"/>
                <w:lang w:val="en-US"/>
              </w:rPr>
              <w:br/>
              <w:t xml:space="preserve">5.261 </w:t>
            </w:r>
            <w:r w:rsidRPr="003D2705">
              <w:rPr>
                <w:rFonts w:cs="Calibri"/>
                <w:sz w:val="20"/>
                <w:szCs w:val="20"/>
                <w:lang w:val="en-US"/>
              </w:rPr>
              <w:t xml:space="preserve"> </w:t>
            </w:r>
            <w:r w:rsidR="007A2A7C" w:rsidRPr="003D2705">
              <w:rPr>
                <w:rFonts w:cs="Calibri"/>
                <w:sz w:val="20"/>
                <w:szCs w:val="20"/>
                <w:lang w:val="en-US"/>
              </w:rPr>
              <w:t>5.262</w:t>
            </w:r>
          </w:p>
        </w:tc>
        <w:tc>
          <w:tcPr>
            <w:cnfStyle w:val="000010000000" w:firstRow="0" w:lastRow="0" w:firstColumn="0" w:lastColumn="0" w:oddVBand="1" w:evenVBand="0" w:oddHBand="0" w:evenHBand="0" w:firstRowFirstColumn="0" w:firstRowLastColumn="0" w:lastRowFirstColumn="0" w:lastRowLastColumn="0"/>
            <w:tcW w:w="1980" w:type="dxa"/>
            <w:hideMark/>
          </w:tcPr>
          <w:p w14:paraId="0773F3B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397D65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0C10803"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 xml:space="preserve">400.15-401 </w:t>
            </w:r>
          </w:p>
        </w:tc>
        <w:tc>
          <w:tcPr>
            <w:cnfStyle w:val="000010000000" w:firstRow="0" w:lastRow="0" w:firstColumn="0" w:lastColumn="0" w:oddVBand="1" w:evenVBand="0" w:oddHBand="0" w:evenHBand="0" w:firstRowFirstColumn="0" w:firstRowLastColumn="0" w:lastRowFirstColumn="0" w:lastRowLastColumn="0"/>
            <w:tcW w:w="720" w:type="dxa"/>
            <w:hideMark/>
          </w:tcPr>
          <w:p w14:paraId="485D4184"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CA74A68"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METEOROLOGICAL AIDS</w:t>
            </w:r>
            <w:r w:rsidRPr="003D2705">
              <w:rPr>
                <w:rFonts w:cs="Calibri"/>
                <w:sz w:val="20"/>
                <w:szCs w:val="20"/>
                <w:lang w:val="en-US"/>
              </w:rPr>
              <w:br/>
              <w:t>METEOROLOGICAL-SATELLITE (space-to-Earth)</w:t>
            </w:r>
            <w:r w:rsidRPr="003D2705">
              <w:rPr>
                <w:rFonts w:cs="Calibri"/>
                <w:sz w:val="20"/>
                <w:szCs w:val="20"/>
                <w:lang w:val="en-US"/>
              </w:rPr>
              <w:br/>
              <w:t xml:space="preserve">MOBILE-SATELLITE (space-to-Earth) 5.208A </w:t>
            </w:r>
            <w:r w:rsidR="00F20C2F" w:rsidRPr="003D2705">
              <w:rPr>
                <w:rFonts w:cs="Calibri"/>
                <w:sz w:val="20"/>
                <w:szCs w:val="20"/>
                <w:lang w:val="en-US"/>
              </w:rPr>
              <w:t xml:space="preserve"> </w:t>
            </w:r>
            <w:r w:rsidRPr="003D2705">
              <w:rPr>
                <w:rFonts w:cs="Calibri"/>
                <w:sz w:val="20"/>
                <w:szCs w:val="20"/>
                <w:lang w:val="en-US"/>
              </w:rPr>
              <w:t xml:space="preserve">5.208B </w:t>
            </w:r>
            <w:r w:rsidR="00F20C2F" w:rsidRPr="003D2705">
              <w:rPr>
                <w:rFonts w:cs="Calibri"/>
                <w:sz w:val="20"/>
                <w:szCs w:val="20"/>
                <w:lang w:val="en-US"/>
              </w:rPr>
              <w:t xml:space="preserve"> </w:t>
            </w:r>
            <w:r w:rsidRPr="003D2705">
              <w:rPr>
                <w:rFonts w:cs="Calibri"/>
                <w:sz w:val="20"/>
                <w:szCs w:val="20"/>
                <w:lang w:val="en-US"/>
              </w:rPr>
              <w:t>5.209</w:t>
            </w:r>
            <w:r w:rsidRPr="003D2705">
              <w:rPr>
                <w:rFonts w:cs="Calibri"/>
                <w:sz w:val="20"/>
                <w:szCs w:val="20"/>
                <w:lang w:val="en-US"/>
              </w:rPr>
              <w:br/>
              <w:t>SPACE RESEARCH (space-to-Earth) 5.263</w:t>
            </w:r>
            <w:r w:rsidRPr="003D2705">
              <w:rPr>
                <w:rFonts w:cs="Calibri"/>
                <w:sz w:val="20"/>
                <w:szCs w:val="20"/>
                <w:lang w:val="en-US"/>
              </w:rPr>
              <w:br/>
              <w:t>Space operation (space-to-Earth)</w:t>
            </w:r>
            <w:r w:rsidRPr="003D2705">
              <w:rPr>
                <w:rFonts w:cs="Calibri"/>
                <w:sz w:val="20"/>
                <w:szCs w:val="20"/>
                <w:lang w:val="en-US"/>
              </w:rPr>
              <w:br/>
              <w:t xml:space="preserve">5.262 </w:t>
            </w:r>
            <w:r w:rsidR="00F20C2F" w:rsidRPr="003D2705">
              <w:rPr>
                <w:rFonts w:cs="Calibri"/>
                <w:sz w:val="20"/>
                <w:szCs w:val="20"/>
                <w:lang w:val="en-US"/>
              </w:rPr>
              <w:t xml:space="preserve"> </w:t>
            </w:r>
            <w:r w:rsidRPr="003D2705">
              <w:rPr>
                <w:rFonts w:cs="Calibri"/>
                <w:sz w:val="20"/>
                <w:szCs w:val="20"/>
                <w:lang w:val="en-US"/>
              </w:rPr>
              <w:t>5.264</w:t>
            </w:r>
          </w:p>
        </w:tc>
        <w:tc>
          <w:tcPr>
            <w:cnfStyle w:val="000010000000" w:firstRow="0" w:lastRow="0" w:firstColumn="0" w:lastColumn="0" w:oddVBand="1" w:evenVBand="0" w:oddHBand="0" w:evenHBand="0" w:firstRowFirstColumn="0" w:firstRowLastColumn="0" w:lastRowFirstColumn="0" w:lastRowLastColumn="0"/>
            <w:tcW w:w="1980" w:type="dxa"/>
            <w:hideMark/>
          </w:tcPr>
          <w:p w14:paraId="78DE4F5F"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B06AC2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3059CFE"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401-402</w:t>
            </w:r>
          </w:p>
        </w:tc>
        <w:tc>
          <w:tcPr>
            <w:cnfStyle w:val="000010000000" w:firstRow="0" w:lastRow="0" w:firstColumn="0" w:lastColumn="0" w:oddVBand="1" w:evenVBand="0" w:oddHBand="0" w:evenHBand="0" w:firstRowFirstColumn="0" w:firstRowLastColumn="0" w:lastRowFirstColumn="0" w:lastRowLastColumn="0"/>
            <w:tcW w:w="720" w:type="dxa"/>
            <w:hideMark/>
          </w:tcPr>
          <w:p w14:paraId="3964A5A0"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532AD6F" w14:textId="3EEC26BD"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METEOROLOGICAL AIDS</w:t>
            </w:r>
            <w:r w:rsidRPr="003D2705">
              <w:rPr>
                <w:rFonts w:cs="Calibri"/>
                <w:sz w:val="20"/>
                <w:szCs w:val="20"/>
                <w:lang w:val="en-US"/>
              </w:rPr>
              <w:br/>
              <w:t>SPACE OPERATION (space-to-Earth)</w:t>
            </w:r>
            <w:r w:rsidRPr="003D2705">
              <w:rPr>
                <w:rFonts w:cs="Calibri"/>
                <w:sz w:val="20"/>
                <w:szCs w:val="20"/>
                <w:lang w:val="en-US"/>
              </w:rPr>
              <w:br/>
              <w:t>EARTH EXPLORATION-SATELLITE (Earth-to-space)</w:t>
            </w:r>
            <w:r w:rsidRPr="003D2705">
              <w:rPr>
                <w:rFonts w:cs="Calibri"/>
                <w:sz w:val="20"/>
                <w:szCs w:val="20"/>
                <w:lang w:val="en-US"/>
              </w:rPr>
              <w:br/>
              <w:t>METEOROLOGICAL-SATELLITE (Earth-to-space)</w:t>
            </w:r>
            <w:r w:rsidRPr="003D2705">
              <w:rPr>
                <w:rFonts w:cs="Calibri"/>
                <w:sz w:val="20"/>
                <w:szCs w:val="20"/>
                <w:lang w:val="en-US"/>
              </w:rPr>
              <w:br/>
              <w:t>Fixed</w:t>
            </w:r>
            <w:r w:rsidRPr="003D2705">
              <w:rPr>
                <w:rFonts w:cs="Calibri"/>
                <w:sz w:val="20"/>
                <w:szCs w:val="20"/>
                <w:lang w:val="en-US"/>
              </w:rPr>
              <w:br/>
              <w:t>Mobile except</w:t>
            </w:r>
            <w:r w:rsidR="003D2705">
              <w:rPr>
                <w:rFonts w:cs="Calibri"/>
                <w:sz w:val="20"/>
                <w:szCs w:val="20"/>
                <w:lang w:val="en-US"/>
              </w:rPr>
              <w:t xml:space="preserve"> for</w:t>
            </w:r>
            <w:r w:rsidRPr="003D2705">
              <w:rPr>
                <w:rFonts w:cs="Calibri"/>
                <w:sz w:val="20"/>
                <w:szCs w:val="20"/>
                <w:lang w:val="en-US"/>
              </w:rPr>
              <w:t xml:space="preserve"> aeronautical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64347202"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B2874D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A06ACC1"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402-403</w:t>
            </w:r>
          </w:p>
        </w:tc>
        <w:tc>
          <w:tcPr>
            <w:cnfStyle w:val="000010000000" w:firstRow="0" w:lastRow="0" w:firstColumn="0" w:lastColumn="0" w:oddVBand="1" w:evenVBand="0" w:oddHBand="0" w:evenHBand="0" w:firstRowFirstColumn="0" w:firstRowLastColumn="0" w:lastRowFirstColumn="0" w:lastRowLastColumn="0"/>
            <w:tcW w:w="720" w:type="dxa"/>
            <w:hideMark/>
          </w:tcPr>
          <w:p w14:paraId="4D1E537C"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F75A10D" w14:textId="0496E7FF"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METEOROLOGICAL AIDS</w:t>
            </w:r>
            <w:r w:rsidRPr="003D2705">
              <w:rPr>
                <w:rFonts w:cs="Calibri"/>
                <w:sz w:val="20"/>
                <w:szCs w:val="20"/>
                <w:lang w:val="en-US"/>
              </w:rPr>
              <w:br/>
              <w:t>EARTH EXPLORATION-SATELLITE (Earth-to-space)</w:t>
            </w:r>
            <w:r w:rsidRPr="003D2705">
              <w:rPr>
                <w:rFonts w:cs="Calibri"/>
                <w:sz w:val="20"/>
                <w:szCs w:val="20"/>
                <w:lang w:val="en-US"/>
              </w:rPr>
              <w:br/>
              <w:t>METEOROLOGICAL-SATELLITE (Earth-to-space)</w:t>
            </w:r>
            <w:r w:rsidRPr="003D2705">
              <w:rPr>
                <w:rFonts w:cs="Calibri"/>
                <w:sz w:val="20"/>
                <w:szCs w:val="20"/>
                <w:lang w:val="en-US"/>
              </w:rPr>
              <w:br/>
              <w:t>Fixed</w:t>
            </w:r>
            <w:r w:rsidRPr="003D2705">
              <w:rPr>
                <w:rFonts w:cs="Calibri"/>
                <w:sz w:val="20"/>
                <w:szCs w:val="20"/>
                <w:lang w:val="en-US"/>
              </w:rPr>
              <w:br/>
              <w:t>Mobile except</w:t>
            </w:r>
            <w:r w:rsidR="003D2705">
              <w:rPr>
                <w:rFonts w:cs="Calibri"/>
                <w:sz w:val="20"/>
                <w:szCs w:val="20"/>
                <w:lang w:val="en-US"/>
              </w:rPr>
              <w:t xml:space="preserve"> for</w:t>
            </w:r>
            <w:r w:rsidRPr="003D2705">
              <w:rPr>
                <w:rFonts w:cs="Calibri"/>
                <w:sz w:val="20"/>
                <w:szCs w:val="20"/>
                <w:lang w:val="en-US"/>
              </w:rPr>
              <w:t xml:space="preserve"> aeronautical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7EB043DD"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2BB99D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A162F3E"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403-406</w:t>
            </w:r>
          </w:p>
        </w:tc>
        <w:tc>
          <w:tcPr>
            <w:cnfStyle w:val="000010000000" w:firstRow="0" w:lastRow="0" w:firstColumn="0" w:lastColumn="0" w:oddVBand="1" w:evenVBand="0" w:oddHBand="0" w:evenHBand="0" w:firstRowFirstColumn="0" w:firstRowLastColumn="0" w:lastRowFirstColumn="0" w:lastRowLastColumn="0"/>
            <w:tcW w:w="720" w:type="dxa"/>
            <w:hideMark/>
          </w:tcPr>
          <w:p w14:paraId="701F5C00"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E195D37" w14:textId="04F8BDA8" w:rsidR="00E50790"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METEOROLOGICAL AIDS</w:t>
            </w:r>
            <w:r w:rsidRPr="003D2705">
              <w:rPr>
                <w:rFonts w:cs="Calibri"/>
                <w:sz w:val="20"/>
                <w:szCs w:val="20"/>
                <w:lang w:val="en-US"/>
              </w:rPr>
              <w:br/>
              <w:t>Fixed</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w:t>
            </w:r>
          </w:p>
          <w:p w14:paraId="2E19F281" w14:textId="77777777" w:rsidR="007A2A7C" w:rsidRPr="003D2705" w:rsidRDefault="00E50790"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5.265</w:t>
            </w:r>
          </w:p>
        </w:tc>
        <w:tc>
          <w:tcPr>
            <w:cnfStyle w:val="000010000000" w:firstRow="0" w:lastRow="0" w:firstColumn="0" w:lastColumn="0" w:oddVBand="1" w:evenVBand="0" w:oddHBand="0" w:evenHBand="0" w:firstRowFirstColumn="0" w:firstRowLastColumn="0" w:lastRowFirstColumn="0" w:lastRowLastColumn="0"/>
            <w:tcW w:w="1980" w:type="dxa"/>
            <w:hideMark/>
          </w:tcPr>
          <w:p w14:paraId="34790B8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6FB769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2090973"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406-406.1</w:t>
            </w:r>
          </w:p>
        </w:tc>
        <w:tc>
          <w:tcPr>
            <w:cnfStyle w:val="000010000000" w:firstRow="0" w:lastRow="0" w:firstColumn="0" w:lastColumn="0" w:oddVBand="1" w:evenVBand="0" w:oddHBand="0" w:evenHBand="0" w:firstRowFirstColumn="0" w:firstRowLastColumn="0" w:lastRowFirstColumn="0" w:lastRowLastColumn="0"/>
            <w:tcW w:w="720" w:type="dxa"/>
            <w:hideMark/>
          </w:tcPr>
          <w:p w14:paraId="7FBC336D"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20DD4B4"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MOBILE-SATELLITE (Earth-to-space)</w:t>
            </w:r>
            <w:r w:rsidRPr="003D2705">
              <w:rPr>
                <w:rFonts w:cs="Calibri"/>
                <w:sz w:val="20"/>
                <w:szCs w:val="20"/>
                <w:lang w:val="en-US"/>
              </w:rPr>
              <w:br/>
            </w:r>
            <w:r w:rsidR="00E50790" w:rsidRPr="003D2705">
              <w:rPr>
                <w:rFonts w:cs="Calibri"/>
                <w:sz w:val="20"/>
                <w:szCs w:val="20"/>
                <w:lang w:val="en-US"/>
              </w:rPr>
              <w:t xml:space="preserve">5.265  </w:t>
            </w:r>
            <w:r w:rsidRPr="003D2705">
              <w:rPr>
                <w:rFonts w:cs="Calibri"/>
                <w:sz w:val="20"/>
                <w:szCs w:val="20"/>
                <w:lang w:val="en-US"/>
              </w:rPr>
              <w:t xml:space="preserve">5.266 </w:t>
            </w:r>
            <w:r w:rsidR="00E50790" w:rsidRPr="003D2705">
              <w:rPr>
                <w:rFonts w:cs="Calibri"/>
                <w:sz w:val="20"/>
                <w:szCs w:val="20"/>
                <w:lang w:val="en-US"/>
              </w:rPr>
              <w:t xml:space="preserve"> </w:t>
            </w:r>
            <w:r w:rsidRPr="003D2705">
              <w:rPr>
                <w:rFonts w:cs="Calibri"/>
                <w:sz w:val="20"/>
                <w:szCs w:val="20"/>
                <w:lang w:val="en-US"/>
              </w:rPr>
              <w:t>5.267</w:t>
            </w:r>
          </w:p>
        </w:tc>
        <w:tc>
          <w:tcPr>
            <w:cnfStyle w:val="000010000000" w:firstRow="0" w:lastRow="0" w:firstColumn="0" w:lastColumn="0" w:oddVBand="1" w:evenVBand="0" w:oddHBand="0" w:evenHBand="0" w:firstRowFirstColumn="0" w:firstRowLastColumn="0" w:lastRowFirstColumn="0" w:lastRowLastColumn="0"/>
            <w:tcW w:w="1980" w:type="dxa"/>
            <w:hideMark/>
          </w:tcPr>
          <w:p w14:paraId="17A6043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430978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801277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406.1-410</w:t>
            </w:r>
          </w:p>
        </w:tc>
        <w:tc>
          <w:tcPr>
            <w:cnfStyle w:val="000010000000" w:firstRow="0" w:lastRow="0" w:firstColumn="0" w:lastColumn="0" w:oddVBand="1" w:evenVBand="0" w:oddHBand="0" w:evenHBand="0" w:firstRowFirstColumn="0" w:firstRowLastColumn="0" w:lastRowFirstColumn="0" w:lastRowLastColumn="0"/>
            <w:tcW w:w="720" w:type="dxa"/>
            <w:hideMark/>
          </w:tcPr>
          <w:p w14:paraId="2F53EB4E"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176D877" w14:textId="77777777" w:rsidR="00E50790"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075B31DD" w14:textId="77777777" w:rsidR="00E50790"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ype="page"/>
            </w:r>
          </w:p>
          <w:p w14:paraId="50949C96" w14:textId="77777777" w:rsidR="00E50790"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p>
          <w:p w14:paraId="70481442"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w:t>
            </w:r>
            <w:r w:rsidR="00E50790" w:rsidRPr="003D2705">
              <w:rPr>
                <w:rFonts w:cs="Calibri"/>
                <w:sz w:val="20"/>
                <w:szCs w:val="20"/>
                <w:lang w:val="en-US"/>
              </w:rPr>
              <w:t xml:space="preserve">  5.265</w:t>
            </w:r>
          </w:p>
        </w:tc>
        <w:tc>
          <w:tcPr>
            <w:cnfStyle w:val="000010000000" w:firstRow="0" w:lastRow="0" w:firstColumn="0" w:lastColumn="0" w:oddVBand="1" w:evenVBand="0" w:oddHBand="0" w:evenHBand="0" w:firstRowFirstColumn="0" w:firstRowLastColumn="0" w:lastRowFirstColumn="0" w:lastRowLastColumn="0"/>
            <w:tcW w:w="1980" w:type="dxa"/>
            <w:hideMark/>
          </w:tcPr>
          <w:p w14:paraId="183E2C27"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7FAC86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731FB31"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410-420</w:t>
            </w:r>
          </w:p>
        </w:tc>
        <w:tc>
          <w:tcPr>
            <w:cnfStyle w:val="000010000000" w:firstRow="0" w:lastRow="0" w:firstColumn="0" w:lastColumn="0" w:oddVBand="1" w:evenVBand="0" w:oddHBand="0" w:evenHBand="0" w:firstRowFirstColumn="0" w:firstRowLastColumn="0" w:lastRowFirstColumn="0" w:lastRowLastColumn="0"/>
            <w:tcW w:w="720" w:type="dxa"/>
            <w:hideMark/>
          </w:tcPr>
          <w:p w14:paraId="537E8F3F"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94A34E3" w14:textId="2C4ED21E" w:rsidR="00F94A30"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Pr>
                <w:rFonts w:cs="Calibri"/>
                <w:sz w:val="20"/>
                <w:szCs w:val="20"/>
                <w:lang w:val="en-US"/>
              </w:rPr>
              <w:t xml:space="preserve"> for</w:t>
            </w:r>
            <w:r w:rsidRPr="003D2705">
              <w:rPr>
                <w:rFonts w:cs="Calibri"/>
                <w:sz w:val="20"/>
                <w:szCs w:val="20"/>
                <w:lang w:val="en-US"/>
              </w:rPr>
              <w:t xml:space="preserve"> aeronautical mobile  </w:t>
            </w:r>
          </w:p>
          <w:p w14:paraId="6EDBA980"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RESEARCH (space-to-space)  5.268</w:t>
            </w:r>
          </w:p>
        </w:tc>
        <w:tc>
          <w:tcPr>
            <w:cnfStyle w:val="000010000000" w:firstRow="0" w:lastRow="0" w:firstColumn="0" w:lastColumn="0" w:oddVBand="1" w:evenVBand="0" w:oddHBand="0" w:evenHBand="0" w:firstRowFirstColumn="0" w:firstRowLastColumn="0" w:lastRowFirstColumn="0" w:lastRowLastColumn="0"/>
            <w:tcW w:w="1980" w:type="dxa"/>
            <w:hideMark/>
          </w:tcPr>
          <w:p w14:paraId="7C0286D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4ADAB7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AE623F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420-430</w:t>
            </w:r>
          </w:p>
        </w:tc>
        <w:tc>
          <w:tcPr>
            <w:cnfStyle w:val="000010000000" w:firstRow="0" w:lastRow="0" w:firstColumn="0" w:lastColumn="0" w:oddVBand="1" w:evenVBand="0" w:oddHBand="0" w:evenHBand="0" w:firstRowFirstColumn="0" w:firstRowLastColumn="0" w:lastRowFirstColumn="0" w:lastRowLastColumn="0"/>
            <w:tcW w:w="720" w:type="dxa"/>
            <w:hideMark/>
          </w:tcPr>
          <w:p w14:paraId="29FE2501"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5DE5748" w14:textId="2C52F11D" w:rsidR="00F94A30"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FIXED</w:t>
            </w:r>
            <w:r w:rsidRPr="003D2705">
              <w:rPr>
                <w:rFonts w:cs="Calibri"/>
                <w:sz w:val="20"/>
                <w:szCs w:val="20"/>
                <w:lang w:val="fr-CM"/>
              </w:rPr>
              <w:br/>
              <w:t>MOBILE except</w:t>
            </w:r>
            <w:r w:rsidR="003D2705" w:rsidRPr="003D2705">
              <w:rPr>
                <w:rFonts w:cs="Calibri"/>
                <w:sz w:val="20"/>
                <w:szCs w:val="20"/>
                <w:lang w:val="fr-CM"/>
              </w:rPr>
              <w:t xml:space="preserve"> for</w:t>
            </w:r>
            <w:r w:rsidRPr="003D2705">
              <w:rPr>
                <w:rFonts w:cs="Calibri"/>
                <w:sz w:val="20"/>
                <w:szCs w:val="20"/>
                <w:lang w:val="fr-CM"/>
              </w:rPr>
              <w:t xml:space="preserve"> aeronautical mobile </w:t>
            </w:r>
          </w:p>
          <w:p w14:paraId="0DC71650"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Radiolocation</w:t>
            </w:r>
            <w:r w:rsidRPr="003D2705">
              <w:rPr>
                <w:rFonts w:cs="Calibri"/>
                <w:sz w:val="20"/>
                <w:szCs w:val="20"/>
                <w:lang w:val="fr-CM"/>
              </w:rPr>
              <w:br/>
              <w:t>5.269  5.270  5.271</w:t>
            </w:r>
          </w:p>
        </w:tc>
        <w:tc>
          <w:tcPr>
            <w:cnfStyle w:val="000010000000" w:firstRow="0" w:lastRow="0" w:firstColumn="0" w:lastColumn="0" w:oddVBand="1" w:evenVBand="0" w:oddHBand="0" w:evenHBand="0" w:firstRowFirstColumn="0" w:firstRowLastColumn="0" w:lastRowFirstColumn="0" w:lastRowLastColumn="0"/>
            <w:tcW w:w="1980" w:type="dxa"/>
            <w:hideMark/>
          </w:tcPr>
          <w:p w14:paraId="29AFB489"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1CDC90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597907B"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430-432</w:t>
            </w:r>
          </w:p>
        </w:tc>
        <w:tc>
          <w:tcPr>
            <w:cnfStyle w:val="000010000000" w:firstRow="0" w:lastRow="0" w:firstColumn="0" w:lastColumn="0" w:oddVBand="1" w:evenVBand="0" w:oddHBand="0" w:evenHBand="0" w:firstRowFirstColumn="0" w:firstRowLastColumn="0" w:lastRowFirstColumn="0" w:lastRowLastColumn="0"/>
            <w:tcW w:w="720" w:type="dxa"/>
            <w:hideMark/>
          </w:tcPr>
          <w:p w14:paraId="428E8484"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07EA0E1" w14:textId="77777777" w:rsidR="00F94A30"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Amateur</w:t>
            </w:r>
          </w:p>
          <w:p w14:paraId="44EECB47" w14:textId="77777777" w:rsidR="00F94A30" w:rsidRPr="003D2705" w:rsidRDefault="00F94A3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17F94015" w14:textId="77777777" w:rsidR="007A2A7C" w:rsidRPr="003D2705" w:rsidRDefault="00F94A3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5.271  5.276  5.278  5.279</w:t>
            </w:r>
          </w:p>
        </w:tc>
        <w:tc>
          <w:tcPr>
            <w:cnfStyle w:val="000010000000" w:firstRow="0" w:lastRow="0" w:firstColumn="0" w:lastColumn="0" w:oddVBand="1" w:evenVBand="0" w:oddHBand="0" w:evenHBand="0" w:firstRowFirstColumn="0" w:firstRowLastColumn="0" w:lastRowFirstColumn="0" w:lastRowLastColumn="0"/>
            <w:tcW w:w="1980" w:type="dxa"/>
            <w:hideMark/>
          </w:tcPr>
          <w:p w14:paraId="501C1E93"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FF8C0E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EA6641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432-438</w:t>
            </w:r>
          </w:p>
        </w:tc>
        <w:tc>
          <w:tcPr>
            <w:cnfStyle w:val="000010000000" w:firstRow="0" w:lastRow="0" w:firstColumn="0" w:lastColumn="0" w:oddVBand="1" w:evenVBand="0" w:oddHBand="0" w:evenHBand="0" w:firstRowFirstColumn="0" w:firstRowLastColumn="0" w:lastRowFirstColumn="0" w:lastRowLastColumn="0"/>
            <w:tcW w:w="720" w:type="dxa"/>
            <w:hideMark/>
          </w:tcPr>
          <w:p w14:paraId="405AAFEE"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21C14AD"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Amateur</w:t>
            </w:r>
            <w:r w:rsidRPr="003D2705">
              <w:rPr>
                <w:rFonts w:cs="Calibri"/>
                <w:sz w:val="20"/>
                <w:szCs w:val="20"/>
                <w:lang w:val="en-US"/>
              </w:rPr>
              <w:br/>
              <w:t>Earth exploration-satellite (active) 5.279A</w:t>
            </w:r>
          </w:p>
          <w:p w14:paraId="3A521B2C" w14:textId="77777777" w:rsidR="00CA7EA3" w:rsidRPr="003D2705" w:rsidRDefault="00CA7EA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5.271 5.276 5.278 5.279 5.281 5.282</w:t>
            </w:r>
          </w:p>
        </w:tc>
        <w:tc>
          <w:tcPr>
            <w:cnfStyle w:val="000010000000" w:firstRow="0" w:lastRow="0" w:firstColumn="0" w:lastColumn="0" w:oddVBand="1" w:evenVBand="0" w:oddHBand="0" w:evenHBand="0" w:firstRowFirstColumn="0" w:firstRowLastColumn="0" w:lastRowFirstColumn="0" w:lastRowLastColumn="0"/>
            <w:tcW w:w="1980" w:type="dxa"/>
            <w:hideMark/>
          </w:tcPr>
          <w:p w14:paraId="7AE9373B"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156AB0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50C4789"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438-440</w:t>
            </w:r>
          </w:p>
        </w:tc>
        <w:tc>
          <w:tcPr>
            <w:cnfStyle w:val="000010000000" w:firstRow="0" w:lastRow="0" w:firstColumn="0" w:lastColumn="0" w:oddVBand="1" w:evenVBand="0" w:oddHBand="0" w:evenHBand="0" w:firstRowFirstColumn="0" w:firstRowLastColumn="0" w:lastRowFirstColumn="0" w:lastRowLastColumn="0"/>
            <w:tcW w:w="720" w:type="dxa"/>
            <w:hideMark/>
          </w:tcPr>
          <w:p w14:paraId="23213DC5"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D4B70BA" w14:textId="77777777" w:rsidR="00F94A30"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Amateur</w:t>
            </w:r>
          </w:p>
          <w:p w14:paraId="62307851" w14:textId="77777777" w:rsidR="00F94A30" w:rsidRPr="003D2705" w:rsidRDefault="00F94A3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7884B914" w14:textId="77777777" w:rsidR="007A2A7C" w:rsidRPr="003D2705" w:rsidRDefault="00F94A3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5.271  5.276  5.278  5.279</w:t>
            </w:r>
          </w:p>
        </w:tc>
        <w:tc>
          <w:tcPr>
            <w:cnfStyle w:val="000010000000" w:firstRow="0" w:lastRow="0" w:firstColumn="0" w:lastColumn="0" w:oddVBand="1" w:evenVBand="0" w:oddHBand="0" w:evenHBand="0" w:firstRowFirstColumn="0" w:firstRowLastColumn="0" w:lastRowFirstColumn="0" w:lastRowLastColumn="0"/>
            <w:tcW w:w="1980" w:type="dxa"/>
            <w:hideMark/>
          </w:tcPr>
          <w:p w14:paraId="16BD258F"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425493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4EB06D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440-450</w:t>
            </w:r>
          </w:p>
        </w:tc>
        <w:tc>
          <w:tcPr>
            <w:cnfStyle w:val="000010000000" w:firstRow="0" w:lastRow="0" w:firstColumn="0" w:lastColumn="0" w:oddVBand="1" w:evenVBand="0" w:oddHBand="0" w:evenHBand="0" w:firstRowFirstColumn="0" w:firstRowLastColumn="0" w:lastRowFirstColumn="0" w:lastRowLastColumn="0"/>
            <w:tcW w:w="720" w:type="dxa"/>
            <w:hideMark/>
          </w:tcPr>
          <w:p w14:paraId="6772A997"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4E1023D"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Radiolocation</w:t>
            </w:r>
            <w:r w:rsidRPr="003D2705">
              <w:rPr>
                <w:rFonts w:cs="Calibri"/>
                <w:sz w:val="20"/>
                <w:szCs w:val="20"/>
                <w:lang w:val="en-US"/>
              </w:rPr>
              <w:br/>
              <w:t>5.269</w:t>
            </w:r>
            <w:r w:rsidR="00F94A30" w:rsidRPr="003D2705">
              <w:rPr>
                <w:rFonts w:cs="Calibri"/>
                <w:sz w:val="20"/>
                <w:szCs w:val="20"/>
                <w:lang w:val="en-US"/>
              </w:rPr>
              <w:t xml:space="preserve"> </w:t>
            </w:r>
            <w:r w:rsidRPr="003D2705">
              <w:rPr>
                <w:rFonts w:cs="Calibri"/>
                <w:sz w:val="20"/>
                <w:szCs w:val="20"/>
                <w:lang w:val="en-US"/>
              </w:rPr>
              <w:t xml:space="preserve"> 5.270 </w:t>
            </w:r>
            <w:r w:rsidR="00F94A30" w:rsidRPr="003D2705">
              <w:rPr>
                <w:rFonts w:cs="Calibri"/>
                <w:sz w:val="20"/>
                <w:szCs w:val="20"/>
                <w:lang w:val="en-US"/>
              </w:rPr>
              <w:t xml:space="preserve"> </w:t>
            </w:r>
            <w:r w:rsidRPr="003D2705">
              <w:rPr>
                <w:rFonts w:cs="Calibri"/>
                <w:sz w:val="20"/>
                <w:szCs w:val="20"/>
                <w:lang w:val="en-US"/>
              </w:rPr>
              <w:t>5.271</w:t>
            </w:r>
            <w:r w:rsidR="00F94A30" w:rsidRPr="003D2705">
              <w:rPr>
                <w:rFonts w:cs="Calibri"/>
                <w:sz w:val="20"/>
                <w:szCs w:val="20"/>
                <w:lang w:val="en-US"/>
              </w:rPr>
              <w:t xml:space="preserve"> </w:t>
            </w:r>
            <w:r w:rsidRPr="003D2705">
              <w:rPr>
                <w:rFonts w:cs="Calibri"/>
                <w:sz w:val="20"/>
                <w:szCs w:val="20"/>
                <w:lang w:val="en-US"/>
              </w:rPr>
              <w:t xml:space="preserve"> 5.284 5.285 </w:t>
            </w:r>
            <w:r w:rsidR="00F94A30" w:rsidRPr="003D2705">
              <w:rPr>
                <w:rFonts w:cs="Calibri"/>
                <w:sz w:val="20"/>
                <w:szCs w:val="20"/>
                <w:lang w:val="en-US"/>
              </w:rPr>
              <w:t xml:space="preserve"> </w:t>
            </w:r>
            <w:r w:rsidRPr="003D2705">
              <w:rPr>
                <w:rFonts w:cs="Calibri"/>
                <w:sz w:val="20"/>
                <w:szCs w:val="20"/>
                <w:lang w:val="en-US"/>
              </w:rPr>
              <w:t>5.286</w:t>
            </w:r>
            <w:r w:rsidRPr="003D2705">
              <w:rPr>
                <w:rFonts w:cs="Calibri"/>
                <w:sz w:val="20"/>
                <w:szCs w:val="20"/>
                <w:lang w:val="en-US"/>
              </w:rPr>
              <w:br/>
            </w:r>
          </w:p>
        </w:tc>
        <w:tc>
          <w:tcPr>
            <w:cnfStyle w:val="000010000000" w:firstRow="0" w:lastRow="0" w:firstColumn="0" w:lastColumn="0" w:oddVBand="1" w:evenVBand="0" w:oddHBand="0" w:evenHBand="0" w:firstRowFirstColumn="0" w:firstRowLastColumn="0" w:lastRowFirstColumn="0" w:lastRowLastColumn="0"/>
            <w:tcW w:w="1980" w:type="dxa"/>
            <w:hideMark/>
          </w:tcPr>
          <w:p w14:paraId="371FA5B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BA4DA9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577178E"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450-455</w:t>
            </w:r>
          </w:p>
        </w:tc>
        <w:tc>
          <w:tcPr>
            <w:cnfStyle w:val="000010000000" w:firstRow="0" w:lastRow="0" w:firstColumn="0" w:lastColumn="0" w:oddVBand="1" w:evenVBand="0" w:oddHBand="0" w:evenHBand="0" w:firstRowFirstColumn="0" w:firstRowLastColumn="0" w:lastRowFirstColumn="0" w:lastRowLastColumn="0"/>
            <w:tcW w:w="720" w:type="dxa"/>
            <w:hideMark/>
          </w:tcPr>
          <w:p w14:paraId="34CF6220"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2F440AA"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5.286AA</w:t>
            </w:r>
            <w:r w:rsidRPr="003D2705">
              <w:rPr>
                <w:rFonts w:cs="Calibri"/>
                <w:sz w:val="20"/>
                <w:szCs w:val="20"/>
                <w:lang w:val="en-US"/>
              </w:rPr>
              <w:br/>
              <w:t xml:space="preserve">5.209 </w:t>
            </w:r>
            <w:r w:rsidR="00F94A30" w:rsidRPr="003D2705">
              <w:rPr>
                <w:rFonts w:cs="Calibri"/>
                <w:sz w:val="20"/>
                <w:szCs w:val="20"/>
                <w:lang w:val="en-US"/>
              </w:rPr>
              <w:t xml:space="preserve"> </w:t>
            </w:r>
            <w:r w:rsidRPr="003D2705">
              <w:rPr>
                <w:rFonts w:cs="Calibri"/>
                <w:sz w:val="20"/>
                <w:szCs w:val="20"/>
                <w:lang w:val="en-US"/>
              </w:rPr>
              <w:t xml:space="preserve">5.271 </w:t>
            </w:r>
            <w:r w:rsidR="00F94A30" w:rsidRPr="003D2705">
              <w:rPr>
                <w:rFonts w:cs="Calibri"/>
                <w:sz w:val="20"/>
                <w:szCs w:val="20"/>
                <w:lang w:val="en-US"/>
              </w:rPr>
              <w:t xml:space="preserve"> </w:t>
            </w:r>
            <w:r w:rsidRPr="003D2705">
              <w:rPr>
                <w:rFonts w:cs="Calibri"/>
                <w:sz w:val="20"/>
                <w:szCs w:val="20"/>
                <w:lang w:val="en-US"/>
              </w:rPr>
              <w:t xml:space="preserve">5.286 </w:t>
            </w:r>
            <w:r w:rsidR="00F94A30" w:rsidRPr="003D2705">
              <w:rPr>
                <w:rFonts w:cs="Calibri"/>
                <w:sz w:val="20"/>
                <w:szCs w:val="20"/>
                <w:lang w:val="en-US"/>
              </w:rPr>
              <w:t xml:space="preserve"> </w:t>
            </w:r>
            <w:r w:rsidRPr="003D2705">
              <w:rPr>
                <w:rFonts w:cs="Calibri"/>
                <w:sz w:val="20"/>
                <w:szCs w:val="20"/>
                <w:lang w:val="en-US"/>
              </w:rPr>
              <w:t xml:space="preserve">5.286A </w:t>
            </w:r>
            <w:r w:rsidR="00F94A30" w:rsidRPr="003D2705">
              <w:rPr>
                <w:rFonts w:cs="Calibri"/>
                <w:sz w:val="20"/>
                <w:szCs w:val="20"/>
                <w:lang w:val="en-US"/>
              </w:rPr>
              <w:t xml:space="preserve"> </w:t>
            </w:r>
            <w:r w:rsidRPr="003D2705">
              <w:rPr>
                <w:rFonts w:cs="Calibri"/>
                <w:sz w:val="20"/>
                <w:szCs w:val="20"/>
                <w:lang w:val="en-US"/>
              </w:rPr>
              <w:t xml:space="preserve">5.286B </w:t>
            </w:r>
            <w:r w:rsidR="00F94A30" w:rsidRPr="003D2705">
              <w:rPr>
                <w:rFonts w:cs="Calibri"/>
                <w:sz w:val="20"/>
                <w:szCs w:val="20"/>
                <w:lang w:val="en-US"/>
              </w:rPr>
              <w:t xml:space="preserve"> </w:t>
            </w:r>
            <w:r w:rsidRPr="003D2705">
              <w:rPr>
                <w:rFonts w:cs="Calibri"/>
                <w:sz w:val="20"/>
                <w:szCs w:val="20"/>
                <w:lang w:val="en-US"/>
              </w:rPr>
              <w:t xml:space="preserve">5.286C </w:t>
            </w:r>
            <w:r w:rsidR="00F94A30" w:rsidRPr="003D2705">
              <w:rPr>
                <w:rFonts w:cs="Calibri"/>
                <w:sz w:val="20"/>
                <w:szCs w:val="20"/>
                <w:lang w:val="en-US"/>
              </w:rPr>
              <w:t xml:space="preserve"> </w:t>
            </w:r>
            <w:r w:rsidRPr="003D2705">
              <w:rPr>
                <w:rFonts w:cs="Calibri"/>
                <w:sz w:val="20"/>
                <w:szCs w:val="20"/>
                <w:lang w:val="en-US"/>
              </w:rPr>
              <w:t>5.286D</w:t>
            </w:r>
            <w:r w:rsidR="00F94A30" w:rsidRPr="003D2705">
              <w:rPr>
                <w:rFonts w:cs="Calibri"/>
                <w:sz w:val="20"/>
                <w:szCs w:val="20"/>
                <w:lang w:val="en-US"/>
              </w:rPr>
              <w:t xml:space="preserve"> </w:t>
            </w:r>
            <w:r w:rsidR="00CA7EA3" w:rsidRPr="003D2705">
              <w:rPr>
                <w:rFonts w:cs="Calibri"/>
                <w:sz w:val="20"/>
                <w:szCs w:val="20"/>
                <w:lang w:val="en-US"/>
              </w:rPr>
              <w:t xml:space="preserve"> 5.286E</w:t>
            </w:r>
            <w:r w:rsidRPr="003D2705">
              <w:rPr>
                <w:rFonts w:cs="Calibri"/>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1980" w:type="dxa"/>
            <w:hideMark/>
          </w:tcPr>
          <w:p w14:paraId="3F6187D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309E9F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E61742C"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455-456</w:t>
            </w:r>
          </w:p>
        </w:tc>
        <w:tc>
          <w:tcPr>
            <w:cnfStyle w:val="000010000000" w:firstRow="0" w:lastRow="0" w:firstColumn="0" w:lastColumn="0" w:oddVBand="1" w:evenVBand="0" w:oddHBand="0" w:evenHBand="0" w:firstRowFirstColumn="0" w:firstRowLastColumn="0" w:lastRowFirstColumn="0" w:lastRowLastColumn="0"/>
            <w:tcW w:w="720" w:type="dxa"/>
            <w:hideMark/>
          </w:tcPr>
          <w:p w14:paraId="1BB275C2"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85C48AD"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5.286AA</w:t>
            </w:r>
            <w:r w:rsidRPr="003D2705">
              <w:rPr>
                <w:rFonts w:cs="Calibri"/>
                <w:sz w:val="20"/>
                <w:szCs w:val="20"/>
                <w:lang w:val="en-US"/>
              </w:rPr>
              <w:br/>
              <w:t>MOBILE-SATELLITE</w:t>
            </w:r>
            <w:r w:rsidRPr="003D2705">
              <w:rPr>
                <w:rFonts w:cs="Calibri"/>
                <w:sz w:val="20"/>
                <w:szCs w:val="20"/>
                <w:lang w:val="en-US"/>
              </w:rPr>
              <w:br/>
              <w:t xml:space="preserve">(Earth-to-space) </w:t>
            </w:r>
            <w:r w:rsidR="007975AB" w:rsidRPr="003D2705">
              <w:rPr>
                <w:rFonts w:cs="Calibri"/>
                <w:sz w:val="20"/>
                <w:szCs w:val="20"/>
                <w:lang w:val="en-US"/>
              </w:rPr>
              <w:t xml:space="preserve">5.209  </w:t>
            </w:r>
            <w:r w:rsidRPr="003D2705">
              <w:rPr>
                <w:rFonts w:cs="Calibri"/>
                <w:sz w:val="20"/>
                <w:szCs w:val="20"/>
                <w:lang w:val="en-US"/>
              </w:rPr>
              <w:t>5.286A</w:t>
            </w:r>
            <w:r w:rsidRPr="003D2705">
              <w:rPr>
                <w:rFonts w:cs="Calibri"/>
                <w:sz w:val="20"/>
                <w:szCs w:val="20"/>
                <w:lang w:val="en-US"/>
              </w:rPr>
              <w:br/>
              <w:t>5.286B 5.286C</w:t>
            </w:r>
          </w:p>
        </w:tc>
        <w:tc>
          <w:tcPr>
            <w:cnfStyle w:val="000010000000" w:firstRow="0" w:lastRow="0" w:firstColumn="0" w:lastColumn="0" w:oddVBand="1" w:evenVBand="0" w:oddHBand="0" w:evenHBand="0" w:firstRowFirstColumn="0" w:firstRowLastColumn="0" w:lastRowFirstColumn="0" w:lastRowLastColumn="0"/>
            <w:tcW w:w="1980" w:type="dxa"/>
            <w:hideMark/>
          </w:tcPr>
          <w:p w14:paraId="775CED56"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31DE94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E607307"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456-459</w:t>
            </w:r>
          </w:p>
        </w:tc>
        <w:tc>
          <w:tcPr>
            <w:cnfStyle w:val="000010000000" w:firstRow="0" w:lastRow="0" w:firstColumn="0" w:lastColumn="0" w:oddVBand="1" w:evenVBand="0" w:oddHBand="0" w:evenHBand="0" w:firstRowFirstColumn="0" w:firstRowLastColumn="0" w:lastRowFirstColumn="0" w:lastRowLastColumn="0"/>
            <w:tcW w:w="720" w:type="dxa"/>
            <w:hideMark/>
          </w:tcPr>
          <w:p w14:paraId="0529C164"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DECD7BF" w14:textId="77777777" w:rsidR="00F94A30"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5.286AA</w:t>
            </w:r>
          </w:p>
          <w:p w14:paraId="721D79A0" w14:textId="77777777" w:rsidR="007A2A7C" w:rsidRPr="003D2705" w:rsidRDefault="00F94A3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5.271  5.287  5.288</w:t>
            </w:r>
          </w:p>
        </w:tc>
        <w:tc>
          <w:tcPr>
            <w:cnfStyle w:val="000010000000" w:firstRow="0" w:lastRow="0" w:firstColumn="0" w:lastColumn="0" w:oddVBand="1" w:evenVBand="0" w:oddHBand="0" w:evenHBand="0" w:firstRowFirstColumn="0" w:firstRowLastColumn="0" w:lastRowFirstColumn="0" w:lastRowLastColumn="0"/>
            <w:tcW w:w="1980" w:type="dxa"/>
            <w:hideMark/>
          </w:tcPr>
          <w:p w14:paraId="6FCFD4A6"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2A7584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D8C18B1"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459-460</w:t>
            </w:r>
          </w:p>
        </w:tc>
        <w:tc>
          <w:tcPr>
            <w:cnfStyle w:val="000010000000" w:firstRow="0" w:lastRow="0" w:firstColumn="0" w:lastColumn="0" w:oddVBand="1" w:evenVBand="0" w:oddHBand="0" w:evenHBand="0" w:firstRowFirstColumn="0" w:firstRowLastColumn="0" w:lastRowFirstColumn="0" w:lastRowLastColumn="0"/>
            <w:tcW w:w="720" w:type="dxa"/>
            <w:hideMark/>
          </w:tcPr>
          <w:p w14:paraId="029C49D2"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0C8B902" w14:textId="77777777" w:rsidR="00F94A30"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r>
          </w:p>
          <w:p w14:paraId="6F6E52A6" w14:textId="77777777" w:rsidR="00F94A30"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 5.286AA</w:t>
            </w:r>
          </w:p>
          <w:p w14:paraId="7665A1BD" w14:textId="77777777" w:rsidR="00F94A30"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MOBILE-SATELLITE</w:t>
            </w:r>
            <w:r w:rsidRPr="003D2705">
              <w:rPr>
                <w:rFonts w:cs="Calibri"/>
                <w:sz w:val="20"/>
                <w:szCs w:val="20"/>
                <w:lang w:val="en-US"/>
              </w:rPr>
              <w:br w:type="page"/>
              <w:t xml:space="preserve">(Earth-to-space) </w:t>
            </w:r>
            <w:r w:rsidR="00F94A30" w:rsidRPr="003D2705">
              <w:rPr>
                <w:rFonts w:cs="Calibri"/>
                <w:sz w:val="20"/>
                <w:szCs w:val="20"/>
                <w:lang w:val="en-US"/>
              </w:rPr>
              <w:t xml:space="preserve">5.209  5.286A  </w:t>
            </w:r>
          </w:p>
          <w:p w14:paraId="33FABE08" w14:textId="77777777" w:rsidR="007A2A7C" w:rsidRPr="003D2705" w:rsidRDefault="00F94A30"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5.286B  5.286C  </w:t>
            </w:r>
          </w:p>
        </w:tc>
        <w:tc>
          <w:tcPr>
            <w:cnfStyle w:val="000010000000" w:firstRow="0" w:lastRow="0" w:firstColumn="0" w:lastColumn="0" w:oddVBand="1" w:evenVBand="0" w:oddHBand="0" w:evenHBand="0" w:firstRowFirstColumn="0" w:firstRowLastColumn="0" w:lastRowFirstColumn="0" w:lastRowLastColumn="0"/>
            <w:tcW w:w="1980" w:type="dxa"/>
            <w:hideMark/>
          </w:tcPr>
          <w:p w14:paraId="355901D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9AD49D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8F2CC8C"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460-470</w:t>
            </w:r>
          </w:p>
        </w:tc>
        <w:tc>
          <w:tcPr>
            <w:cnfStyle w:val="000010000000" w:firstRow="0" w:lastRow="0" w:firstColumn="0" w:lastColumn="0" w:oddVBand="1" w:evenVBand="0" w:oddHBand="0" w:evenHBand="0" w:firstRowFirstColumn="0" w:firstRowLastColumn="0" w:lastRowFirstColumn="0" w:lastRowLastColumn="0"/>
            <w:tcW w:w="720" w:type="dxa"/>
            <w:hideMark/>
          </w:tcPr>
          <w:p w14:paraId="759E0381"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9F9543D"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5.286AA</w:t>
            </w:r>
            <w:r w:rsidRPr="003D2705">
              <w:rPr>
                <w:rFonts w:cs="Calibri"/>
                <w:sz w:val="20"/>
                <w:szCs w:val="20"/>
                <w:lang w:val="en-US"/>
              </w:rPr>
              <w:br/>
              <w:t>Meteorological-satellite (space-to-Earth)</w:t>
            </w:r>
            <w:r w:rsidRPr="003D2705">
              <w:rPr>
                <w:rFonts w:cs="Calibri"/>
                <w:sz w:val="20"/>
                <w:szCs w:val="20"/>
                <w:lang w:val="en-US"/>
              </w:rPr>
              <w:br/>
              <w:t>5.287</w:t>
            </w:r>
            <w:r w:rsidR="00DA44BC" w:rsidRPr="003D2705">
              <w:rPr>
                <w:rFonts w:cs="Calibri"/>
                <w:sz w:val="20"/>
                <w:szCs w:val="20"/>
                <w:lang w:val="en-US"/>
              </w:rPr>
              <w:t xml:space="preserve"> </w:t>
            </w:r>
            <w:r w:rsidRPr="003D2705">
              <w:rPr>
                <w:rFonts w:cs="Calibri"/>
                <w:sz w:val="20"/>
                <w:szCs w:val="20"/>
                <w:lang w:val="en-US"/>
              </w:rPr>
              <w:t xml:space="preserve"> 5.288 </w:t>
            </w:r>
            <w:r w:rsidR="00DA44BC" w:rsidRPr="003D2705">
              <w:rPr>
                <w:rFonts w:cs="Calibri"/>
                <w:sz w:val="20"/>
                <w:szCs w:val="20"/>
                <w:lang w:val="en-US"/>
              </w:rPr>
              <w:t xml:space="preserve"> </w:t>
            </w:r>
            <w:r w:rsidRPr="003D2705">
              <w:rPr>
                <w:rFonts w:cs="Calibri"/>
                <w:sz w:val="20"/>
                <w:szCs w:val="20"/>
                <w:lang w:val="en-US"/>
              </w:rPr>
              <w:t xml:space="preserve">5.289 </w:t>
            </w:r>
            <w:r w:rsidR="00DA44BC" w:rsidRPr="003D2705">
              <w:rPr>
                <w:rFonts w:cs="Calibri"/>
                <w:sz w:val="20"/>
                <w:szCs w:val="20"/>
                <w:lang w:val="en-US"/>
              </w:rPr>
              <w:t xml:space="preserve"> </w:t>
            </w:r>
            <w:r w:rsidRPr="003D2705">
              <w:rPr>
                <w:rFonts w:cs="Calibri"/>
                <w:sz w:val="20"/>
                <w:szCs w:val="20"/>
                <w:lang w:val="en-US"/>
              </w:rPr>
              <w:t>5.290</w:t>
            </w:r>
          </w:p>
        </w:tc>
        <w:tc>
          <w:tcPr>
            <w:cnfStyle w:val="000010000000" w:firstRow="0" w:lastRow="0" w:firstColumn="0" w:lastColumn="0" w:oddVBand="1" w:evenVBand="0" w:oddHBand="0" w:evenHBand="0" w:firstRowFirstColumn="0" w:firstRowLastColumn="0" w:lastRowFirstColumn="0" w:lastRowLastColumn="0"/>
            <w:tcW w:w="1980" w:type="dxa"/>
            <w:hideMark/>
          </w:tcPr>
          <w:p w14:paraId="7D21830B"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2DB3C6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7F7695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470-512</w:t>
            </w:r>
          </w:p>
        </w:tc>
        <w:tc>
          <w:tcPr>
            <w:cnfStyle w:val="000010000000" w:firstRow="0" w:lastRow="0" w:firstColumn="0" w:lastColumn="0" w:oddVBand="1" w:evenVBand="0" w:oddHBand="0" w:evenHBand="0" w:firstRowFirstColumn="0" w:firstRowLastColumn="0" w:lastRowFirstColumn="0" w:lastRowLastColumn="0"/>
            <w:tcW w:w="720" w:type="dxa"/>
            <w:hideMark/>
          </w:tcPr>
          <w:p w14:paraId="49912870"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0C937DD"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BROADCASTING</w:t>
            </w:r>
            <w:r w:rsidRPr="003D2705">
              <w:rPr>
                <w:rFonts w:cs="Calibri"/>
                <w:sz w:val="20"/>
                <w:szCs w:val="20"/>
                <w:lang w:val="en-US"/>
              </w:rPr>
              <w:br/>
              <w:t>Fixed</w:t>
            </w:r>
            <w:r w:rsidRPr="003D2705">
              <w:rPr>
                <w:rFonts w:cs="Calibri"/>
                <w:sz w:val="20"/>
                <w:szCs w:val="20"/>
                <w:lang w:val="en-US"/>
              </w:rPr>
              <w:br/>
              <w:t>Mobile</w:t>
            </w:r>
            <w:r w:rsidRPr="003D2705">
              <w:rPr>
                <w:rFonts w:cs="Calibri"/>
                <w:sz w:val="20"/>
                <w:szCs w:val="20"/>
                <w:lang w:val="en-US"/>
              </w:rPr>
              <w:br/>
              <w:t xml:space="preserve">5.292 </w:t>
            </w:r>
            <w:r w:rsidR="00DA44BC" w:rsidRPr="003D2705">
              <w:rPr>
                <w:rFonts w:cs="Calibri"/>
                <w:sz w:val="20"/>
                <w:szCs w:val="20"/>
                <w:lang w:val="en-US"/>
              </w:rPr>
              <w:t xml:space="preserve"> </w:t>
            </w:r>
            <w:r w:rsidRPr="003D2705">
              <w:rPr>
                <w:rFonts w:cs="Calibri"/>
                <w:sz w:val="20"/>
                <w:szCs w:val="20"/>
                <w:lang w:val="en-US"/>
              </w:rPr>
              <w:t>5.293</w:t>
            </w:r>
            <w:r w:rsidR="00DA44BC" w:rsidRPr="003D2705">
              <w:rPr>
                <w:rFonts w:cs="Calibri"/>
                <w:sz w:val="20"/>
                <w:szCs w:val="20"/>
                <w:lang w:val="en-US"/>
              </w:rPr>
              <w:t xml:space="preserve">  5.295</w:t>
            </w:r>
          </w:p>
        </w:tc>
        <w:tc>
          <w:tcPr>
            <w:cnfStyle w:val="000010000000" w:firstRow="0" w:lastRow="0" w:firstColumn="0" w:lastColumn="0" w:oddVBand="1" w:evenVBand="0" w:oddHBand="0" w:evenHBand="0" w:firstRowFirstColumn="0" w:firstRowLastColumn="0" w:lastRowFirstColumn="0" w:lastRowLastColumn="0"/>
            <w:tcW w:w="1980" w:type="dxa"/>
            <w:hideMark/>
          </w:tcPr>
          <w:p w14:paraId="2270F7B2" w14:textId="349FFBD9"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7A2A7C" w:rsidRPr="003D2705">
              <w:rPr>
                <w:rFonts w:cs="Calibri"/>
                <w:sz w:val="20"/>
                <w:szCs w:val="20"/>
                <w:lang w:val="en-US"/>
              </w:rPr>
              <w:t>SPECTRUM</w:t>
            </w:r>
          </w:p>
        </w:tc>
      </w:tr>
      <w:tr w:rsidR="000F2FE1" w:rsidRPr="003D2705" w14:paraId="71F68FC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FA94C5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512-608</w:t>
            </w:r>
          </w:p>
        </w:tc>
        <w:tc>
          <w:tcPr>
            <w:cnfStyle w:val="000010000000" w:firstRow="0" w:lastRow="0" w:firstColumn="0" w:lastColumn="0" w:oddVBand="1" w:evenVBand="0" w:oddHBand="0" w:evenHBand="0" w:firstRowFirstColumn="0" w:firstRowLastColumn="0" w:lastRowFirstColumn="0" w:lastRowLastColumn="0"/>
            <w:tcW w:w="720" w:type="dxa"/>
            <w:hideMark/>
          </w:tcPr>
          <w:p w14:paraId="6CE21797"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8AFFD55"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w:t>
            </w:r>
            <w:r w:rsidRPr="003D2705">
              <w:rPr>
                <w:rFonts w:cs="Calibri"/>
                <w:sz w:val="20"/>
                <w:szCs w:val="20"/>
                <w:lang w:val="en-US"/>
              </w:rPr>
              <w:br/>
            </w:r>
            <w:r w:rsidR="00DA44BC" w:rsidRPr="003D2705">
              <w:rPr>
                <w:rFonts w:cs="Calibri"/>
                <w:sz w:val="20"/>
                <w:szCs w:val="20"/>
                <w:lang w:val="en-US"/>
              </w:rPr>
              <w:t xml:space="preserve">5.295 </w:t>
            </w:r>
            <w:r w:rsidRPr="003D2705">
              <w:rPr>
                <w:rFonts w:cs="Calibri"/>
                <w:sz w:val="20"/>
                <w:szCs w:val="20"/>
                <w:lang w:val="en-US"/>
              </w:rPr>
              <w:t>5.297</w:t>
            </w:r>
          </w:p>
        </w:tc>
        <w:tc>
          <w:tcPr>
            <w:cnfStyle w:val="000010000000" w:firstRow="0" w:lastRow="0" w:firstColumn="0" w:lastColumn="0" w:oddVBand="1" w:evenVBand="0" w:oddHBand="0" w:evenHBand="0" w:firstRowFirstColumn="0" w:firstRowLastColumn="0" w:lastRowFirstColumn="0" w:lastRowLastColumn="0"/>
            <w:tcW w:w="1980" w:type="dxa"/>
            <w:hideMark/>
          </w:tcPr>
          <w:p w14:paraId="52967AEC" w14:textId="788D8520"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7A2A7C" w:rsidRPr="003D2705">
              <w:rPr>
                <w:rFonts w:cs="Calibri"/>
                <w:sz w:val="20"/>
                <w:szCs w:val="20"/>
                <w:lang w:val="en-US"/>
              </w:rPr>
              <w:t>SPECTRUM</w:t>
            </w:r>
          </w:p>
        </w:tc>
      </w:tr>
      <w:tr w:rsidR="000F2FE1" w:rsidRPr="003D2705" w14:paraId="3CFF478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AF7335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608-614</w:t>
            </w:r>
          </w:p>
        </w:tc>
        <w:tc>
          <w:tcPr>
            <w:cnfStyle w:val="000010000000" w:firstRow="0" w:lastRow="0" w:firstColumn="0" w:lastColumn="0" w:oddVBand="1" w:evenVBand="0" w:oddHBand="0" w:evenHBand="0" w:firstRowFirstColumn="0" w:firstRowLastColumn="0" w:lastRowFirstColumn="0" w:lastRowLastColumn="0"/>
            <w:tcW w:w="720" w:type="dxa"/>
            <w:hideMark/>
          </w:tcPr>
          <w:p w14:paraId="18796D4B"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562A42D"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Mobile-satellite except</w:t>
            </w:r>
            <w:r w:rsidRPr="003D2705">
              <w:rPr>
                <w:rFonts w:cs="Calibri"/>
                <w:sz w:val="20"/>
                <w:szCs w:val="20"/>
                <w:lang w:val="en-US"/>
              </w:rPr>
              <w:br/>
            </w:r>
            <w:r w:rsidR="00DA44BC" w:rsidRPr="003D2705">
              <w:rPr>
                <w:rFonts w:cs="Calibri"/>
                <w:sz w:val="20"/>
                <w:szCs w:val="20"/>
                <w:lang w:val="en-US"/>
              </w:rPr>
              <w:t xml:space="preserve">    </w:t>
            </w:r>
            <w:r w:rsidRPr="003D2705">
              <w:rPr>
                <w:rFonts w:cs="Calibri"/>
                <w:sz w:val="20"/>
                <w:szCs w:val="20"/>
                <w:lang w:val="en-US"/>
              </w:rPr>
              <w:t>aeronautical mobile-satellite</w:t>
            </w:r>
            <w:r w:rsidRPr="003D2705">
              <w:rPr>
                <w:rFonts w:cs="Calibri"/>
                <w:sz w:val="20"/>
                <w:szCs w:val="20"/>
                <w:lang w:val="en-US"/>
              </w:rPr>
              <w:br/>
              <w:t>(Earth-to-space)</w:t>
            </w:r>
          </w:p>
        </w:tc>
        <w:tc>
          <w:tcPr>
            <w:cnfStyle w:val="000010000000" w:firstRow="0" w:lastRow="0" w:firstColumn="0" w:lastColumn="0" w:oddVBand="1" w:evenVBand="0" w:oddHBand="0" w:evenHBand="0" w:firstRowFirstColumn="0" w:firstRowLastColumn="0" w:lastRowFirstColumn="0" w:lastRowLastColumn="0"/>
            <w:tcW w:w="1980" w:type="dxa"/>
            <w:hideMark/>
          </w:tcPr>
          <w:p w14:paraId="3441023A" w14:textId="68391FE6"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7A2A7C" w:rsidRPr="003D2705">
              <w:rPr>
                <w:rFonts w:cs="Calibri"/>
                <w:sz w:val="20"/>
                <w:szCs w:val="20"/>
                <w:lang w:val="en-US"/>
              </w:rPr>
              <w:t>SPECTRUM</w:t>
            </w:r>
          </w:p>
        </w:tc>
      </w:tr>
      <w:tr w:rsidR="000F2FE1" w:rsidRPr="003D2705" w14:paraId="31A3027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8680BCB"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614-698</w:t>
            </w:r>
          </w:p>
        </w:tc>
        <w:tc>
          <w:tcPr>
            <w:cnfStyle w:val="000010000000" w:firstRow="0" w:lastRow="0" w:firstColumn="0" w:lastColumn="0" w:oddVBand="1" w:evenVBand="0" w:oddHBand="0" w:evenHBand="0" w:firstRowFirstColumn="0" w:firstRowLastColumn="0" w:lastRowFirstColumn="0" w:lastRowLastColumn="0"/>
            <w:tcW w:w="720" w:type="dxa"/>
            <w:hideMark/>
          </w:tcPr>
          <w:p w14:paraId="3A9926FD"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0799340"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w:t>
            </w:r>
            <w:r w:rsidR="00DA44BC" w:rsidRPr="003D2705">
              <w:rPr>
                <w:rFonts w:cs="Calibri"/>
                <w:sz w:val="20"/>
                <w:szCs w:val="20"/>
                <w:lang w:val="en-US"/>
              </w:rPr>
              <w:t>CASTING</w:t>
            </w:r>
            <w:r w:rsidR="00DA44BC" w:rsidRPr="003D2705">
              <w:rPr>
                <w:rFonts w:cs="Calibri"/>
                <w:sz w:val="20"/>
                <w:szCs w:val="20"/>
                <w:lang w:val="en-US"/>
              </w:rPr>
              <w:br/>
              <w:t>Fixed</w:t>
            </w:r>
            <w:r w:rsidR="00DA44BC" w:rsidRPr="003D2705">
              <w:rPr>
                <w:rFonts w:cs="Calibri"/>
                <w:sz w:val="20"/>
                <w:szCs w:val="20"/>
                <w:lang w:val="en-US"/>
              </w:rPr>
              <w:br/>
              <w:t>Mobile</w:t>
            </w:r>
            <w:r w:rsidR="00DA44BC" w:rsidRPr="003D2705">
              <w:rPr>
                <w:rFonts w:cs="Calibri"/>
                <w:sz w:val="20"/>
                <w:szCs w:val="20"/>
                <w:lang w:val="en-US"/>
              </w:rPr>
              <w:br/>
              <w:t xml:space="preserve">5.293  5.308  5.308A  </w:t>
            </w:r>
            <w:r w:rsidRPr="003D2705">
              <w:rPr>
                <w:rFonts w:cs="Calibri"/>
                <w:sz w:val="20"/>
                <w:szCs w:val="20"/>
                <w:lang w:val="en-US"/>
              </w:rPr>
              <w:t xml:space="preserve">5.309 </w:t>
            </w:r>
            <w:r w:rsidR="00DA44BC" w:rsidRPr="003D2705">
              <w:rPr>
                <w:rFonts w:cs="Calibri"/>
                <w:sz w:val="20"/>
                <w:szCs w:val="20"/>
                <w:lang w:val="en-US"/>
              </w:rPr>
              <w:t xml:space="preserve"> </w:t>
            </w:r>
            <w:r w:rsidRPr="003D2705">
              <w:rPr>
                <w:rFonts w:cs="Calibri"/>
                <w:sz w:val="20"/>
                <w:szCs w:val="20"/>
                <w:lang w:val="en-US"/>
              </w:rPr>
              <w:t>5.311A</w:t>
            </w:r>
          </w:p>
        </w:tc>
        <w:tc>
          <w:tcPr>
            <w:cnfStyle w:val="000010000000" w:firstRow="0" w:lastRow="0" w:firstColumn="0" w:lastColumn="0" w:oddVBand="1" w:evenVBand="0" w:oddHBand="0" w:evenHBand="0" w:firstRowFirstColumn="0" w:firstRowLastColumn="0" w:lastRowFirstColumn="0" w:lastRowLastColumn="0"/>
            <w:tcW w:w="1980" w:type="dxa"/>
            <w:hideMark/>
          </w:tcPr>
          <w:p w14:paraId="7312C1D5" w14:textId="72899D62"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7A2A7C" w:rsidRPr="003D2705">
              <w:rPr>
                <w:rFonts w:cs="Calibri"/>
                <w:sz w:val="20"/>
                <w:szCs w:val="20"/>
                <w:lang w:val="en-US"/>
              </w:rPr>
              <w:t>SPECTRUM</w:t>
            </w:r>
          </w:p>
        </w:tc>
      </w:tr>
      <w:tr w:rsidR="000F2FE1" w:rsidRPr="003D2705" w14:paraId="27325D8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5A1587B"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698-806</w:t>
            </w:r>
          </w:p>
        </w:tc>
        <w:tc>
          <w:tcPr>
            <w:cnfStyle w:val="000010000000" w:firstRow="0" w:lastRow="0" w:firstColumn="0" w:lastColumn="0" w:oddVBand="1" w:evenVBand="0" w:oddHBand="0" w:evenHBand="0" w:firstRowFirstColumn="0" w:firstRowLastColumn="0" w:lastRowFirstColumn="0" w:lastRowLastColumn="0"/>
            <w:tcW w:w="720" w:type="dxa"/>
            <w:hideMark/>
          </w:tcPr>
          <w:p w14:paraId="29CC3FB3"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BB487C7" w14:textId="77777777" w:rsidR="00D81544" w:rsidRPr="003D2705" w:rsidRDefault="00D8154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 5.317A</w:t>
            </w:r>
          </w:p>
          <w:p w14:paraId="77C99749" w14:textId="77777777" w:rsidR="00D81544"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BROADCASTING</w:t>
            </w:r>
            <w:r w:rsidRPr="003D2705">
              <w:rPr>
                <w:rFonts w:cs="Calibri"/>
                <w:sz w:val="20"/>
                <w:szCs w:val="20"/>
                <w:lang w:val="en-US"/>
              </w:rPr>
              <w:br/>
              <w:t>Fixed</w:t>
            </w:r>
          </w:p>
          <w:p w14:paraId="0BBDBBFE" w14:textId="77777777" w:rsidR="00D81544" w:rsidRPr="003D2705" w:rsidRDefault="00D8154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08E1A51E" w14:textId="77777777" w:rsidR="007A2A7C" w:rsidRPr="003D2705" w:rsidRDefault="00D8154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5.293  5.309  5.311A</w:t>
            </w:r>
            <w:r w:rsidR="007A2A7C" w:rsidRPr="003D2705">
              <w:rPr>
                <w:rFonts w:cs="Calibri"/>
                <w:sz w:val="20"/>
                <w:szCs w:val="20"/>
                <w:lang w:val="en-US"/>
              </w:rPr>
              <w:br/>
            </w:r>
          </w:p>
        </w:tc>
        <w:tc>
          <w:tcPr>
            <w:cnfStyle w:val="000010000000" w:firstRow="0" w:lastRow="0" w:firstColumn="0" w:lastColumn="0" w:oddVBand="1" w:evenVBand="0" w:oddHBand="0" w:evenHBand="0" w:firstRowFirstColumn="0" w:firstRowLastColumn="0" w:lastRowFirstColumn="0" w:lastRowLastColumn="0"/>
            <w:tcW w:w="1980" w:type="dxa"/>
            <w:hideMark/>
          </w:tcPr>
          <w:p w14:paraId="538818F5" w14:textId="2467A8D9"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7A2A7C" w:rsidRPr="003D2705">
              <w:rPr>
                <w:rFonts w:cs="Calibri"/>
                <w:sz w:val="20"/>
                <w:szCs w:val="20"/>
                <w:lang w:val="en-US"/>
              </w:rPr>
              <w:t>SPECTRUM</w:t>
            </w:r>
          </w:p>
        </w:tc>
      </w:tr>
      <w:tr w:rsidR="000F2FE1" w:rsidRPr="003D2705" w14:paraId="06713DF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23AB472"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806-890</w:t>
            </w:r>
          </w:p>
        </w:tc>
        <w:tc>
          <w:tcPr>
            <w:cnfStyle w:val="000010000000" w:firstRow="0" w:lastRow="0" w:firstColumn="0" w:lastColumn="0" w:oddVBand="1" w:evenVBand="0" w:oddHBand="0" w:evenHBand="0" w:firstRowFirstColumn="0" w:firstRowLastColumn="0" w:lastRowFirstColumn="0" w:lastRowLastColumn="0"/>
            <w:tcW w:w="720" w:type="dxa"/>
            <w:hideMark/>
          </w:tcPr>
          <w:p w14:paraId="3129604B"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B5FDFC9" w14:textId="77777777" w:rsidR="00E26B99"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5.317A</w:t>
            </w:r>
            <w:r w:rsidRPr="003D2705">
              <w:rPr>
                <w:rFonts w:cs="Calibri"/>
                <w:sz w:val="20"/>
                <w:szCs w:val="20"/>
                <w:lang w:val="en-US"/>
              </w:rPr>
              <w:br/>
              <w:t>BROADCASTING</w:t>
            </w:r>
          </w:p>
          <w:p w14:paraId="4818E0E2" w14:textId="77777777" w:rsidR="00E26B99" w:rsidRPr="003D2705" w:rsidRDefault="00E26B9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7D782726" w14:textId="77777777" w:rsidR="007A2A7C" w:rsidRPr="003D2705" w:rsidRDefault="00E26B9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5.317  5.318</w:t>
            </w:r>
          </w:p>
        </w:tc>
        <w:tc>
          <w:tcPr>
            <w:cnfStyle w:val="000010000000" w:firstRow="0" w:lastRow="0" w:firstColumn="0" w:lastColumn="0" w:oddVBand="1" w:evenVBand="0" w:oddHBand="0" w:evenHBand="0" w:firstRowFirstColumn="0" w:firstRowLastColumn="0" w:lastRowFirstColumn="0" w:lastRowLastColumn="0"/>
            <w:tcW w:w="1980" w:type="dxa"/>
            <w:hideMark/>
          </w:tcPr>
          <w:p w14:paraId="0582CFF9"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PREMIUM SPECTRUM</w:t>
            </w:r>
          </w:p>
        </w:tc>
      </w:tr>
      <w:tr w:rsidR="000F2FE1" w:rsidRPr="003D2705" w14:paraId="794D241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1637457"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890-902</w:t>
            </w:r>
          </w:p>
        </w:tc>
        <w:tc>
          <w:tcPr>
            <w:cnfStyle w:val="000010000000" w:firstRow="0" w:lastRow="0" w:firstColumn="0" w:lastColumn="0" w:oddVBand="1" w:evenVBand="0" w:oddHBand="0" w:evenHBand="0" w:firstRowFirstColumn="0" w:firstRowLastColumn="0" w:lastRowFirstColumn="0" w:lastRowLastColumn="0"/>
            <w:tcW w:w="720" w:type="dxa"/>
            <w:hideMark/>
          </w:tcPr>
          <w:p w14:paraId="1F730340"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A507955" w14:textId="77777777" w:rsidR="004844AE" w:rsidRPr="003D2705" w:rsidRDefault="004844A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1C4B6582"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 except aeronautical</w:t>
            </w:r>
            <w:r w:rsidRPr="003D2705">
              <w:rPr>
                <w:rFonts w:cs="Calibri"/>
                <w:sz w:val="20"/>
                <w:szCs w:val="20"/>
                <w:lang w:val="en-US"/>
              </w:rPr>
              <w:br/>
            </w:r>
            <w:r w:rsidR="004844AE" w:rsidRPr="003D2705">
              <w:rPr>
                <w:rFonts w:cs="Calibri"/>
                <w:sz w:val="20"/>
                <w:szCs w:val="20"/>
                <w:lang w:val="en-US"/>
              </w:rPr>
              <w:t xml:space="preserve">      </w:t>
            </w:r>
            <w:r w:rsidRPr="003D2705">
              <w:rPr>
                <w:rFonts w:cs="Calibri"/>
                <w:sz w:val="20"/>
                <w:szCs w:val="20"/>
                <w:lang w:val="en-US"/>
              </w:rPr>
              <w:t>mobile 5.317A</w:t>
            </w:r>
            <w:r w:rsidRPr="003D2705">
              <w:rPr>
                <w:rFonts w:cs="Calibri"/>
                <w:sz w:val="20"/>
                <w:szCs w:val="20"/>
                <w:lang w:val="en-US"/>
              </w:rPr>
              <w:br/>
              <w:t>Radiolocation</w:t>
            </w:r>
            <w:r w:rsidRPr="003D2705">
              <w:rPr>
                <w:rFonts w:cs="Calibri"/>
                <w:sz w:val="20"/>
                <w:szCs w:val="20"/>
                <w:lang w:val="en-US"/>
              </w:rPr>
              <w:br/>
              <w:t xml:space="preserve">5.318 </w:t>
            </w:r>
            <w:r w:rsidR="004844AE" w:rsidRPr="003D2705">
              <w:rPr>
                <w:rFonts w:cs="Calibri"/>
                <w:sz w:val="20"/>
                <w:szCs w:val="20"/>
                <w:lang w:val="en-US"/>
              </w:rPr>
              <w:t xml:space="preserve"> </w:t>
            </w:r>
            <w:r w:rsidRPr="003D2705">
              <w:rPr>
                <w:rFonts w:cs="Calibri"/>
                <w:sz w:val="20"/>
                <w:szCs w:val="20"/>
                <w:lang w:val="en-US"/>
              </w:rPr>
              <w:t>5.325</w:t>
            </w:r>
          </w:p>
        </w:tc>
        <w:tc>
          <w:tcPr>
            <w:cnfStyle w:val="000010000000" w:firstRow="0" w:lastRow="0" w:firstColumn="0" w:lastColumn="0" w:oddVBand="1" w:evenVBand="0" w:oddHBand="0" w:evenHBand="0" w:firstRowFirstColumn="0" w:firstRowLastColumn="0" w:lastRowFirstColumn="0" w:lastRowLastColumn="0"/>
            <w:tcW w:w="1980" w:type="dxa"/>
            <w:hideMark/>
          </w:tcPr>
          <w:p w14:paraId="1381E57A" w14:textId="37C54434"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PREMIUM AND STANDARD SPECTRUM</w:t>
            </w:r>
          </w:p>
        </w:tc>
      </w:tr>
      <w:tr w:rsidR="000F2FE1" w:rsidRPr="003D2705" w14:paraId="4705ECC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F6EEEC9"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902-928</w:t>
            </w:r>
          </w:p>
        </w:tc>
        <w:tc>
          <w:tcPr>
            <w:cnfStyle w:val="000010000000" w:firstRow="0" w:lastRow="0" w:firstColumn="0" w:lastColumn="0" w:oddVBand="1" w:evenVBand="0" w:oddHBand="0" w:evenHBand="0" w:firstRowFirstColumn="0" w:firstRowLastColumn="0" w:lastRowFirstColumn="0" w:lastRowLastColumn="0"/>
            <w:tcW w:w="720" w:type="dxa"/>
            <w:hideMark/>
          </w:tcPr>
          <w:p w14:paraId="7DCB59BA"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D3E240F"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Amateur</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5.325A</w:t>
            </w:r>
            <w:r w:rsidRPr="003D2705">
              <w:rPr>
                <w:rFonts w:cs="Calibri"/>
                <w:sz w:val="20"/>
                <w:szCs w:val="20"/>
                <w:lang w:val="en-US"/>
              </w:rPr>
              <w:br/>
              <w:t>Radiolocation</w:t>
            </w:r>
            <w:r w:rsidRPr="003D2705">
              <w:rPr>
                <w:rFonts w:cs="Calibri"/>
                <w:sz w:val="20"/>
                <w:szCs w:val="20"/>
                <w:lang w:val="en-US"/>
              </w:rPr>
              <w:br/>
              <w:t xml:space="preserve">5.150 </w:t>
            </w:r>
            <w:r w:rsidR="004844AE" w:rsidRPr="003D2705">
              <w:rPr>
                <w:rFonts w:cs="Calibri"/>
                <w:sz w:val="20"/>
                <w:szCs w:val="20"/>
                <w:lang w:val="en-US"/>
              </w:rPr>
              <w:t xml:space="preserve"> </w:t>
            </w:r>
            <w:r w:rsidRPr="003D2705">
              <w:rPr>
                <w:rFonts w:cs="Calibri"/>
                <w:sz w:val="20"/>
                <w:szCs w:val="20"/>
                <w:lang w:val="en-US"/>
              </w:rPr>
              <w:t>5.325</w:t>
            </w:r>
            <w:r w:rsidR="004844AE" w:rsidRPr="003D2705">
              <w:rPr>
                <w:rFonts w:cs="Calibri"/>
                <w:sz w:val="20"/>
                <w:szCs w:val="20"/>
                <w:lang w:val="en-US"/>
              </w:rPr>
              <w:t xml:space="preserve"> </w:t>
            </w:r>
            <w:r w:rsidRPr="003D2705">
              <w:rPr>
                <w:rFonts w:cs="Calibri"/>
                <w:sz w:val="20"/>
                <w:szCs w:val="20"/>
                <w:lang w:val="en-US"/>
              </w:rPr>
              <w:t xml:space="preserve"> 5.326</w:t>
            </w:r>
          </w:p>
        </w:tc>
        <w:tc>
          <w:tcPr>
            <w:cnfStyle w:val="000010000000" w:firstRow="0" w:lastRow="0" w:firstColumn="0" w:lastColumn="0" w:oddVBand="1" w:evenVBand="0" w:oddHBand="0" w:evenHBand="0" w:firstRowFirstColumn="0" w:firstRowLastColumn="0" w:lastRowFirstColumn="0" w:lastRowLastColumn="0"/>
            <w:tcW w:w="1980" w:type="dxa"/>
            <w:hideMark/>
          </w:tcPr>
          <w:p w14:paraId="53FA5E71" w14:textId="67E27FAF"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FE2762" w:rsidRPr="003D2705">
              <w:rPr>
                <w:rFonts w:cs="Calibri"/>
                <w:sz w:val="20"/>
                <w:szCs w:val="20"/>
                <w:lang w:val="en-US"/>
              </w:rPr>
              <w:t xml:space="preserve">AND STANDARD </w:t>
            </w:r>
            <w:r w:rsidRPr="003D2705">
              <w:rPr>
                <w:rFonts w:cs="Calibri"/>
                <w:sz w:val="20"/>
                <w:szCs w:val="20"/>
                <w:lang w:val="en-US"/>
              </w:rPr>
              <w:t>SPECTRUM</w:t>
            </w:r>
          </w:p>
        </w:tc>
      </w:tr>
      <w:tr w:rsidR="000F2FE1" w:rsidRPr="003D2705" w14:paraId="289CFCB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959F61F"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928-942</w:t>
            </w:r>
          </w:p>
        </w:tc>
        <w:tc>
          <w:tcPr>
            <w:cnfStyle w:val="000010000000" w:firstRow="0" w:lastRow="0" w:firstColumn="0" w:lastColumn="0" w:oddVBand="1" w:evenVBand="0" w:oddHBand="0" w:evenHBand="0" w:firstRowFirstColumn="0" w:firstRowLastColumn="0" w:lastRowFirstColumn="0" w:lastRowLastColumn="0"/>
            <w:tcW w:w="720" w:type="dxa"/>
            <w:hideMark/>
          </w:tcPr>
          <w:p w14:paraId="1B43DCF4"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5804061" w14:textId="77777777" w:rsidR="004844AE"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r>
          </w:p>
          <w:p w14:paraId="74328481" w14:textId="77777777" w:rsidR="004844AE"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p>
          <w:p w14:paraId="51123CB4" w14:textId="77777777" w:rsidR="004844AE" w:rsidRPr="003D2705" w:rsidRDefault="004844A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w:t>
            </w:r>
            <w:r w:rsidR="007A2A7C" w:rsidRPr="003D2705">
              <w:rPr>
                <w:rFonts w:cs="Calibri"/>
                <w:sz w:val="20"/>
                <w:szCs w:val="20"/>
                <w:lang w:val="en-US"/>
              </w:rPr>
              <w:br w:type="page"/>
              <w:t>5.317A</w:t>
            </w:r>
            <w:r w:rsidR="007A2A7C" w:rsidRPr="003D2705">
              <w:rPr>
                <w:rFonts w:cs="Calibri"/>
                <w:sz w:val="20"/>
                <w:szCs w:val="20"/>
                <w:lang w:val="en-US"/>
              </w:rPr>
              <w:br w:type="page"/>
            </w:r>
          </w:p>
          <w:p w14:paraId="43AF9830" w14:textId="77777777" w:rsidR="004844AE"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p>
          <w:p w14:paraId="426E3843" w14:textId="77777777" w:rsidR="007A2A7C" w:rsidRPr="003D2705" w:rsidRDefault="004844A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w:t>
            </w:r>
            <w:r w:rsidR="007A2A7C" w:rsidRPr="003D2705">
              <w:rPr>
                <w:rFonts w:cs="Calibri"/>
                <w:sz w:val="20"/>
                <w:szCs w:val="20"/>
                <w:lang w:val="en-US"/>
              </w:rPr>
              <w:br w:type="page"/>
              <w:t>5.325</w:t>
            </w:r>
          </w:p>
        </w:tc>
        <w:tc>
          <w:tcPr>
            <w:cnfStyle w:val="000010000000" w:firstRow="0" w:lastRow="0" w:firstColumn="0" w:lastColumn="0" w:oddVBand="1" w:evenVBand="0" w:oddHBand="0" w:evenHBand="0" w:firstRowFirstColumn="0" w:firstRowLastColumn="0" w:lastRowFirstColumn="0" w:lastRowLastColumn="0"/>
            <w:tcW w:w="1980" w:type="dxa"/>
            <w:hideMark/>
          </w:tcPr>
          <w:p w14:paraId="19713F7A" w14:textId="77777777" w:rsidR="007A2A7C" w:rsidRPr="003D2705" w:rsidRDefault="007A2A7C"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C3E4F8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996F62F"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942-960</w:t>
            </w:r>
          </w:p>
        </w:tc>
        <w:tc>
          <w:tcPr>
            <w:cnfStyle w:val="000010000000" w:firstRow="0" w:lastRow="0" w:firstColumn="0" w:lastColumn="0" w:oddVBand="1" w:evenVBand="0" w:oddHBand="0" w:evenHBand="0" w:firstRowFirstColumn="0" w:firstRowLastColumn="0" w:lastRowFirstColumn="0" w:lastRowLastColumn="0"/>
            <w:tcW w:w="720" w:type="dxa"/>
            <w:hideMark/>
          </w:tcPr>
          <w:p w14:paraId="1F6F216C"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561F67E"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5.317A</w:t>
            </w:r>
          </w:p>
        </w:tc>
        <w:tc>
          <w:tcPr>
            <w:cnfStyle w:val="000010000000" w:firstRow="0" w:lastRow="0" w:firstColumn="0" w:lastColumn="0" w:oddVBand="1" w:evenVBand="0" w:oddHBand="0" w:evenHBand="0" w:firstRowFirstColumn="0" w:firstRowLastColumn="0" w:lastRowFirstColumn="0" w:lastRowLastColumn="0"/>
            <w:tcW w:w="1980" w:type="dxa"/>
            <w:hideMark/>
          </w:tcPr>
          <w:p w14:paraId="1A39F37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A57DAF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D7E07CC"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960-1 164</w:t>
            </w:r>
          </w:p>
        </w:tc>
        <w:tc>
          <w:tcPr>
            <w:cnfStyle w:val="000010000000" w:firstRow="0" w:lastRow="0" w:firstColumn="0" w:lastColumn="0" w:oddVBand="1" w:evenVBand="0" w:oddHBand="0" w:evenHBand="0" w:firstRowFirstColumn="0" w:firstRowLastColumn="0" w:lastRowFirstColumn="0" w:lastRowLastColumn="0"/>
            <w:tcW w:w="720" w:type="dxa"/>
            <w:hideMark/>
          </w:tcPr>
          <w:p w14:paraId="26FDEC76"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6652C0D" w14:textId="77777777" w:rsidR="004844AE"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AERONAUTICAL MOBILE (R) 5.327A</w:t>
            </w:r>
          </w:p>
          <w:p w14:paraId="2257EFFA" w14:textId="77777777" w:rsidR="004844AE" w:rsidRPr="003D2705" w:rsidRDefault="004844A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AERONAUTICAL RADIONAVIGATION 5.328</w:t>
            </w:r>
          </w:p>
          <w:p w14:paraId="229E0A09" w14:textId="77777777" w:rsidR="007A2A7C" w:rsidRPr="003D2705" w:rsidRDefault="004844A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5.328AA</w:t>
            </w:r>
            <w:r w:rsidRPr="003D2705">
              <w:rPr>
                <w:rFonts w:cs="Calibri"/>
                <w:sz w:val="20"/>
                <w:szCs w:val="20"/>
                <w:lang w:val="en-US"/>
              </w:rPr>
              <w:br/>
            </w:r>
          </w:p>
        </w:tc>
        <w:tc>
          <w:tcPr>
            <w:cnfStyle w:val="000010000000" w:firstRow="0" w:lastRow="0" w:firstColumn="0" w:lastColumn="0" w:oddVBand="1" w:evenVBand="0" w:oddHBand="0" w:evenHBand="0" w:firstRowFirstColumn="0" w:firstRowLastColumn="0" w:lastRowFirstColumn="0" w:lastRowLastColumn="0"/>
            <w:tcW w:w="1980" w:type="dxa"/>
            <w:hideMark/>
          </w:tcPr>
          <w:p w14:paraId="23F3C84C"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ABFA776"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777D08D"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1 164-1 215</w:t>
            </w:r>
          </w:p>
        </w:tc>
        <w:tc>
          <w:tcPr>
            <w:cnfStyle w:val="000010000000" w:firstRow="0" w:lastRow="0" w:firstColumn="0" w:lastColumn="0" w:oddVBand="1" w:evenVBand="0" w:oddHBand="0" w:evenHBand="0" w:firstRowFirstColumn="0" w:firstRowLastColumn="0" w:lastRowFirstColumn="0" w:lastRowLastColumn="0"/>
            <w:tcW w:w="720" w:type="dxa"/>
            <w:hideMark/>
          </w:tcPr>
          <w:p w14:paraId="4A88B279"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933B288"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 5.328</w:t>
            </w:r>
            <w:r w:rsidRPr="003D2705">
              <w:rPr>
                <w:rFonts w:cs="Calibri"/>
                <w:sz w:val="20"/>
                <w:szCs w:val="20"/>
                <w:lang w:val="en-US"/>
              </w:rPr>
              <w:br/>
              <w:t>RADIONAVIGATION-SATELLITE (space-to-Earth) (space-to-space)</w:t>
            </w:r>
            <w:r w:rsidR="0062297C" w:rsidRPr="003D2705">
              <w:rPr>
                <w:rFonts w:cs="Calibri"/>
                <w:sz w:val="20"/>
                <w:szCs w:val="20"/>
                <w:lang w:val="en-US"/>
              </w:rPr>
              <w:t xml:space="preserve"> </w:t>
            </w:r>
            <w:r w:rsidRPr="003D2705">
              <w:rPr>
                <w:rFonts w:cs="Calibri"/>
                <w:sz w:val="20"/>
                <w:szCs w:val="20"/>
                <w:lang w:val="en-US"/>
              </w:rPr>
              <w:t>5.328B</w:t>
            </w:r>
            <w:r w:rsidRPr="003D2705">
              <w:rPr>
                <w:rFonts w:cs="Calibri"/>
                <w:sz w:val="20"/>
                <w:szCs w:val="20"/>
                <w:lang w:val="en-US"/>
              </w:rPr>
              <w:br/>
              <w:t>5.328A</w:t>
            </w:r>
          </w:p>
        </w:tc>
        <w:tc>
          <w:tcPr>
            <w:cnfStyle w:val="000010000000" w:firstRow="0" w:lastRow="0" w:firstColumn="0" w:lastColumn="0" w:oddVBand="1" w:evenVBand="0" w:oddHBand="0" w:evenHBand="0" w:firstRowFirstColumn="0" w:firstRowLastColumn="0" w:lastRowFirstColumn="0" w:lastRowLastColumn="0"/>
            <w:tcW w:w="1980" w:type="dxa"/>
            <w:hideMark/>
          </w:tcPr>
          <w:p w14:paraId="4F54FECC"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4060577" w14:textId="77777777" w:rsidTr="000F2FE1">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728" w:type="dxa"/>
            <w:hideMark/>
          </w:tcPr>
          <w:p w14:paraId="75881B0D"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1 215-1 240</w:t>
            </w:r>
          </w:p>
        </w:tc>
        <w:tc>
          <w:tcPr>
            <w:cnfStyle w:val="000010000000" w:firstRow="0" w:lastRow="0" w:firstColumn="0" w:lastColumn="0" w:oddVBand="1" w:evenVBand="0" w:oddHBand="0" w:evenHBand="0" w:firstRowFirstColumn="0" w:firstRowLastColumn="0" w:lastRowFirstColumn="0" w:lastRowLastColumn="0"/>
            <w:tcW w:w="720" w:type="dxa"/>
            <w:hideMark/>
          </w:tcPr>
          <w:p w14:paraId="0182C2FA"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07EB109"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w:t>
            </w:r>
            <w:r w:rsidRPr="003D2705">
              <w:rPr>
                <w:rFonts w:cs="Calibri"/>
                <w:sz w:val="20"/>
                <w:szCs w:val="20"/>
                <w:lang w:val="en-US"/>
              </w:rPr>
              <w:br/>
              <w:t>RADIOLOCATION</w:t>
            </w:r>
            <w:r w:rsidRPr="003D2705">
              <w:rPr>
                <w:rFonts w:cs="Calibri"/>
                <w:sz w:val="20"/>
                <w:szCs w:val="20"/>
                <w:lang w:val="en-US"/>
              </w:rPr>
              <w:br/>
              <w:t>RADIONAVIGATION-SATELLITE (space-to-Earth) (space-to-space)</w:t>
            </w:r>
            <w:r w:rsidR="00C56A3F" w:rsidRPr="003D2705">
              <w:rPr>
                <w:rFonts w:cs="Calibri"/>
                <w:sz w:val="20"/>
                <w:szCs w:val="20"/>
                <w:lang w:val="en-US"/>
              </w:rPr>
              <w:t xml:space="preserve">  5</w:t>
            </w:r>
            <w:r w:rsidRPr="003D2705">
              <w:rPr>
                <w:rFonts w:cs="Calibri"/>
                <w:sz w:val="20"/>
                <w:szCs w:val="20"/>
                <w:lang w:val="en-US"/>
              </w:rPr>
              <w:t xml:space="preserve">.328B </w:t>
            </w:r>
            <w:r w:rsidR="00C56A3F" w:rsidRPr="003D2705">
              <w:rPr>
                <w:rFonts w:cs="Calibri"/>
                <w:sz w:val="20"/>
                <w:szCs w:val="20"/>
                <w:lang w:val="en-US"/>
              </w:rPr>
              <w:t xml:space="preserve"> </w:t>
            </w:r>
            <w:r w:rsidRPr="003D2705">
              <w:rPr>
                <w:rFonts w:cs="Calibri"/>
                <w:sz w:val="20"/>
                <w:szCs w:val="20"/>
                <w:lang w:val="en-US"/>
              </w:rPr>
              <w:t xml:space="preserve">5.329 </w:t>
            </w:r>
            <w:r w:rsidR="00C56A3F" w:rsidRPr="003D2705">
              <w:rPr>
                <w:rFonts w:cs="Calibri"/>
                <w:sz w:val="20"/>
                <w:szCs w:val="20"/>
                <w:lang w:val="en-US"/>
              </w:rPr>
              <w:t xml:space="preserve"> </w:t>
            </w:r>
            <w:r w:rsidRPr="003D2705">
              <w:rPr>
                <w:rFonts w:cs="Calibri"/>
                <w:sz w:val="20"/>
                <w:szCs w:val="20"/>
                <w:lang w:val="en-US"/>
              </w:rPr>
              <w:t>5.329A</w:t>
            </w:r>
            <w:r w:rsidRPr="003D2705">
              <w:rPr>
                <w:rFonts w:cs="Calibri"/>
                <w:sz w:val="20"/>
                <w:szCs w:val="20"/>
                <w:lang w:val="en-US"/>
              </w:rPr>
              <w:br/>
              <w:t>SPACE RESEARCH (active)</w:t>
            </w:r>
            <w:r w:rsidRPr="003D2705">
              <w:rPr>
                <w:rFonts w:cs="Calibri"/>
                <w:sz w:val="20"/>
                <w:szCs w:val="20"/>
                <w:lang w:val="en-US"/>
              </w:rPr>
              <w:br/>
              <w:t xml:space="preserve">5.330 </w:t>
            </w:r>
            <w:r w:rsidR="005204C8" w:rsidRPr="003D2705">
              <w:rPr>
                <w:rFonts w:cs="Calibri"/>
                <w:sz w:val="20"/>
                <w:szCs w:val="20"/>
                <w:lang w:val="en-US"/>
              </w:rPr>
              <w:t xml:space="preserve"> </w:t>
            </w:r>
            <w:r w:rsidRPr="003D2705">
              <w:rPr>
                <w:rFonts w:cs="Calibri"/>
                <w:sz w:val="20"/>
                <w:szCs w:val="20"/>
                <w:lang w:val="en-US"/>
              </w:rPr>
              <w:t xml:space="preserve">5.331 </w:t>
            </w:r>
            <w:r w:rsidR="005204C8" w:rsidRPr="003D2705">
              <w:rPr>
                <w:rFonts w:cs="Calibri"/>
                <w:sz w:val="20"/>
                <w:szCs w:val="20"/>
                <w:lang w:val="en-US"/>
              </w:rPr>
              <w:t xml:space="preserve"> </w:t>
            </w:r>
            <w:r w:rsidRPr="003D2705">
              <w:rPr>
                <w:rFonts w:cs="Calibri"/>
                <w:sz w:val="20"/>
                <w:szCs w:val="20"/>
                <w:lang w:val="en-US"/>
              </w:rPr>
              <w:t>5.332</w:t>
            </w:r>
          </w:p>
        </w:tc>
        <w:tc>
          <w:tcPr>
            <w:cnfStyle w:val="000010000000" w:firstRow="0" w:lastRow="0" w:firstColumn="0" w:lastColumn="0" w:oddVBand="1" w:evenVBand="0" w:oddHBand="0" w:evenHBand="0" w:firstRowFirstColumn="0" w:firstRowLastColumn="0" w:lastRowFirstColumn="0" w:lastRowLastColumn="0"/>
            <w:tcW w:w="1980" w:type="dxa"/>
            <w:hideMark/>
          </w:tcPr>
          <w:p w14:paraId="675A734B"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0117A64" w14:textId="77777777" w:rsidTr="000F2FE1">
        <w:trPr>
          <w:trHeight w:val="1725"/>
        </w:trPr>
        <w:tc>
          <w:tcPr>
            <w:cnfStyle w:val="001000000000" w:firstRow="0" w:lastRow="0" w:firstColumn="1" w:lastColumn="0" w:oddVBand="0" w:evenVBand="0" w:oddHBand="0" w:evenHBand="0" w:firstRowFirstColumn="0" w:firstRowLastColumn="0" w:lastRowFirstColumn="0" w:lastRowLastColumn="0"/>
            <w:tcW w:w="1728" w:type="dxa"/>
            <w:hideMark/>
          </w:tcPr>
          <w:p w14:paraId="460C4FBE"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1 240-1 300</w:t>
            </w:r>
          </w:p>
        </w:tc>
        <w:tc>
          <w:tcPr>
            <w:cnfStyle w:val="000010000000" w:firstRow="0" w:lastRow="0" w:firstColumn="0" w:lastColumn="0" w:oddVBand="1" w:evenVBand="0" w:oddHBand="0" w:evenHBand="0" w:firstRowFirstColumn="0" w:firstRowLastColumn="0" w:lastRowFirstColumn="0" w:lastRowLastColumn="0"/>
            <w:tcW w:w="720" w:type="dxa"/>
            <w:hideMark/>
          </w:tcPr>
          <w:p w14:paraId="615BF7A0"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0379988"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w:t>
            </w:r>
            <w:r w:rsidRPr="003D2705">
              <w:rPr>
                <w:rFonts w:cs="Calibri"/>
                <w:sz w:val="20"/>
                <w:szCs w:val="20"/>
                <w:lang w:val="en-US"/>
              </w:rPr>
              <w:br/>
              <w:t>RADIOLOCATION</w:t>
            </w:r>
            <w:r w:rsidRPr="003D2705">
              <w:rPr>
                <w:rFonts w:cs="Calibri"/>
                <w:sz w:val="20"/>
                <w:szCs w:val="20"/>
                <w:lang w:val="en-US"/>
              </w:rPr>
              <w:br/>
              <w:t>RADIONAVIGATION-SATELLITE (space-to-Earth) (space-to-space)</w:t>
            </w:r>
            <w:r w:rsidR="00573C4D" w:rsidRPr="003D2705">
              <w:rPr>
                <w:rFonts w:cs="Calibri"/>
                <w:sz w:val="20"/>
                <w:szCs w:val="20"/>
                <w:lang w:val="en-US"/>
              </w:rPr>
              <w:t xml:space="preserve">  </w:t>
            </w:r>
            <w:r w:rsidRPr="003D2705">
              <w:rPr>
                <w:rFonts w:cs="Calibri"/>
                <w:sz w:val="20"/>
                <w:szCs w:val="20"/>
                <w:lang w:val="en-US"/>
              </w:rPr>
              <w:t xml:space="preserve">5.328B </w:t>
            </w:r>
            <w:r w:rsidR="00573C4D" w:rsidRPr="003D2705">
              <w:rPr>
                <w:rFonts w:cs="Calibri"/>
                <w:sz w:val="20"/>
                <w:szCs w:val="20"/>
                <w:lang w:val="en-US"/>
              </w:rPr>
              <w:t xml:space="preserve"> </w:t>
            </w:r>
            <w:r w:rsidRPr="003D2705">
              <w:rPr>
                <w:rFonts w:cs="Calibri"/>
                <w:sz w:val="20"/>
                <w:szCs w:val="20"/>
                <w:lang w:val="en-US"/>
              </w:rPr>
              <w:t xml:space="preserve">5.329 </w:t>
            </w:r>
            <w:r w:rsidR="00573C4D" w:rsidRPr="003D2705">
              <w:rPr>
                <w:rFonts w:cs="Calibri"/>
                <w:sz w:val="20"/>
                <w:szCs w:val="20"/>
                <w:lang w:val="en-US"/>
              </w:rPr>
              <w:t xml:space="preserve"> </w:t>
            </w:r>
            <w:r w:rsidRPr="003D2705">
              <w:rPr>
                <w:rFonts w:cs="Calibri"/>
                <w:sz w:val="20"/>
                <w:szCs w:val="20"/>
                <w:lang w:val="en-US"/>
              </w:rPr>
              <w:t>5.329A</w:t>
            </w:r>
            <w:r w:rsidRPr="003D2705">
              <w:rPr>
                <w:rFonts w:cs="Calibri"/>
                <w:sz w:val="20"/>
                <w:szCs w:val="20"/>
                <w:lang w:val="en-US"/>
              </w:rPr>
              <w:br/>
              <w:t>SPACE RESEARCH (active)</w:t>
            </w:r>
            <w:r w:rsidRPr="003D2705">
              <w:rPr>
                <w:rFonts w:cs="Calibri"/>
                <w:sz w:val="20"/>
                <w:szCs w:val="20"/>
                <w:lang w:val="en-US"/>
              </w:rPr>
              <w:br/>
              <w:t>Amateur</w:t>
            </w:r>
            <w:r w:rsidRPr="003D2705">
              <w:rPr>
                <w:rFonts w:cs="Calibri"/>
                <w:sz w:val="20"/>
                <w:szCs w:val="20"/>
                <w:lang w:val="en-US"/>
              </w:rPr>
              <w:br/>
              <w:t xml:space="preserve">5.282 </w:t>
            </w:r>
            <w:r w:rsidR="00573C4D" w:rsidRPr="003D2705">
              <w:rPr>
                <w:rFonts w:cs="Calibri"/>
                <w:sz w:val="20"/>
                <w:szCs w:val="20"/>
                <w:lang w:val="en-US"/>
              </w:rPr>
              <w:t xml:space="preserve"> </w:t>
            </w:r>
            <w:r w:rsidRPr="003D2705">
              <w:rPr>
                <w:rFonts w:cs="Calibri"/>
                <w:sz w:val="20"/>
                <w:szCs w:val="20"/>
                <w:lang w:val="en-US"/>
              </w:rPr>
              <w:t xml:space="preserve">5.330 </w:t>
            </w:r>
            <w:r w:rsidR="00573C4D" w:rsidRPr="003D2705">
              <w:rPr>
                <w:rFonts w:cs="Calibri"/>
                <w:sz w:val="20"/>
                <w:szCs w:val="20"/>
                <w:lang w:val="en-US"/>
              </w:rPr>
              <w:t xml:space="preserve"> </w:t>
            </w:r>
            <w:r w:rsidRPr="003D2705">
              <w:rPr>
                <w:rFonts w:cs="Calibri"/>
                <w:sz w:val="20"/>
                <w:szCs w:val="20"/>
                <w:lang w:val="en-US"/>
              </w:rPr>
              <w:t>5.331</w:t>
            </w:r>
            <w:r w:rsidR="00573C4D" w:rsidRPr="003D2705">
              <w:rPr>
                <w:rFonts w:cs="Calibri"/>
                <w:sz w:val="20"/>
                <w:szCs w:val="20"/>
                <w:lang w:val="en-US"/>
              </w:rPr>
              <w:t xml:space="preserve"> </w:t>
            </w:r>
            <w:r w:rsidRPr="003D2705">
              <w:rPr>
                <w:rFonts w:cs="Calibri"/>
                <w:sz w:val="20"/>
                <w:szCs w:val="20"/>
                <w:lang w:val="en-US"/>
              </w:rPr>
              <w:t xml:space="preserve"> 5.332</w:t>
            </w:r>
            <w:r w:rsidR="00573C4D" w:rsidRPr="003D2705">
              <w:rPr>
                <w:rFonts w:cs="Calibri"/>
                <w:sz w:val="20"/>
                <w:szCs w:val="20"/>
                <w:lang w:val="en-US"/>
              </w:rPr>
              <w:t xml:space="preserve"> </w:t>
            </w:r>
            <w:r w:rsidRPr="003D2705">
              <w:rPr>
                <w:rFonts w:cs="Calibri"/>
                <w:sz w:val="20"/>
                <w:szCs w:val="20"/>
                <w:lang w:val="en-US"/>
              </w:rPr>
              <w:t xml:space="preserve"> 5.335 </w:t>
            </w:r>
            <w:r w:rsidR="00573C4D" w:rsidRPr="003D2705">
              <w:rPr>
                <w:rFonts w:cs="Calibri"/>
                <w:sz w:val="20"/>
                <w:szCs w:val="20"/>
                <w:lang w:val="en-US"/>
              </w:rPr>
              <w:t xml:space="preserve"> </w:t>
            </w:r>
            <w:r w:rsidRPr="003D2705">
              <w:rPr>
                <w:rFonts w:cs="Calibri"/>
                <w:sz w:val="20"/>
                <w:szCs w:val="20"/>
                <w:lang w:val="en-US"/>
              </w:rPr>
              <w:t>5.335A</w:t>
            </w:r>
          </w:p>
        </w:tc>
        <w:tc>
          <w:tcPr>
            <w:cnfStyle w:val="000010000000" w:firstRow="0" w:lastRow="0" w:firstColumn="0" w:lastColumn="0" w:oddVBand="1" w:evenVBand="0" w:oddHBand="0" w:evenHBand="0" w:firstRowFirstColumn="0" w:firstRowLastColumn="0" w:lastRowFirstColumn="0" w:lastRowLastColumn="0"/>
            <w:tcW w:w="1980" w:type="dxa"/>
            <w:hideMark/>
          </w:tcPr>
          <w:p w14:paraId="1009B92C"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5C23EB3" w14:textId="77777777" w:rsidTr="000F2FE1">
        <w:trPr>
          <w:cnfStyle w:val="000000100000" w:firstRow="0" w:lastRow="0" w:firstColumn="0" w:lastColumn="0" w:oddVBand="0" w:evenVBand="0" w:oddHBand="1" w:evenHBand="0" w:firstRowFirstColumn="0" w:firstRowLastColumn="0" w:lastRowFirstColumn="0" w:lastRowLastColumn="0"/>
          <w:trHeight w:val="2235"/>
        </w:trPr>
        <w:tc>
          <w:tcPr>
            <w:cnfStyle w:val="001000000000" w:firstRow="0" w:lastRow="0" w:firstColumn="1" w:lastColumn="0" w:oddVBand="0" w:evenVBand="0" w:oddHBand="0" w:evenHBand="0" w:firstRowFirstColumn="0" w:firstRowLastColumn="0" w:lastRowFirstColumn="0" w:lastRowLastColumn="0"/>
            <w:tcW w:w="1728" w:type="dxa"/>
            <w:hideMark/>
          </w:tcPr>
          <w:p w14:paraId="19912B0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1 300-1 350</w:t>
            </w:r>
          </w:p>
        </w:tc>
        <w:tc>
          <w:tcPr>
            <w:cnfStyle w:val="000010000000" w:firstRow="0" w:lastRow="0" w:firstColumn="0" w:lastColumn="0" w:oddVBand="1" w:evenVBand="0" w:oddHBand="0" w:evenHBand="0" w:firstRowFirstColumn="0" w:firstRowLastColumn="0" w:lastRowFirstColumn="0" w:lastRowLastColumn="0"/>
            <w:tcW w:w="720" w:type="dxa"/>
            <w:hideMark/>
          </w:tcPr>
          <w:p w14:paraId="712C0660"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0FD8D7B"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 5.337</w:t>
            </w:r>
            <w:r w:rsidRPr="003D2705">
              <w:rPr>
                <w:rFonts w:cs="Calibri"/>
                <w:sz w:val="20"/>
                <w:szCs w:val="20"/>
                <w:lang w:val="en-US"/>
              </w:rPr>
              <w:br/>
              <w:t>RADIOLOCATION</w:t>
            </w:r>
            <w:r w:rsidRPr="003D2705">
              <w:rPr>
                <w:rFonts w:cs="Calibri"/>
                <w:sz w:val="20"/>
                <w:szCs w:val="20"/>
                <w:lang w:val="en-US"/>
              </w:rPr>
              <w:br/>
              <w:t>RADIONAVIGATION-SATELLITE (Earth-to-space)</w:t>
            </w:r>
            <w:r w:rsidRPr="003D2705">
              <w:rPr>
                <w:rFonts w:cs="Calibri"/>
                <w:sz w:val="20"/>
                <w:szCs w:val="20"/>
                <w:lang w:val="en-US"/>
              </w:rPr>
              <w:br/>
              <w:t xml:space="preserve">5.149 </w:t>
            </w:r>
            <w:r w:rsidR="00573C4D" w:rsidRPr="003D2705">
              <w:rPr>
                <w:rFonts w:cs="Calibri"/>
                <w:sz w:val="20"/>
                <w:szCs w:val="20"/>
                <w:lang w:val="en-US"/>
              </w:rPr>
              <w:t xml:space="preserve"> </w:t>
            </w:r>
            <w:r w:rsidRPr="003D2705">
              <w:rPr>
                <w:rFonts w:cs="Calibri"/>
                <w:sz w:val="20"/>
                <w:szCs w:val="20"/>
                <w:lang w:val="en-US"/>
              </w:rPr>
              <w:t>5.337A</w:t>
            </w:r>
          </w:p>
        </w:tc>
        <w:tc>
          <w:tcPr>
            <w:cnfStyle w:val="000010000000" w:firstRow="0" w:lastRow="0" w:firstColumn="0" w:lastColumn="0" w:oddVBand="1" w:evenVBand="0" w:oddHBand="0" w:evenHBand="0" w:firstRowFirstColumn="0" w:firstRowLastColumn="0" w:lastRowFirstColumn="0" w:lastRowLastColumn="0"/>
            <w:tcW w:w="1980" w:type="dxa"/>
            <w:hideMark/>
          </w:tcPr>
          <w:p w14:paraId="5A29843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264210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7EC1127"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1 350-1 400</w:t>
            </w:r>
          </w:p>
        </w:tc>
        <w:tc>
          <w:tcPr>
            <w:cnfStyle w:val="000010000000" w:firstRow="0" w:lastRow="0" w:firstColumn="0" w:lastColumn="0" w:oddVBand="1" w:evenVBand="0" w:oddHBand="0" w:evenHBand="0" w:firstRowFirstColumn="0" w:firstRowLastColumn="0" w:lastRowFirstColumn="0" w:lastRowLastColumn="0"/>
            <w:tcW w:w="720" w:type="dxa"/>
            <w:hideMark/>
          </w:tcPr>
          <w:p w14:paraId="065ABA85"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1B24061" w14:textId="77777777" w:rsidR="00573C4D"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 5.338A</w:t>
            </w:r>
          </w:p>
          <w:p w14:paraId="0E5CAEB2" w14:textId="77777777" w:rsidR="00573C4D" w:rsidRPr="003D2705" w:rsidRDefault="00573C4D"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14A693E5" w14:textId="77777777" w:rsidR="00573C4D" w:rsidRPr="003D2705" w:rsidRDefault="00573C4D"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558478A1" w14:textId="77777777" w:rsidR="00573C4D" w:rsidRPr="003D2705" w:rsidRDefault="00573C4D"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56149A6B" w14:textId="77777777" w:rsidR="007A2A7C" w:rsidRPr="003D2705" w:rsidRDefault="00573C4D"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5.149  5.334  5.339</w:t>
            </w:r>
          </w:p>
        </w:tc>
        <w:tc>
          <w:tcPr>
            <w:cnfStyle w:val="000010000000" w:firstRow="0" w:lastRow="0" w:firstColumn="0" w:lastColumn="0" w:oddVBand="1" w:evenVBand="0" w:oddHBand="0" w:evenHBand="0" w:firstRowFirstColumn="0" w:firstRowLastColumn="0" w:lastRowFirstColumn="0" w:lastRowLastColumn="0"/>
            <w:tcW w:w="1980" w:type="dxa"/>
            <w:hideMark/>
          </w:tcPr>
          <w:p w14:paraId="6F74E438" w14:textId="77777777" w:rsidR="007A2A7C" w:rsidRPr="003D2705" w:rsidRDefault="007A2A7C"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55235A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6538D3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1 400-1 427</w:t>
            </w:r>
          </w:p>
        </w:tc>
        <w:tc>
          <w:tcPr>
            <w:cnfStyle w:val="000010000000" w:firstRow="0" w:lastRow="0" w:firstColumn="0" w:lastColumn="0" w:oddVBand="1" w:evenVBand="0" w:oddHBand="0" w:evenHBand="0" w:firstRowFirstColumn="0" w:firstRowLastColumn="0" w:lastRowFirstColumn="0" w:lastRowLastColumn="0"/>
            <w:tcW w:w="720" w:type="dxa"/>
            <w:hideMark/>
          </w:tcPr>
          <w:p w14:paraId="4E5D4D13"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C62A06D"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(passive)</w:t>
            </w:r>
            <w:r w:rsidRPr="003D2705">
              <w:rPr>
                <w:rFonts w:cs="Calibri"/>
                <w:sz w:val="20"/>
                <w:szCs w:val="20"/>
                <w:lang w:val="en-US"/>
              </w:rPr>
              <w:br/>
              <w:t>RADIO ASTRONOMY</w:t>
            </w:r>
            <w:r w:rsidRPr="003D2705">
              <w:rPr>
                <w:rFonts w:cs="Calibri"/>
                <w:sz w:val="20"/>
                <w:szCs w:val="20"/>
                <w:lang w:val="en-US"/>
              </w:rPr>
              <w:br/>
              <w:t>SPACE RESEARCH (passive)</w:t>
            </w:r>
            <w:r w:rsidRPr="003D2705">
              <w:rPr>
                <w:rFonts w:cs="Calibri"/>
                <w:sz w:val="20"/>
                <w:szCs w:val="20"/>
                <w:lang w:val="en-US"/>
              </w:rPr>
              <w:br/>
              <w:t>5.340</w:t>
            </w:r>
            <w:r w:rsidR="00EC5F1B" w:rsidRPr="003D2705">
              <w:rPr>
                <w:rFonts w:cs="Calibri"/>
                <w:sz w:val="20"/>
                <w:szCs w:val="20"/>
                <w:lang w:val="en-US"/>
              </w:rPr>
              <w:t xml:space="preserve"> </w:t>
            </w:r>
            <w:r w:rsidRPr="003D2705">
              <w:rPr>
                <w:rFonts w:cs="Calibri"/>
                <w:sz w:val="20"/>
                <w:szCs w:val="20"/>
                <w:lang w:val="en-US"/>
              </w:rPr>
              <w:t xml:space="preserve">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1EB15D3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F97441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DE09791"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1 427-1 429</w:t>
            </w:r>
          </w:p>
        </w:tc>
        <w:tc>
          <w:tcPr>
            <w:cnfStyle w:val="000010000000" w:firstRow="0" w:lastRow="0" w:firstColumn="0" w:lastColumn="0" w:oddVBand="1" w:evenVBand="0" w:oddHBand="0" w:evenHBand="0" w:firstRowFirstColumn="0" w:firstRowLastColumn="0" w:lastRowFirstColumn="0" w:lastRowLastColumn="0"/>
            <w:tcW w:w="720" w:type="dxa"/>
            <w:hideMark/>
          </w:tcPr>
          <w:p w14:paraId="7C2357FC"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2F3553B" w14:textId="77777777" w:rsidR="00EC5F1B"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OPERATION (Earth-to-space)</w:t>
            </w:r>
            <w:r w:rsidRPr="003D2705">
              <w:rPr>
                <w:rFonts w:cs="Calibri"/>
                <w:sz w:val="20"/>
                <w:szCs w:val="20"/>
                <w:lang w:val="en-US"/>
              </w:rPr>
              <w:br w:type="page"/>
            </w:r>
          </w:p>
          <w:p w14:paraId="7C19ADD8" w14:textId="77777777" w:rsidR="00EC5F1B"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002F2997" w14:textId="77777777" w:rsidR="00EC5F1B"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br w:type="page"/>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ype="page"/>
            </w:r>
            <w:r w:rsidR="00EC5F1B" w:rsidRPr="003D2705">
              <w:rPr>
                <w:rFonts w:cs="Calibri"/>
                <w:sz w:val="20"/>
                <w:szCs w:val="20"/>
                <w:lang w:val="en-US"/>
              </w:rPr>
              <w:t xml:space="preserve"> 5</w:t>
            </w:r>
            <w:r w:rsidRPr="003D2705">
              <w:rPr>
                <w:rFonts w:cs="Calibri"/>
                <w:sz w:val="20"/>
                <w:szCs w:val="20"/>
                <w:lang w:val="en-US"/>
              </w:rPr>
              <w:t>.341</w:t>
            </w:r>
            <w:r w:rsidR="00EC5F1B" w:rsidRPr="003D2705">
              <w:rPr>
                <w:rFonts w:cs="Calibri"/>
                <w:sz w:val="20"/>
                <w:szCs w:val="20"/>
                <w:lang w:val="en-US"/>
              </w:rPr>
              <w:t>A  5.341B  5.341C</w:t>
            </w:r>
          </w:p>
          <w:p w14:paraId="2C5B2B8C" w14:textId="77777777" w:rsidR="007A2A7C" w:rsidRPr="003D2705" w:rsidRDefault="00EC5F1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5.338A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40A25B59" w14:textId="2A4A7444"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7A2A7C" w:rsidRPr="003D2705">
              <w:rPr>
                <w:rFonts w:cs="Calibri"/>
                <w:sz w:val="20"/>
                <w:szCs w:val="20"/>
                <w:lang w:val="en-US"/>
              </w:rPr>
              <w:t>STANDARD SPECTRUM</w:t>
            </w:r>
          </w:p>
        </w:tc>
      </w:tr>
      <w:tr w:rsidR="000F2FE1" w:rsidRPr="003D2705" w14:paraId="69E184F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91D041F"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1 429-1 452</w:t>
            </w:r>
          </w:p>
        </w:tc>
        <w:tc>
          <w:tcPr>
            <w:cnfStyle w:val="000010000000" w:firstRow="0" w:lastRow="0" w:firstColumn="0" w:lastColumn="0" w:oddVBand="1" w:evenVBand="0" w:oddHBand="0" w:evenHBand="0" w:firstRowFirstColumn="0" w:firstRowLastColumn="0" w:lastRowFirstColumn="0" w:lastRowLastColumn="0"/>
            <w:tcW w:w="720" w:type="dxa"/>
            <w:hideMark/>
          </w:tcPr>
          <w:p w14:paraId="4933EF34"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86C84D7" w14:textId="77777777" w:rsidR="00F9245B"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00EC5F1B" w:rsidRPr="003D2705">
              <w:rPr>
                <w:rFonts w:cs="Calibri"/>
                <w:sz w:val="20"/>
                <w:szCs w:val="20"/>
                <w:lang w:val="en-US"/>
              </w:rPr>
              <w:t xml:space="preserve"> 5.341B  5.341C  </w:t>
            </w:r>
            <w:r w:rsidRPr="003D2705">
              <w:rPr>
                <w:rFonts w:cs="Calibri"/>
                <w:sz w:val="20"/>
                <w:szCs w:val="20"/>
                <w:lang w:val="en-US"/>
              </w:rPr>
              <w:t>5.343</w:t>
            </w:r>
            <w:r w:rsidRPr="003D2705">
              <w:rPr>
                <w:rFonts w:cs="Calibri"/>
                <w:sz w:val="20"/>
                <w:szCs w:val="20"/>
                <w:lang w:val="en-US"/>
              </w:rPr>
              <w:br/>
            </w:r>
          </w:p>
          <w:p w14:paraId="26311BFA" w14:textId="77777777" w:rsidR="00F9245B" w:rsidRPr="003D2705" w:rsidRDefault="00F9245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450B0090" w14:textId="77777777" w:rsidR="007A2A7C" w:rsidRPr="003D2705" w:rsidRDefault="00F9245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5.338A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52217DBC" w14:textId="46F37500"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7A2A7C" w:rsidRPr="003D2705">
              <w:rPr>
                <w:rFonts w:cs="Calibri"/>
                <w:sz w:val="20"/>
                <w:szCs w:val="20"/>
                <w:lang w:val="en-US"/>
              </w:rPr>
              <w:t>STANDARD SPECTRUM</w:t>
            </w:r>
          </w:p>
        </w:tc>
      </w:tr>
      <w:tr w:rsidR="000F2FE1" w:rsidRPr="003D2705" w14:paraId="1A0BA8E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BB5DDC2"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1 452-1 492</w:t>
            </w:r>
          </w:p>
        </w:tc>
        <w:tc>
          <w:tcPr>
            <w:cnfStyle w:val="000010000000" w:firstRow="0" w:lastRow="0" w:firstColumn="0" w:lastColumn="0" w:oddVBand="1" w:evenVBand="0" w:oddHBand="0" w:evenHBand="0" w:firstRowFirstColumn="0" w:firstRowLastColumn="0" w:lastRowFirstColumn="0" w:lastRowLastColumn="0"/>
            <w:tcW w:w="720" w:type="dxa"/>
            <w:hideMark/>
          </w:tcPr>
          <w:p w14:paraId="5B090489"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3FFEA4B" w14:textId="77777777" w:rsidR="00F9245B"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00F9245B" w:rsidRPr="003D2705">
              <w:rPr>
                <w:rFonts w:cs="Calibri"/>
                <w:sz w:val="20"/>
                <w:szCs w:val="20"/>
                <w:lang w:val="en-US"/>
              </w:rPr>
              <w:t xml:space="preserve"> 5.341B  </w:t>
            </w:r>
            <w:r w:rsidRPr="003D2705">
              <w:rPr>
                <w:rFonts w:cs="Calibri"/>
                <w:sz w:val="20"/>
                <w:szCs w:val="20"/>
                <w:lang w:val="en-US"/>
              </w:rPr>
              <w:t>5.343</w:t>
            </w:r>
            <w:r w:rsidR="00F9245B" w:rsidRPr="003D2705">
              <w:rPr>
                <w:rFonts w:cs="Calibri"/>
                <w:sz w:val="20"/>
                <w:szCs w:val="20"/>
                <w:lang w:val="en-US"/>
              </w:rPr>
              <w:t xml:space="preserve">  5.346A</w:t>
            </w:r>
            <w:r w:rsidRPr="003D2705">
              <w:rPr>
                <w:rFonts w:cs="Calibri"/>
                <w:sz w:val="20"/>
                <w:szCs w:val="20"/>
                <w:lang w:val="en-US"/>
              </w:rPr>
              <w:br/>
              <w:t xml:space="preserve">BROADCASTING </w:t>
            </w:r>
            <w:r w:rsidRPr="003D2705">
              <w:rPr>
                <w:rFonts w:cs="Calibri"/>
                <w:sz w:val="20"/>
                <w:szCs w:val="20"/>
                <w:lang w:val="en-US"/>
              </w:rPr>
              <w:br/>
              <w:t xml:space="preserve">BROADCASTING-SATELLITE 5.208B </w:t>
            </w:r>
          </w:p>
          <w:p w14:paraId="0BCBEFA7" w14:textId="77777777" w:rsidR="00F9245B" w:rsidRPr="003D2705" w:rsidRDefault="00F9245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29B59A2F" w14:textId="77777777" w:rsidR="007A2A7C" w:rsidRPr="003D2705" w:rsidRDefault="00F9245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5.341  5344  5345</w:t>
            </w:r>
          </w:p>
        </w:tc>
        <w:tc>
          <w:tcPr>
            <w:cnfStyle w:val="000010000000" w:firstRow="0" w:lastRow="0" w:firstColumn="0" w:lastColumn="0" w:oddVBand="1" w:evenVBand="0" w:oddHBand="0" w:evenHBand="0" w:firstRowFirstColumn="0" w:firstRowLastColumn="0" w:lastRowFirstColumn="0" w:lastRowLastColumn="0"/>
            <w:tcW w:w="1980" w:type="dxa"/>
            <w:hideMark/>
          </w:tcPr>
          <w:p w14:paraId="36E8BF9D" w14:textId="11076F32"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7A2A7C" w:rsidRPr="003D2705">
              <w:rPr>
                <w:rFonts w:cs="Calibri"/>
                <w:sz w:val="20"/>
                <w:szCs w:val="20"/>
                <w:lang w:val="en-US"/>
              </w:rPr>
              <w:t>STANDARD SPECTRUM</w:t>
            </w:r>
          </w:p>
        </w:tc>
      </w:tr>
      <w:tr w:rsidR="000F2FE1" w:rsidRPr="003D2705" w14:paraId="32F2CD1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C5B689B"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1 492-1 518</w:t>
            </w:r>
          </w:p>
        </w:tc>
        <w:tc>
          <w:tcPr>
            <w:cnfStyle w:val="000010000000" w:firstRow="0" w:lastRow="0" w:firstColumn="0" w:lastColumn="0" w:oddVBand="1" w:evenVBand="0" w:oddHBand="0" w:evenHBand="0" w:firstRowFirstColumn="0" w:firstRowLastColumn="0" w:lastRowFirstColumn="0" w:lastRowLastColumn="0"/>
            <w:tcW w:w="720" w:type="dxa"/>
            <w:hideMark/>
          </w:tcPr>
          <w:p w14:paraId="69C8CF1C"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7BE45FA" w14:textId="77777777" w:rsidR="008A09C4"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MOBILE </w:t>
            </w:r>
            <w:r w:rsidR="008A09C4" w:rsidRPr="003D2705">
              <w:rPr>
                <w:rFonts w:cs="Calibri"/>
                <w:sz w:val="20"/>
                <w:szCs w:val="20"/>
                <w:lang w:val="en-US"/>
              </w:rPr>
              <w:t xml:space="preserve">5.341B  </w:t>
            </w:r>
            <w:r w:rsidRPr="003D2705">
              <w:rPr>
                <w:rFonts w:cs="Calibri"/>
                <w:sz w:val="20"/>
                <w:szCs w:val="20"/>
                <w:lang w:val="en-US"/>
              </w:rPr>
              <w:t>5.343</w:t>
            </w:r>
          </w:p>
          <w:p w14:paraId="398F7BBC" w14:textId="77777777" w:rsidR="008A09C4" w:rsidRPr="003D2705" w:rsidRDefault="008A09C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508AB50F" w14:textId="77777777" w:rsidR="008A09C4" w:rsidRPr="003D2705" w:rsidRDefault="008A09C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7450F183" w14:textId="77777777" w:rsidR="007A2A7C" w:rsidRPr="003D2705" w:rsidRDefault="008A09C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5.341  5.344</w:t>
            </w:r>
          </w:p>
        </w:tc>
        <w:tc>
          <w:tcPr>
            <w:cnfStyle w:val="000010000000" w:firstRow="0" w:lastRow="0" w:firstColumn="0" w:lastColumn="0" w:oddVBand="1" w:evenVBand="0" w:oddHBand="0" w:evenHBand="0" w:firstRowFirstColumn="0" w:firstRowLastColumn="0" w:lastRowFirstColumn="0" w:lastRowLastColumn="0"/>
            <w:tcW w:w="1980" w:type="dxa"/>
            <w:hideMark/>
          </w:tcPr>
          <w:p w14:paraId="604E3276" w14:textId="762EB9D8"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7A2A7C" w:rsidRPr="003D2705">
              <w:rPr>
                <w:rFonts w:cs="Calibri"/>
                <w:sz w:val="20"/>
                <w:szCs w:val="20"/>
                <w:lang w:val="en-US"/>
              </w:rPr>
              <w:t>STANDARD SPECTRUM</w:t>
            </w:r>
          </w:p>
        </w:tc>
      </w:tr>
      <w:tr w:rsidR="000F2FE1" w:rsidRPr="003D2705" w14:paraId="387D729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7B26DE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1 518-1 525</w:t>
            </w:r>
          </w:p>
        </w:tc>
        <w:tc>
          <w:tcPr>
            <w:cnfStyle w:val="000010000000" w:firstRow="0" w:lastRow="0" w:firstColumn="0" w:lastColumn="0" w:oddVBand="1" w:evenVBand="0" w:oddHBand="0" w:evenHBand="0" w:firstRowFirstColumn="0" w:firstRowLastColumn="0" w:lastRowFirstColumn="0" w:lastRowLastColumn="0"/>
            <w:tcW w:w="720" w:type="dxa"/>
            <w:hideMark/>
          </w:tcPr>
          <w:p w14:paraId="032F1781"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0A56882" w14:textId="77777777" w:rsidR="00CC3AF6"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5.343</w:t>
            </w:r>
            <w:r w:rsidRPr="003D2705">
              <w:rPr>
                <w:rFonts w:cs="Calibri"/>
                <w:sz w:val="20"/>
                <w:szCs w:val="20"/>
                <w:lang w:val="en-US"/>
              </w:rPr>
              <w:br/>
              <w:t>MOBILE-SATELLITE</w:t>
            </w:r>
            <w:r w:rsidR="00CC3AF6" w:rsidRPr="003D2705">
              <w:rPr>
                <w:rFonts w:cs="Calibri"/>
                <w:sz w:val="20"/>
                <w:szCs w:val="20"/>
                <w:lang w:val="en-US"/>
              </w:rPr>
              <w:t xml:space="preserve"> </w:t>
            </w:r>
            <w:r w:rsidRPr="003D2705">
              <w:rPr>
                <w:rFonts w:cs="Calibri"/>
                <w:sz w:val="20"/>
                <w:szCs w:val="20"/>
                <w:lang w:val="en-US"/>
              </w:rPr>
              <w:t xml:space="preserve">(space-to-Earth) 5.348 </w:t>
            </w:r>
            <w:r w:rsidR="00CC3AF6" w:rsidRPr="003D2705">
              <w:rPr>
                <w:rFonts w:cs="Calibri"/>
                <w:sz w:val="20"/>
                <w:szCs w:val="20"/>
                <w:lang w:val="en-US"/>
              </w:rPr>
              <w:t xml:space="preserve"> </w:t>
            </w:r>
            <w:r w:rsidRPr="003D2705">
              <w:rPr>
                <w:rFonts w:cs="Calibri"/>
                <w:sz w:val="20"/>
                <w:szCs w:val="20"/>
                <w:lang w:val="en-US"/>
              </w:rPr>
              <w:t>5.348A</w:t>
            </w:r>
            <w:r w:rsidR="00CC3AF6" w:rsidRPr="003D2705">
              <w:rPr>
                <w:rFonts w:cs="Calibri"/>
                <w:sz w:val="20"/>
                <w:szCs w:val="20"/>
                <w:lang w:val="en-US"/>
              </w:rPr>
              <w:t xml:space="preserve">  </w:t>
            </w:r>
            <w:r w:rsidRPr="003D2705">
              <w:rPr>
                <w:rFonts w:cs="Calibri"/>
                <w:sz w:val="20"/>
                <w:szCs w:val="20"/>
                <w:lang w:val="en-US"/>
              </w:rPr>
              <w:t xml:space="preserve">5.348B </w:t>
            </w:r>
            <w:r w:rsidR="00CC3AF6" w:rsidRPr="003D2705">
              <w:rPr>
                <w:rFonts w:cs="Calibri"/>
                <w:sz w:val="20"/>
                <w:szCs w:val="20"/>
                <w:lang w:val="en-US"/>
              </w:rPr>
              <w:t xml:space="preserve">  </w:t>
            </w:r>
          </w:p>
          <w:p w14:paraId="24A7295C" w14:textId="77777777" w:rsidR="00CC3AF6" w:rsidRPr="003D2705" w:rsidRDefault="00CC3AF6"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w:t>
            </w:r>
            <w:r w:rsidR="007A2A7C" w:rsidRPr="003D2705">
              <w:rPr>
                <w:rFonts w:cs="Calibri"/>
                <w:sz w:val="20"/>
                <w:szCs w:val="20"/>
                <w:lang w:val="en-US"/>
              </w:rPr>
              <w:t>5.351A</w:t>
            </w:r>
          </w:p>
          <w:p w14:paraId="3BEA68A4" w14:textId="77777777" w:rsidR="007A2A7C" w:rsidRPr="003D2705" w:rsidRDefault="00CC3AF6"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5.341  5.344</w:t>
            </w:r>
          </w:p>
        </w:tc>
        <w:tc>
          <w:tcPr>
            <w:cnfStyle w:val="000010000000" w:firstRow="0" w:lastRow="0" w:firstColumn="0" w:lastColumn="0" w:oddVBand="1" w:evenVBand="0" w:oddHBand="0" w:evenHBand="0" w:firstRowFirstColumn="0" w:firstRowLastColumn="0" w:lastRowFirstColumn="0" w:lastRowLastColumn="0"/>
            <w:tcW w:w="1980" w:type="dxa"/>
            <w:hideMark/>
          </w:tcPr>
          <w:p w14:paraId="2ABD3A97"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C5894C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FA30757"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1 525-1 530</w:t>
            </w:r>
          </w:p>
        </w:tc>
        <w:tc>
          <w:tcPr>
            <w:cnfStyle w:val="000010000000" w:firstRow="0" w:lastRow="0" w:firstColumn="0" w:lastColumn="0" w:oddVBand="1" w:evenVBand="0" w:oddHBand="0" w:evenHBand="0" w:firstRowFirstColumn="0" w:firstRowLastColumn="0" w:lastRowFirstColumn="0" w:lastRowLastColumn="0"/>
            <w:tcW w:w="720" w:type="dxa"/>
            <w:hideMark/>
          </w:tcPr>
          <w:p w14:paraId="6C5D7CAE"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9850483" w14:textId="77777777" w:rsidR="00CC3AF6"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SPACE OPERATION</w:t>
            </w:r>
            <w:r w:rsidR="00CC3AF6" w:rsidRPr="003D2705">
              <w:rPr>
                <w:rFonts w:cs="Calibri"/>
                <w:sz w:val="20"/>
                <w:szCs w:val="20"/>
                <w:lang w:val="en-US"/>
              </w:rPr>
              <w:t xml:space="preserve"> </w:t>
            </w:r>
            <w:r w:rsidRPr="003D2705">
              <w:rPr>
                <w:rFonts w:cs="Calibri"/>
                <w:sz w:val="20"/>
                <w:szCs w:val="20"/>
                <w:lang w:val="en-US"/>
              </w:rPr>
              <w:t>(space-to-Earth)</w:t>
            </w:r>
            <w:r w:rsidRPr="003D2705">
              <w:rPr>
                <w:rFonts w:cs="Calibri"/>
                <w:sz w:val="20"/>
                <w:szCs w:val="20"/>
                <w:lang w:val="en-US"/>
              </w:rPr>
              <w:br/>
              <w:t>MOBILE-SATELLITE</w:t>
            </w:r>
            <w:r w:rsidR="00CC3AF6" w:rsidRPr="003D2705">
              <w:rPr>
                <w:rFonts w:cs="Calibri"/>
                <w:sz w:val="20"/>
                <w:szCs w:val="20"/>
                <w:lang w:val="en-US"/>
              </w:rPr>
              <w:t xml:space="preserve"> </w:t>
            </w:r>
            <w:r w:rsidRPr="003D2705">
              <w:rPr>
                <w:rFonts w:cs="Calibri"/>
                <w:sz w:val="20"/>
                <w:szCs w:val="20"/>
                <w:lang w:val="en-US"/>
              </w:rPr>
              <w:t xml:space="preserve">(space-to-Earth) 5.208B </w:t>
            </w:r>
            <w:r w:rsidR="00CC3AF6" w:rsidRPr="003D2705">
              <w:rPr>
                <w:rFonts w:cs="Calibri"/>
                <w:sz w:val="20"/>
                <w:szCs w:val="20"/>
                <w:lang w:val="en-US"/>
              </w:rPr>
              <w:t xml:space="preserve"> </w:t>
            </w:r>
            <w:r w:rsidRPr="003D2705">
              <w:rPr>
                <w:rFonts w:cs="Calibri"/>
                <w:sz w:val="20"/>
                <w:szCs w:val="20"/>
                <w:lang w:val="en-US"/>
              </w:rPr>
              <w:t>5.351A</w:t>
            </w:r>
            <w:r w:rsidRPr="003D2705">
              <w:rPr>
                <w:rFonts w:cs="Calibri"/>
                <w:sz w:val="20"/>
                <w:szCs w:val="20"/>
                <w:lang w:val="en-US"/>
              </w:rPr>
              <w:br/>
              <w:t>Earth exploration-satellite</w:t>
            </w:r>
            <w:r w:rsidRPr="003D2705">
              <w:rPr>
                <w:rFonts w:cs="Calibri"/>
                <w:sz w:val="20"/>
                <w:szCs w:val="20"/>
                <w:lang w:val="en-US"/>
              </w:rPr>
              <w:br/>
              <w:t>Fixed</w:t>
            </w:r>
            <w:r w:rsidRPr="003D2705">
              <w:rPr>
                <w:rFonts w:cs="Calibri"/>
                <w:sz w:val="20"/>
                <w:szCs w:val="20"/>
                <w:lang w:val="en-US"/>
              </w:rPr>
              <w:br/>
              <w:t>Mobile 5.343</w:t>
            </w:r>
          </w:p>
          <w:p w14:paraId="5F0B059B" w14:textId="77777777" w:rsidR="00CC3AF6" w:rsidRPr="003D2705" w:rsidRDefault="00CC3AF6"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44E2FA5A" w14:textId="77777777" w:rsidR="007A2A7C" w:rsidRPr="003D2705" w:rsidRDefault="00CC3AF6"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5.341  5.351  5.354</w:t>
            </w:r>
          </w:p>
        </w:tc>
        <w:tc>
          <w:tcPr>
            <w:cnfStyle w:val="000010000000" w:firstRow="0" w:lastRow="0" w:firstColumn="0" w:lastColumn="0" w:oddVBand="1" w:evenVBand="0" w:oddHBand="0" w:evenHBand="0" w:firstRowFirstColumn="0" w:firstRowLastColumn="0" w:lastRowFirstColumn="0" w:lastRowLastColumn="0"/>
            <w:tcW w:w="1980" w:type="dxa"/>
            <w:hideMark/>
          </w:tcPr>
          <w:p w14:paraId="52AB2FE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813D2C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D500EB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1 530-1 535</w:t>
            </w:r>
          </w:p>
        </w:tc>
        <w:tc>
          <w:tcPr>
            <w:cnfStyle w:val="000010000000" w:firstRow="0" w:lastRow="0" w:firstColumn="0" w:lastColumn="0" w:oddVBand="1" w:evenVBand="0" w:oddHBand="0" w:evenHBand="0" w:firstRowFirstColumn="0" w:firstRowLastColumn="0" w:lastRowFirstColumn="0" w:lastRowLastColumn="0"/>
            <w:tcW w:w="720" w:type="dxa"/>
            <w:hideMark/>
          </w:tcPr>
          <w:p w14:paraId="4351C226"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291F7B5" w14:textId="77777777" w:rsidR="00CC3AF6"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OPERATION (space-to-Earth)</w:t>
            </w:r>
            <w:r w:rsidRPr="003D2705">
              <w:rPr>
                <w:rFonts w:cs="Calibri"/>
                <w:sz w:val="20"/>
                <w:szCs w:val="20"/>
                <w:lang w:val="en-US"/>
              </w:rPr>
              <w:br/>
              <w:t xml:space="preserve">MOBILE-SATELLITE (space-to-Earth) 5.208B </w:t>
            </w:r>
            <w:r w:rsidR="00CC3AF6" w:rsidRPr="003D2705">
              <w:rPr>
                <w:rFonts w:cs="Calibri"/>
                <w:sz w:val="20"/>
                <w:szCs w:val="20"/>
                <w:lang w:val="en-US"/>
              </w:rPr>
              <w:t xml:space="preserve"> 5.351A</w:t>
            </w:r>
            <w:r w:rsidR="00CE1C2D" w:rsidRPr="003D2705">
              <w:rPr>
                <w:rFonts w:cs="Calibri"/>
                <w:sz w:val="20"/>
                <w:szCs w:val="20"/>
                <w:lang w:val="en-US"/>
              </w:rPr>
              <w:t xml:space="preserve">  5.353A</w:t>
            </w:r>
            <w:r w:rsidR="00CC3AF6" w:rsidRPr="003D2705">
              <w:rPr>
                <w:rFonts w:cs="Calibri"/>
                <w:sz w:val="20"/>
                <w:szCs w:val="20"/>
                <w:lang w:val="en-US"/>
              </w:rPr>
              <w:t xml:space="preserve"> </w:t>
            </w:r>
            <w:r w:rsidRPr="003D2705">
              <w:rPr>
                <w:rFonts w:cs="Calibri"/>
                <w:sz w:val="20"/>
                <w:szCs w:val="20"/>
                <w:lang w:val="en-US"/>
              </w:rPr>
              <w:br/>
              <w:t>Earth exploration-satellite</w:t>
            </w:r>
            <w:r w:rsidRPr="003D2705">
              <w:rPr>
                <w:rFonts w:cs="Calibri"/>
                <w:sz w:val="20"/>
                <w:szCs w:val="20"/>
                <w:lang w:val="en-US"/>
              </w:rPr>
              <w:br/>
              <w:t>Fixed</w:t>
            </w:r>
            <w:r w:rsidRPr="003D2705">
              <w:rPr>
                <w:rFonts w:cs="Calibri"/>
                <w:sz w:val="20"/>
                <w:szCs w:val="20"/>
                <w:lang w:val="en-US"/>
              </w:rPr>
              <w:br/>
              <w:t>Mobile 5.343</w:t>
            </w:r>
          </w:p>
          <w:p w14:paraId="24D8B4AB" w14:textId="77777777" w:rsidR="00CC3AF6" w:rsidRPr="003D2705" w:rsidRDefault="00CC3AF6"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2897DCC3" w14:textId="77777777" w:rsidR="007A2A7C" w:rsidRPr="003D2705" w:rsidRDefault="00CC3AF6"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5.341  5.351  5.354</w:t>
            </w:r>
          </w:p>
        </w:tc>
        <w:tc>
          <w:tcPr>
            <w:cnfStyle w:val="000010000000" w:firstRow="0" w:lastRow="0" w:firstColumn="0" w:lastColumn="0" w:oddVBand="1" w:evenVBand="0" w:oddHBand="0" w:evenHBand="0" w:firstRowFirstColumn="0" w:firstRowLastColumn="0" w:lastRowFirstColumn="0" w:lastRowLastColumn="0"/>
            <w:tcW w:w="1980" w:type="dxa"/>
            <w:hideMark/>
          </w:tcPr>
          <w:p w14:paraId="64FCFA1B"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BE97DD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B89BE2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1 535-1 559</w:t>
            </w:r>
          </w:p>
        </w:tc>
        <w:tc>
          <w:tcPr>
            <w:cnfStyle w:val="000010000000" w:firstRow="0" w:lastRow="0" w:firstColumn="0" w:lastColumn="0" w:oddVBand="1" w:evenVBand="0" w:oddHBand="0" w:evenHBand="0" w:firstRowFirstColumn="0" w:firstRowLastColumn="0" w:lastRowFirstColumn="0" w:lastRowLastColumn="0"/>
            <w:tcW w:w="720" w:type="dxa"/>
            <w:hideMark/>
          </w:tcPr>
          <w:p w14:paraId="3E5108A1"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5C4EB3E"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MOBILE-SATELLITE (space-to-Earth) 5.208B 5.351A</w:t>
            </w:r>
            <w:r w:rsidRPr="003D2705">
              <w:rPr>
                <w:rFonts w:cs="Calibri"/>
                <w:sz w:val="20"/>
                <w:szCs w:val="20"/>
                <w:lang w:val="en-US"/>
              </w:rPr>
              <w:br/>
              <w:t>5.341</w:t>
            </w:r>
            <w:r w:rsidR="00CC3AF6" w:rsidRPr="003D2705">
              <w:rPr>
                <w:rFonts w:cs="Calibri"/>
                <w:sz w:val="20"/>
                <w:szCs w:val="20"/>
                <w:lang w:val="en-US"/>
              </w:rPr>
              <w:t xml:space="preserve"> </w:t>
            </w:r>
            <w:r w:rsidRPr="003D2705">
              <w:rPr>
                <w:rFonts w:cs="Calibri"/>
                <w:sz w:val="20"/>
                <w:szCs w:val="20"/>
                <w:lang w:val="en-US"/>
              </w:rPr>
              <w:t xml:space="preserve"> 5.351 </w:t>
            </w:r>
            <w:r w:rsidR="00CC3AF6" w:rsidRPr="003D2705">
              <w:rPr>
                <w:rFonts w:cs="Calibri"/>
                <w:sz w:val="20"/>
                <w:szCs w:val="20"/>
                <w:lang w:val="en-US"/>
              </w:rPr>
              <w:t xml:space="preserve"> </w:t>
            </w:r>
            <w:r w:rsidRPr="003D2705">
              <w:rPr>
                <w:rFonts w:cs="Calibri"/>
                <w:sz w:val="20"/>
                <w:szCs w:val="20"/>
                <w:lang w:val="en-US"/>
              </w:rPr>
              <w:t xml:space="preserve">5.353A </w:t>
            </w:r>
            <w:r w:rsidR="00CC3AF6" w:rsidRPr="003D2705">
              <w:rPr>
                <w:rFonts w:cs="Calibri"/>
                <w:sz w:val="20"/>
                <w:szCs w:val="20"/>
                <w:lang w:val="en-US"/>
              </w:rPr>
              <w:t xml:space="preserve"> </w:t>
            </w:r>
            <w:r w:rsidRPr="003D2705">
              <w:rPr>
                <w:rFonts w:cs="Calibri"/>
                <w:sz w:val="20"/>
                <w:szCs w:val="20"/>
                <w:lang w:val="en-US"/>
              </w:rPr>
              <w:t xml:space="preserve">5.354 </w:t>
            </w:r>
            <w:r w:rsidR="00CC3AF6" w:rsidRPr="003D2705">
              <w:rPr>
                <w:rFonts w:cs="Calibri"/>
                <w:sz w:val="20"/>
                <w:szCs w:val="20"/>
                <w:lang w:val="en-US"/>
              </w:rPr>
              <w:t xml:space="preserve"> </w:t>
            </w:r>
            <w:r w:rsidRPr="003D2705">
              <w:rPr>
                <w:rFonts w:cs="Calibri"/>
                <w:sz w:val="20"/>
                <w:szCs w:val="20"/>
                <w:lang w:val="en-US"/>
              </w:rPr>
              <w:t xml:space="preserve">5.355 </w:t>
            </w:r>
            <w:r w:rsidR="00CC3AF6" w:rsidRPr="003D2705">
              <w:rPr>
                <w:rFonts w:cs="Calibri"/>
                <w:sz w:val="20"/>
                <w:szCs w:val="20"/>
                <w:lang w:val="en-US"/>
              </w:rPr>
              <w:t xml:space="preserve"> </w:t>
            </w:r>
            <w:r w:rsidRPr="003D2705">
              <w:rPr>
                <w:rFonts w:cs="Calibri"/>
                <w:sz w:val="20"/>
                <w:szCs w:val="20"/>
                <w:lang w:val="en-US"/>
              </w:rPr>
              <w:t xml:space="preserve">5.356 </w:t>
            </w:r>
            <w:r w:rsidR="00CC3AF6" w:rsidRPr="003D2705">
              <w:rPr>
                <w:rFonts w:cs="Calibri"/>
                <w:sz w:val="20"/>
                <w:szCs w:val="20"/>
                <w:lang w:val="en-US"/>
              </w:rPr>
              <w:t xml:space="preserve"> </w:t>
            </w:r>
            <w:r w:rsidRPr="003D2705">
              <w:rPr>
                <w:rFonts w:cs="Calibri"/>
                <w:sz w:val="20"/>
                <w:szCs w:val="20"/>
                <w:lang w:val="en-US"/>
              </w:rPr>
              <w:t xml:space="preserve">5.357 </w:t>
            </w:r>
            <w:r w:rsidR="00CC3AF6" w:rsidRPr="003D2705">
              <w:rPr>
                <w:rFonts w:cs="Calibri"/>
                <w:sz w:val="20"/>
                <w:szCs w:val="20"/>
                <w:lang w:val="en-US"/>
              </w:rPr>
              <w:t xml:space="preserve"> </w:t>
            </w:r>
            <w:r w:rsidRPr="003D2705">
              <w:rPr>
                <w:rFonts w:cs="Calibri"/>
                <w:sz w:val="20"/>
                <w:szCs w:val="20"/>
                <w:lang w:val="en-US"/>
              </w:rPr>
              <w:t xml:space="preserve">5.357A </w:t>
            </w:r>
            <w:r w:rsidR="00CC3AF6" w:rsidRPr="003D2705">
              <w:rPr>
                <w:rFonts w:cs="Calibri"/>
                <w:sz w:val="20"/>
                <w:szCs w:val="20"/>
                <w:lang w:val="en-US"/>
              </w:rPr>
              <w:t xml:space="preserve"> </w:t>
            </w:r>
            <w:r w:rsidRPr="003D2705">
              <w:rPr>
                <w:rFonts w:cs="Calibri"/>
                <w:sz w:val="20"/>
                <w:szCs w:val="20"/>
                <w:lang w:val="en-US"/>
              </w:rPr>
              <w:t>5.359 5.362A</w:t>
            </w:r>
          </w:p>
        </w:tc>
        <w:tc>
          <w:tcPr>
            <w:cnfStyle w:val="000010000000" w:firstRow="0" w:lastRow="0" w:firstColumn="0" w:lastColumn="0" w:oddVBand="1" w:evenVBand="0" w:oddHBand="0" w:evenHBand="0" w:firstRowFirstColumn="0" w:firstRowLastColumn="0" w:lastRowFirstColumn="0" w:lastRowLastColumn="0"/>
            <w:tcW w:w="1980" w:type="dxa"/>
            <w:hideMark/>
          </w:tcPr>
          <w:p w14:paraId="2E8192CD"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C36CD3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78C8F6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1 559-1 610</w:t>
            </w:r>
          </w:p>
        </w:tc>
        <w:tc>
          <w:tcPr>
            <w:cnfStyle w:val="000010000000" w:firstRow="0" w:lastRow="0" w:firstColumn="0" w:lastColumn="0" w:oddVBand="1" w:evenVBand="0" w:oddHBand="0" w:evenHBand="0" w:firstRowFirstColumn="0" w:firstRowLastColumn="0" w:lastRowFirstColumn="0" w:lastRowLastColumn="0"/>
            <w:tcW w:w="720" w:type="dxa"/>
            <w:hideMark/>
          </w:tcPr>
          <w:p w14:paraId="3664FE30"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B7846A3" w14:textId="77777777" w:rsidR="00CC3AF6"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w:t>
            </w:r>
            <w:r w:rsidRPr="003D2705">
              <w:rPr>
                <w:rFonts w:cs="Calibri"/>
                <w:sz w:val="20"/>
                <w:szCs w:val="20"/>
                <w:lang w:val="en-US"/>
              </w:rPr>
              <w:br/>
              <w:t>RADIONAVIGATION-SATELLITE (space-to-Earth) (space-to-space)</w:t>
            </w:r>
            <w:r w:rsidR="00CC3AF6" w:rsidRPr="003D2705">
              <w:rPr>
                <w:rFonts w:cs="Calibri"/>
                <w:sz w:val="20"/>
                <w:szCs w:val="20"/>
                <w:lang w:val="en-US"/>
              </w:rPr>
              <w:t xml:space="preserve"> </w:t>
            </w:r>
            <w:r w:rsidRPr="003D2705">
              <w:rPr>
                <w:rFonts w:cs="Calibri"/>
                <w:sz w:val="20"/>
                <w:szCs w:val="20"/>
                <w:lang w:val="en-US"/>
              </w:rPr>
              <w:t xml:space="preserve">5.208B </w:t>
            </w:r>
            <w:r w:rsidR="00CC3AF6" w:rsidRPr="003D2705">
              <w:rPr>
                <w:rFonts w:cs="Calibri"/>
                <w:sz w:val="20"/>
                <w:szCs w:val="20"/>
                <w:lang w:val="en-US"/>
              </w:rPr>
              <w:t xml:space="preserve"> </w:t>
            </w:r>
            <w:r w:rsidRPr="003D2705">
              <w:rPr>
                <w:rFonts w:cs="Calibri"/>
                <w:sz w:val="20"/>
                <w:szCs w:val="20"/>
                <w:lang w:val="en-US"/>
              </w:rPr>
              <w:t xml:space="preserve">5.328B </w:t>
            </w:r>
            <w:r w:rsidR="00CC3AF6" w:rsidRPr="003D2705">
              <w:rPr>
                <w:rFonts w:cs="Calibri"/>
                <w:sz w:val="20"/>
                <w:szCs w:val="20"/>
                <w:lang w:val="en-US"/>
              </w:rPr>
              <w:t xml:space="preserve"> </w:t>
            </w:r>
            <w:r w:rsidRPr="003D2705">
              <w:rPr>
                <w:rFonts w:cs="Calibri"/>
                <w:sz w:val="20"/>
                <w:szCs w:val="20"/>
                <w:lang w:val="en-US"/>
              </w:rPr>
              <w:t>5.329A</w:t>
            </w:r>
            <w:r w:rsidRPr="003D2705">
              <w:rPr>
                <w:rFonts w:cs="Calibri"/>
                <w:sz w:val="20"/>
                <w:szCs w:val="20"/>
                <w:lang w:val="en-US"/>
              </w:rPr>
              <w:br/>
            </w:r>
          </w:p>
          <w:p w14:paraId="303AB4D5"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5.341 </w:t>
            </w:r>
            <w:r w:rsidR="00CC3AF6" w:rsidRPr="003D2705">
              <w:rPr>
                <w:rFonts w:cs="Calibri"/>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1980" w:type="dxa"/>
            <w:hideMark/>
          </w:tcPr>
          <w:p w14:paraId="57380C2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ACFA71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D6AC443"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1 610-1 610.6</w:t>
            </w:r>
          </w:p>
        </w:tc>
        <w:tc>
          <w:tcPr>
            <w:cnfStyle w:val="000010000000" w:firstRow="0" w:lastRow="0" w:firstColumn="0" w:lastColumn="0" w:oddVBand="1" w:evenVBand="0" w:oddHBand="0" w:evenHBand="0" w:firstRowFirstColumn="0" w:firstRowLastColumn="0" w:lastRowFirstColumn="0" w:lastRowLastColumn="0"/>
            <w:tcW w:w="720" w:type="dxa"/>
            <w:hideMark/>
          </w:tcPr>
          <w:p w14:paraId="03F83B06"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4FD123F" w14:textId="77777777" w:rsidR="00CC3AF6"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MOBILE-SATELLITE</w:t>
            </w:r>
            <w:r w:rsidRPr="003D2705">
              <w:rPr>
                <w:rFonts w:cs="Calibri"/>
                <w:sz w:val="20"/>
                <w:szCs w:val="20"/>
                <w:lang w:val="en-US"/>
              </w:rPr>
              <w:br/>
            </w:r>
            <w:r w:rsidR="00CC3AF6" w:rsidRPr="003D2705">
              <w:rPr>
                <w:rFonts w:cs="Calibri"/>
                <w:sz w:val="20"/>
                <w:szCs w:val="20"/>
                <w:lang w:val="en-US"/>
              </w:rPr>
              <w:t xml:space="preserve">    </w:t>
            </w:r>
            <w:r w:rsidRPr="003D2705">
              <w:rPr>
                <w:rFonts w:cs="Calibri"/>
                <w:sz w:val="20"/>
                <w:szCs w:val="20"/>
                <w:lang w:val="en-US"/>
              </w:rPr>
              <w:t>(Earth-to-space) 5.351A</w:t>
            </w:r>
            <w:r w:rsidRPr="003D2705">
              <w:rPr>
                <w:rFonts w:cs="Calibri"/>
                <w:sz w:val="20"/>
                <w:szCs w:val="20"/>
                <w:lang w:val="en-US"/>
              </w:rPr>
              <w:br/>
              <w:t>AERONAUTICAL</w:t>
            </w:r>
            <w:r w:rsidR="00E42976" w:rsidRPr="003D2705">
              <w:rPr>
                <w:rFonts w:cs="Calibri"/>
                <w:sz w:val="20"/>
                <w:szCs w:val="20"/>
                <w:lang w:val="en-US"/>
              </w:rPr>
              <w:t xml:space="preserve"> RADIONAVIGATION</w:t>
            </w:r>
            <w:r w:rsidR="00CE1C2D" w:rsidRPr="003D2705">
              <w:rPr>
                <w:rFonts w:cs="Calibri"/>
                <w:sz w:val="20"/>
                <w:szCs w:val="20"/>
                <w:lang w:val="en-US"/>
              </w:rPr>
              <w:t xml:space="preserve"> </w:t>
            </w:r>
            <w:r w:rsidRPr="003D2705">
              <w:rPr>
                <w:rFonts w:cs="Calibri"/>
                <w:sz w:val="20"/>
                <w:szCs w:val="20"/>
                <w:lang w:val="en-US"/>
              </w:rPr>
              <w:br/>
              <w:t>RADIODETERMINATION</w:t>
            </w:r>
            <w:r w:rsidR="00CC3AF6" w:rsidRPr="003D2705">
              <w:rPr>
                <w:rFonts w:cs="Calibri"/>
                <w:sz w:val="20"/>
                <w:szCs w:val="20"/>
                <w:lang w:val="en-US"/>
              </w:rPr>
              <w:t>-</w:t>
            </w:r>
            <w:r w:rsidRPr="003D2705">
              <w:rPr>
                <w:rFonts w:cs="Calibri"/>
                <w:sz w:val="20"/>
                <w:szCs w:val="20"/>
                <w:lang w:val="en-US"/>
              </w:rPr>
              <w:t>SATELLITE</w:t>
            </w:r>
            <w:r w:rsidRPr="003D2705">
              <w:rPr>
                <w:rFonts w:cs="Calibri"/>
                <w:sz w:val="20"/>
                <w:szCs w:val="20"/>
                <w:lang w:val="en-US"/>
              </w:rPr>
              <w:br/>
              <w:t>(Earth-to-space)</w:t>
            </w:r>
          </w:p>
          <w:p w14:paraId="5BB1D626" w14:textId="77777777" w:rsidR="00CC3AF6" w:rsidRPr="003D2705" w:rsidRDefault="00CC3AF6"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507152C9" w14:textId="77777777" w:rsidR="007A2A7C" w:rsidRPr="003D2705" w:rsidRDefault="00CC3AF6"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5.341  5.364  5.366  5.367  5.368  5.370  5.372</w:t>
            </w:r>
          </w:p>
        </w:tc>
        <w:tc>
          <w:tcPr>
            <w:cnfStyle w:val="000010000000" w:firstRow="0" w:lastRow="0" w:firstColumn="0" w:lastColumn="0" w:oddVBand="1" w:evenVBand="0" w:oddHBand="0" w:evenHBand="0" w:firstRowFirstColumn="0" w:firstRowLastColumn="0" w:lastRowFirstColumn="0" w:lastRowLastColumn="0"/>
            <w:tcW w:w="1980" w:type="dxa"/>
            <w:hideMark/>
          </w:tcPr>
          <w:p w14:paraId="2681C0D6"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0D1A1D2" w14:textId="77777777" w:rsidTr="000F2FE1">
        <w:trPr>
          <w:trHeight w:val="1575"/>
        </w:trPr>
        <w:tc>
          <w:tcPr>
            <w:cnfStyle w:val="001000000000" w:firstRow="0" w:lastRow="0" w:firstColumn="1" w:lastColumn="0" w:oddVBand="0" w:evenVBand="0" w:oddHBand="0" w:evenHBand="0" w:firstRowFirstColumn="0" w:firstRowLastColumn="0" w:lastRowFirstColumn="0" w:lastRowLastColumn="0"/>
            <w:tcW w:w="1728" w:type="dxa"/>
            <w:hideMark/>
          </w:tcPr>
          <w:p w14:paraId="6B49CC8F"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1 610.6-1 613.8</w:t>
            </w:r>
          </w:p>
        </w:tc>
        <w:tc>
          <w:tcPr>
            <w:cnfStyle w:val="000010000000" w:firstRow="0" w:lastRow="0" w:firstColumn="0" w:lastColumn="0" w:oddVBand="1" w:evenVBand="0" w:oddHBand="0" w:evenHBand="0" w:firstRowFirstColumn="0" w:firstRowLastColumn="0" w:lastRowFirstColumn="0" w:lastRowLastColumn="0"/>
            <w:tcW w:w="720" w:type="dxa"/>
            <w:hideMark/>
          </w:tcPr>
          <w:p w14:paraId="0939746D"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C34316A" w14:textId="77777777" w:rsidR="004375EF"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MOBILE-SATELLITE</w:t>
            </w:r>
            <w:r w:rsidRPr="003D2705">
              <w:rPr>
                <w:rFonts w:cs="Calibri"/>
                <w:sz w:val="20"/>
                <w:szCs w:val="20"/>
                <w:lang w:val="en-US"/>
              </w:rPr>
              <w:br w:type="page"/>
            </w:r>
            <w:r w:rsidR="004375EF" w:rsidRPr="003D2705">
              <w:rPr>
                <w:rFonts w:cs="Calibri"/>
                <w:sz w:val="20"/>
                <w:szCs w:val="20"/>
                <w:lang w:val="en-US"/>
              </w:rPr>
              <w:t xml:space="preserve"> </w:t>
            </w:r>
            <w:r w:rsidRPr="003D2705">
              <w:rPr>
                <w:rFonts w:cs="Calibri"/>
                <w:sz w:val="20"/>
                <w:szCs w:val="20"/>
                <w:lang w:val="en-US"/>
              </w:rPr>
              <w:t>(Earth-to-space) 5.351A</w:t>
            </w:r>
            <w:r w:rsidRPr="003D2705">
              <w:rPr>
                <w:rFonts w:cs="Calibri"/>
                <w:sz w:val="20"/>
                <w:szCs w:val="20"/>
                <w:lang w:val="en-US"/>
              </w:rPr>
              <w:br w:type="page"/>
            </w:r>
          </w:p>
          <w:p w14:paraId="7958BC12" w14:textId="77777777" w:rsidR="004375EF"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ype="page"/>
            </w:r>
          </w:p>
          <w:p w14:paraId="5C33F573" w14:textId="77777777" w:rsidR="004375EF"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w:t>
            </w:r>
            <w:r w:rsidRPr="003D2705">
              <w:rPr>
                <w:rFonts w:cs="Calibri"/>
                <w:sz w:val="20"/>
                <w:szCs w:val="20"/>
                <w:lang w:val="en-US"/>
              </w:rPr>
              <w:br w:type="page"/>
            </w:r>
            <w:r w:rsidR="004375EF" w:rsidRPr="003D2705">
              <w:rPr>
                <w:rFonts w:cs="Calibri"/>
                <w:sz w:val="20"/>
                <w:szCs w:val="20"/>
                <w:lang w:val="en-US"/>
              </w:rPr>
              <w:t xml:space="preserve"> </w:t>
            </w:r>
            <w:r w:rsidRPr="003D2705">
              <w:rPr>
                <w:rFonts w:cs="Calibri"/>
                <w:sz w:val="20"/>
                <w:szCs w:val="20"/>
                <w:lang w:val="en-US"/>
              </w:rPr>
              <w:t>RADIONAVIGATION</w:t>
            </w:r>
            <w:r w:rsidRPr="003D2705">
              <w:rPr>
                <w:rFonts w:cs="Calibri"/>
                <w:sz w:val="20"/>
                <w:szCs w:val="20"/>
                <w:lang w:val="en-US"/>
              </w:rPr>
              <w:br w:type="page"/>
            </w:r>
          </w:p>
          <w:p w14:paraId="505C20CE" w14:textId="77777777" w:rsidR="004375EF"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RADIODETERMINATION</w:t>
            </w:r>
            <w:r w:rsidR="004375EF" w:rsidRPr="003D2705">
              <w:rPr>
                <w:rFonts w:cs="Calibri"/>
                <w:sz w:val="20"/>
                <w:szCs w:val="20"/>
                <w:lang w:val="en-US"/>
              </w:rPr>
              <w:t xml:space="preserve"> </w:t>
            </w:r>
            <w:r w:rsidRPr="003D2705">
              <w:rPr>
                <w:rFonts w:cs="Calibri"/>
                <w:sz w:val="20"/>
                <w:szCs w:val="20"/>
                <w:lang w:val="en-US"/>
              </w:rPr>
              <w:t>SATELLITE</w:t>
            </w:r>
            <w:r w:rsidRPr="003D2705">
              <w:rPr>
                <w:rFonts w:cs="Calibri"/>
                <w:sz w:val="20"/>
                <w:szCs w:val="20"/>
                <w:lang w:val="en-US"/>
              </w:rPr>
              <w:br w:type="page"/>
              <w:t>(Earth-to-space)</w:t>
            </w:r>
          </w:p>
          <w:p w14:paraId="79636B7B" w14:textId="77777777" w:rsidR="004375EF" w:rsidRPr="003D2705" w:rsidRDefault="004375EF"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761F360E" w14:textId="77777777" w:rsidR="007A2A7C" w:rsidRPr="003D2705" w:rsidRDefault="004375EF" w:rsidP="001F5901">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5.149  5.341  5.364  5.366  5.367  5.368  5.370  5.372</w:t>
            </w:r>
          </w:p>
        </w:tc>
        <w:tc>
          <w:tcPr>
            <w:cnfStyle w:val="000010000000" w:firstRow="0" w:lastRow="0" w:firstColumn="0" w:lastColumn="0" w:oddVBand="1" w:evenVBand="0" w:oddHBand="0" w:evenHBand="0" w:firstRowFirstColumn="0" w:firstRowLastColumn="0" w:lastRowFirstColumn="0" w:lastRowLastColumn="0"/>
            <w:tcW w:w="1980" w:type="dxa"/>
            <w:hideMark/>
          </w:tcPr>
          <w:p w14:paraId="2669B857" w14:textId="77777777" w:rsidR="007A2A7C" w:rsidRPr="003D2705" w:rsidRDefault="007A2A7C"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80BB80F" w14:textId="77777777" w:rsidTr="000F2FE1">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1728" w:type="dxa"/>
            <w:hideMark/>
          </w:tcPr>
          <w:p w14:paraId="4539C251"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1 613.8-1 626.5</w:t>
            </w:r>
          </w:p>
        </w:tc>
        <w:tc>
          <w:tcPr>
            <w:cnfStyle w:val="000010000000" w:firstRow="0" w:lastRow="0" w:firstColumn="0" w:lastColumn="0" w:oddVBand="1" w:evenVBand="0" w:oddHBand="0" w:evenHBand="0" w:firstRowFirstColumn="0" w:firstRowLastColumn="0" w:lastRowFirstColumn="0" w:lastRowLastColumn="0"/>
            <w:tcW w:w="720" w:type="dxa"/>
            <w:hideMark/>
          </w:tcPr>
          <w:p w14:paraId="53E06CC6"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3B9CF7B" w14:textId="77777777" w:rsidR="00660215"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MOBILE-SATELLITE</w:t>
            </w:r>
            <w:r w:rsidRPr="003D2705">
              <w:rPr>
                <w:rFonts w:cs="Calibri"/>
                <w:sz w:val="20"/>
                <w:szCs w:val="20"/>
                <w:lang w:val="en-US"/>
              </w:rPr>
              <w:br/>
              <w:t>(Earth-to-space) 5.351A</w:t>
            </w:r>
            <w:r w:rsidRPr="003D2705">
              <w:rPr>
                <w:rFonts w:cs="Calibri"/>
                <w:sz w:val="20"/>
                <w:szCs w:val="20"/>
                <w:lang w:val="en-US"/>
              </w:rPr>
              <w:br/>
              <w:t>AERONAUTICAL</w:t>
            </w:r>
            <w:r w:rsidR="00660215" w:rsidRPr="003D2705">
              <w:rPr>
                <w:rFonts w:cs="Calibri"/>
                <w:sz w:val="20"/>
                <w:szCs w:val="20"/>
                <w:lang w:val="en-US"/>
              </w:rPr>
              <w:t xml:space="preserve"> </w:t>
            </w:r>
            <w:r w:rsidRPr="003D2705">
              <w:rPr>
                <w:rFonts w:cs="Calibri"/>
                <w:sz w:val="20"/>
                <w:szCs w:val="20"/>
                <w:lang w:val="en-US"/>
              </w:rPr>
              <w:t>RADIONAVIGATION</w:t>
            </w:r>
            <w:r w:rsidRPr="003D2705">
              <w:rPr>
                <w:rFonts w:cs="Calibri"/>
                <w:sz w:val="20"/>
                <w:szCs w:val="20"/>
                <w:lang w:val="en-US"/>
              </w:rPr>
              <w:br/>
              <w:t>RADIODETERMINATION</w:t>
            </w:r>
            <w:r w:rsidR="00660215" w:rsidRPr="003D2705">
              <w:rPr>
                <w:rFonts w:cs="Calibri"/>
                <w:sz w:val="20"/>
                <w:szCs w:val="20"/>
                <w:lang w:val="en-US"/>
              </w:rPr>
              <w:t xml:space="preserve"> </w:t>
            </w:r>
            <w:r w:rsidRPr="003D2705">
              <w:rPr>
                <w:rFonts w:cs="Calibri"/>
                <w:sz w:val="20"/>
                <w:szCs w:val="20"/>
                <w:lang w:val="en-US"/>
              </w:rPr>
              <w:t>SATELLITE</w:t>
            </w:r>
            <w:r w:rsidR="00660215" w:rsidRPr="003D2705">
              <w:rPr>
                <w:rFonts w:cs="Calibri"/>
                <w:sz w:val="20"/>
                <w:szCs w:val="20"/>
                <w:lang w:val="en-US"/>
              </w:rPr>
              <w:t xml:space="preserve"> </w:t>
            </w:r>
            <w:r w:rsidRPr="003D2705">
              <w:rPr>
                <w:rFonts w:cs="Calibri"/>
                <w:sz w:val="20"/>
                <w:szCs w:val="20"/>
                <w:lang w:val="en-US"/>
              </w:rPr>
              <w:t>(Earth-to-space)</w:t>
            </w:r>
            <w:r w:rsidRPr="003D2705">
              <w:rPr>
                <w:rFonts w:cs="Calibri"/>
                <w:sz w:val="20"/>
                <w:szCs w:val="20"/>
                <w:lang w:val="en-US"/>
              </w:rPr>
              <w:br/>
              <w:t>Mobile-satellite (space-to-Earth)</w:t>
            </w:r>
            <w:r w:rsidR="00660215" w:rsidRPr="003D2705">
              <w:rPr>
                <w:rFonts w:cs="Calibri"/>
                <w:sz w:val="20"/>
                <w:szCs w:val="20"/>
                <w:lang w:val="en-US"/>
              </w:rPr>
              <w:t xml:space="preserve"> </w:t>
            </w:r>
            <w:r w:rsidRPr="003D2705">
              <w:rPr>
                <w:rFonts w:cs="Calibri"/>
                <w:sz w:val="20"/>
                <w:szCs w:val="20"/>
                <w:lang w:val="en-US"/>
              </w:rPr>
              <w:t>5.208B</w:t>
            </w:r>
          </w:p>
          <w:p w14:paraId="6A597C92" w14:textId="77777777" w:rsidR="00660215" w:rsidRPr="003D2705" w:rsidRDefault="0066021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060CD38B" w14:textId="77777777" w:rsidR="007A2A7C" w:rsidRPr="003D2705" w:rsidRDefault="0066021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5.341  5.364  </w:t>
            </w:r>
            <w:r w:rsidR="00BD776B" w:rsidRPr="003D2705">
              <w:rPr>
                <w:rFonts w:cs="Calibri"/>
                <w:sz w:val="20"/>
                <w:szCs w:val="20"/>
                <w:lang w:val="en-US"/>
              </w:rPr>
              <w:t xml:space="preserve">5.365  </w:t>
            </w:r>
            <w:r w:rsidRPr="003D2705">
              <w:rPr>
                <w:rFonts w:cs="Calibri"/>
                <w:sz w:val="20"/>
                <w:szCs w:val="20"/>
                <w:lang w:val="en-US"/>
              </w:rPr>
              <w:t>5.366  5.367  5.368  5.370  5.372</w:t>
            </w:r>
          </w:p>
        </w:tc>
        <w:tc>
          <w:tcPr>
            <w:cnfStyle w:val="000010000000" w:firstRow="0" w:lastRow="0" w:firstColumn="0" w:lastColumn="0" w:oddVBand="1" w:evenVBand="0" w:oddHBand="0" w:evenHBand="0" w:firstRowFirstColumn="0" w:firstRowLastColumn="0" w:lastRowFirstColumn="0" w:lastRowLastColumn="0"/>
            <w:tcW w:w="1980" w:type="dxa"/>
            <w:hideMark/>
          </w:tcPr>
          <w:p w14:paraId="351C418E"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137F4D0" w14:textId="77777777" w:rsidTr="000F2FE1">
        <w:trPr>
          <w:trHeight w:val="1339"/>
        </w:trPr>
        <w:tc>
          <w:tcPr>
            <w:cnfStyle w:val="001000000000" w:firstRow="0" w:lastRow="0" w:firstColumn="1" w:lastColumn="0" w:oddVBand="0" w:evenVBand="0" w:oddHBand="0" w:evenHBand="0" w:firstRowFirstColumn="0" w:firstRowLastColumn="0" w:lastRowFirstColumn="0" w:lastRowLastColumn="0"/>
            <w:tcW w:w="1728" w:type="dxa"/>
            <w:hideMark/>
          </w:tcPr>
          <w:p w14:paraId="14A0D84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1 626.5-1 660</w:t>
            </w:r>
          </w:p>
        </w:tc>
        <w:tc>
          <w:tcPr>
            <w:cnfStyle w:val="000010000000" w:firstRow="0" w:lastRow="0" w:firstColumn="0" w:lastColumn="0" w:oddVBand="1" w:evenVBand="0" w:oddHBand="0" w:evenHBand="0" w:firstRowFirstColumn="0" w:firstRowLastColumn="0" w:lastRowFirstColumn="0" w:lastRowLastColumn="0"/>
            <w:tcW w:w="720" w:type="dxa"/>
            <w:hideMark/>
          </w:tcPr>
          <w:p w14:paraId="799560BF"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2AD7A7E"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MOBILE-SATELLITE (Earth-to-space)  5.351A</w:t>
            </w:r>
            <w:r w:rsidRPr="003D2705">
              <w:rPr>
                <w:rFonts w:cs="Calibri"/>
                <w:sz w:val="20"/>
                <w:szCs w:val="20"/>
                <w:lang w:val="en-US"/>
              </w:rPr>
              <w:br/>
              <w:t>5.341  5.351  5.353A  5.354  5.355  5.357A  5.359  5.362A  5.374  5.375</w:t>
            </w:r>
            <w:r w:rsidR="00BD776B" w:rsidRPr="003D2705">
              <w:rPr>
                <w:rFonts w:cs="Calibri"/>
                <w:sz w:val="20"/>
                <w:szCs w:val="20"/>
                <w:lang w:val="en-US"/>
              </w:rPr>
              <w:t xml:space="preserve">  </w:t>
            </w:r>
            <w:r w:rsidRPr="003D2705">
              <w:rPr>
                <w:rFonts w:cs="Calibri"/>
                <w:sz w:val="20"/>
                <w:szCs w:val="20"/>
                <w:lang w:val="en-US"/>
              </w:rPr>
              <w:t>5.376</w:t>
            </w:r>
          </w:p>
        </w:tc>
        <w:tc>
          <w:tcPr>
            <w:cnfStyle w:val="000010000000" w:firstRow="0" w:lastRow="0" w:firstColumn="0" w:lastColumn="0" w:oddVBand="1" w:evenVBand="0" w:oddHBand="0" w:evenHBand="0" w:firstRowFirstColumn="0" w:firstRowLastColumn="0" w:lastRowFirstColumn="0" w:lastRowLastColumn="0"/>
            <w:tcW w:w="1980" w:type="dxa"/>
            <w:hideMark/>
          </w:tcPr>
          <w:p w14:paraId="04411E66"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A5C521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AB7AD8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1 660-1 660.5</w:t>
            </w:r>
          </w:p>
        </w:tc>
        <w:tc>
          <w:tcPr>
            <w:cnfStyle w:val="000010000000" w:firstRow="0" w:lastRow="0" w:firstColumn="0" w:lastColumn="0" w:oddVBand="1" w:evenVBand="0" w:oddHBand="0" w:evenHBand="0" w:firstRowFirstColumn="0" w:firstRowLastColumn="0" w:lastRowFirstColumn="0" w:lastRowLastColumn="0"/>
            <w:tcW w:w="720" w:type="dxa"/>
            <w:hideMark/>
          </w:tcPr>
          <w:p w14:paraId="2388BEFB"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01359BB"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MOBILE-SATELLITE (Earth-to-space) 5.351A</w:t>
            </w:r>
            <w:r w:rsidRPr="003D2705">
              <w:rPr>
                <w:rFonts w:cs="Calibri"/>
                <w:sz w:val="20"/>
                <w:szCs w:val="20"/>
                <w:lang w:val="en-US"/>
              </w:rPr>
              <w:br/>
              <w:t>RADIO ASTRONOMY</w:t>
            </w:r>
            <w:r w:rsidRPr="003D2705">
              <w:rPr>
                <w:rFonts w:cs="Calibri"/>
                <w:sz w:val="20"/>
                <w:szCs w:val="20"/>
                <w:lang w:val="en-US"/>
              </w:rPr>
              <w:br/>
              <w:t xml:space="preserve">5.149 </w:t>
            </w:r>
            <w:r w:rsidR="00BD776B" w:rsidRPr="003D2705">
              <w:rPr>
                <w:rFonts w:cs="Calibri"/>
                <w:sz w:val="20"/>
                <w:szCs w:val="20"/>
                <w:lang w:val="en-US"/>
              </w:rPr>
              <w:t xml:space="preserve"> </w:t>
            </w:r>
            <w:r w:rsidRPr="003D2705">
              <w:rPr>
                <w:rFonts w:cs="Calibri"/>
                <w:sz w:val="20"/>
                <w:szCs w:val="20"/>
                <w:lang w:val="en-US"/>
              </w:rPr>
              <w:t xml:space="preserve">5.341 </w:t>
            </w:r>
            <w:r w:rsidR="00BD776B" w:rsidRPr="003D2705">
              <w:rPr>
                <w:rFonts w:cs="Calibri"/>
                <w:sz w:val="20"/>
                <w:szCs w:val="20"/>
                <w:lang w:val="en-US"/>
              </w:rPr>
              <w:t xml:space="preserve"> </w:t>
            </w:r>
            <w:r w:rsidRPr="003D2705">
              <w:rPr>
                <w:rFonts w:cs="Calibri"/>
                <w:sz w:val="20"/>
                <w:szCs w:val="20"/>
                <w:lang w:val="en-US"/>
              </w:rPr>
              <w:t>5.351</w:t>
            </w:r>
            <w:r w:rsidR="00BD776B" w:rsidRPr="003D2705">
              <w:rPr>
                <w:rFonts w:cs="Calibri"/>
                <w:sz w:val="20"/>
                <w:szCs w:val="20"/>
                <w:lang w:val="en-US"/>
              </w:rPr>
              <w:t xml:space="preserve"> </w:t>
            </w:r>
            <w:r w:rsidRPr="003D2705">
              <w:rPr>
                <w:rFonts w:cs="Calibri"/>
                <w:sz w:val="20"/>
                <w:szCs w:val="20"/>
                <w:lang w:val="en-US"/>
              </w:rPr>
              <w:t xml:space="preserve"> 5.354 </w:t>
            </w:r>
            <w:r w:rsidR="00BD776B" w:rsidRPr="003D2705">
              <w:rPr>
                <w:rFonts w:cs="Calibri"/>
                <w:sz w:val="20"/>
                <w:szCs w:val="20"/>
                <w:lang w:val="en-US"/>
              </w:rPr>
              <w:t xml:space="preserve"> </w:t>
            </w:r>
            <w:r w:rsidRPr="003D2705">
              <w:rPr>
                <w:rFonts w:cs="Calibri"/>
                <w:sz w:val="20"/>
                <w:szCs w:val="20"/>
                <w:lang w:val="en-US"/>
              </w:rPr>
              <w:t xml:space="preserve">5.362A </w:t>
            </w:r>
            <w:r w:rsidR="00BD776B" w:rsidRPr="003D2705">
              <w:rPr>
                <w:rFonts w:cs="Calibri"/>
                <w:sz w:val="20"/>
                <w:szCs w:val="20"/>
                <w:lang w:val="en-US"/>
              </w:rPr>
              <w:t xml:space="preserve"> </w:t>
            </w:r>
            <w:r w:rsidRPr="003D2705">
              <w:rPr>
                <w:rFonts w:cs="Calibri"/>
                <w:sz w:val="20"/>
                <w:szCs w:val="20"/>
                <w:lang w:val="en-US"/>
              </w:rPr>
              <w:t>5.376A</w:t>
            </w:r>
          </w:p>
        </w:tc>
        <w:tc>
          <w:tcPr>
            <w:cnfStyle w:val="000010000000" w:firstRow="0" w:lastRow="0" w:firstColumn="0" w:lastColumn="0" w:oddVBand="1" w:evenVBand="0" w:oddHBand="0" w:evenHBand="0" w:firstRowFirstColumn="0" w:firstRowLastColumn="0" w:lastRowFirstColumn="0" w:lastRowLastColumn="0"/>
            <w:tcW w:w="1980" w:type="dxa"/>
            <w:hideMark/>
          </w:tcPr>
          <w:p w14:paraId="11663DC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E47221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2C5CD36"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1 660.5-1 668</w:t>
            </w:r>
          </w:p>
        </w:tc>
        <w:tc>
          <w:tcPr>
            <w:cnfStyle w:val="000010000000" w:firstRow="0" w:lastRow="0" w:firstColumn="0" w:lastColumn="0" w:oddVBand="1" w:evenVBand="0" w:oddHBand="0" w:evenHBand="0" w:firstRowFirstColumn="0" w:firstRowLastColumn="0" w:lastRowFirstColumn="0" w:lastRowLastColumn="0"/>
            <w:tcW w:w="720" w:type="dxa"/>
            <w:hideMark/>
          </w:tcPr>
          <w:p w14:paraId="595E8BCC"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B2602A1"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SPACE RESEARCH (passive)</w:t>
            </w:r>
            <w:r w:rsidRPr="003D2705">
              <w:rPr>
                <w:rFonts w:cs="Calibri"/>
                <w:sz w:val="20"/>
                <w:szCs w:val="20"/>
                <w:lang w:val="en-US"/>
              </w:rPr>
              <w:br/>
              <w:t>Fixed</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 xml:space="preserve">5.149 </w:t>
            </w:r>
            <w:r w:rsidR="003467E4" w:rsidRPr="003D2705">
              <w:rPr>
                <w:rFonts w:cs="Calibri"/>
                <w:sz w:val="20"/>
                <w:szCs w:val="20"/>
                <w:lang w:val="en-US"/>
              </w:rPr>
              <w:t xml:space="preserve"> </w:t>
            </w:r>
            <w:r w:rsidRPr="003D2705">
              <w:rPr>
                <w:rFonts w:cs="Calibri"/>
                <w:sz w:val="20"/>
                <w:szCs w:val="20"/>
                <w:lang w:val="en-US"/>
              </w:rPr>
              <w:t xml:space="preserve">5.341 </w:t>
            </w:r>
            <w:r w:rsidR="003467E4" w:rsidRPr="003D2705">
              <w:rPr>
                <w:rFonts w:cs="Calibri"/>
                <w:sz w:val="20"/>
                <w:szCs w:val="20"/>
                <w:lang w:val="en-US"/>
              </w:rPr>
              <w:t xml:space="preserve"> </w:t>
            </w:r>
            <w:r w:rsidRPr="003D2705">
              <w:rPr>
                <w:rFonts w:cs="Calibri"/>
                <w:sz w:val="20"/>
                <w:szCs w:val="20"/>
                <w:lang w:val="en-US"/>
              </w:rPr>
              <w:t xml:space="preserve">5.379 </w:t>
            </w:r>
            <w:r w:rsidR="003467E4" w:rsidRPr="003D2705">
              <w:rPr>
                <w:rFonts w:cs="Calibri"/>
                <w:sz w:val="20"/>
                <w:szCs w:val="20"/>
                <w:lang w:val="en-US"/>
              </w:rPr>
              <w:t xml:space="preserve"> </w:t>
            </w:r>
            <w:r w:rsidRPr="003D2705">
              <w:rPr>
                <w:rFonts w:cs="Calibri"/>
                <w:sz w:val="20"/>
                <w:szCs w:val="20"/>
                <w:lang w:val="en-US"/>
              </w:rPr>
              <w:t>5.379A</w:t>
            </w:r>
          </w:p>
        </w:tc>
        <w:tc>
          <w:tcPr>
            <w:cnfStyle w:val="000010000000" w:firstRow="0" w:lastRow="0" w:firstColumn="0" w:lastColumn="0" w:oddVBand="1" w:evenVBand="0" w:oddHBand="0" w:evenHBand="0" w:firstRowFirstColumn="0" w:firstRowLastColumn="0" w:lastRowFirstColumn="0" w:lastRowLastColumn="0"/>
            <w:tcW w:w="1980" w:type="dxa"/>
            <w:hideMark/>
          </w:tcPr>
          <w:p w14:paraId="1C3F9516"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366E40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9F4AA6C"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1 668-1 668.4</w:t>
            </w:r>
          </w:p>
        </w:tc>
        <w:tc>
          <w:tcPr>
            <w:cnfStyle w:val="000010000000" w:firstRow="0" w:lastRow="0" w:firstColumn="0" w:lastColumn="0" w:oddVBand="1" w:evenVBand="0" w:oddHBand="0" w:evenHBand="0" w:firstRowFirstColumn="0" w:firstRowLastColumn="0" w:lastRowFirstColumn="0" w:lastRowLastColumn="0"/>
            <w:tcW w:w="720" w:type="dxa"/>
            <w:hideMark/>
          </w:tcPr>
          <w:p w14:paraId="5A3ABCB0"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A658268"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MOBILE-SATELLITE (Earth-to-space) 5.351A 5.379B 5.379C</w:t>
            </w:r>
            <w:r w:rsidRPr="003D2705">
              <w:rPr>
                <w:rFonts w:cs="Calibri"/>
                <w:sz w:val="20"/>
                <w:szCs w:val="20"/>
                <w:lang w:val="en-US"/>
              </w:rPr>
              <w:br/>
              <w:t>RADIO ASTRONOMY</w:t>
            </w:r>
            <w:r w:rsidRPr="003D2705">
              <w:rPr>
                <w:rFonts w:cs="Calibri"/>
                <w:sz w:val="20"/>
                <w:szCs w:val="20"/>
                <w:lang w:val="en-US"/>
              </w:rPr>
              <w:br/>
              <w:t>SPACE RESEARCH (passive)</w:t>
            </w:r>
            <w:r w:rsidRPr="003D2705">
              <w:rPr>
                <w:rFonts w:cs="Calibri"/>
                <w:sz w:val="20"/>
                <w:szCs w:val="20"/>
                <w:lang w:val="en-US"/>
              </w:rPr>
              <w:br/>
              <w:t>Fixed</w:t>
            </w:r>
            <w:r w:rsidRPr="003D2705">
              <w:rPr>
                <w:rFonts w:cs="Calibri"/>
                <w:sz w:val="20"/>
                <w:szCs w:val="20"/>
                <w:lang w:val="en-US"/>
              </w:rPr>
              <w:br/>
            </w:r>
            <w:r w:rsidRPr="003D2705">
              <w:rPr>
                <w:rFonts w:cs="Calibri"/>
                <w:sz w:val="20"/>
                <w:szCs w:val="20"/>
                <w:lang w:val="en-US"/>
              </w:rPr>
              <w:lastRenderedPageBreak/>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 xml:space="preserve">5.149 </w:t>
            </w:r>
            <w:r w:rsidR="00C76AC7" w:rsidRPr="003D2705">
              <w:rPr>
                <w:rFonts w:cs="Calibri"/>
                <w:sz w:val="20"/>
                <w:szCs w:val="20"/>
                <w:lang w:val="en-US"/>
              </w:rPr>
              <w:t xml:space="preserve"> </w:t>
            </w:r>
            <w:r w:rsidRPr="003D2705">
              <w:rPr>
                <w:rFonts w:cs="Calibri"/>
                <w:sz w:val="20"/>
                <w:szCs w:val="20"/>
                <w:lang w:val="en-US"/>
              </w:rPr>
              <w:t>5.341</w:t>
            </w:r>
            <w:r w:rsidR="00C76AC7" w:rsidRPr="003D2705">
              <w:rPr>
                <w:rFonts w:cs="Calibri"/>
                <w:sz w:val="20"/>
                <w:szCs w:val="20"/>
                <w:lang w:val="en-US"/>
              </w:rPr>
              <w:t xml:space="preserve"> </w:t>
            </w:r>
            <w:r w:rsidRPr="003D2705">
              <w:rPr>
                <w:rFonts w:cs="Calibri"/>
                <w:sz w:val="20"/>
                <w:szCs w:val="20"/>
                <w:lang w:val="en-US"/>
              </w:rPr>
              <w:t xml:space="preserve"> 5.379 </w:t>
            </w:r>
            <w:r w:rsidR="00C76AC7" w:rsidRPr="003D2705">
              <w:rPr>
                <w:rFonts w:cs="Calibri"/>
                <w:sz w:val="20"/>
                <w:szCs w:val="20"/>
                <w:lang w:val="en-US"/>
              </w:rPr>
              <w:t xml:space="preserve"> </w:t>
            </w:r>
            <w:r w:rsidRPr="003D2705">
              <w:rPr>
                <w:rFonts w:cs="Calibri"/>
                <w:sz w:val="20"/>
                <w:szCs w:val="20"/>
                <w:lang w:val="en-US"/>
              </w:rPr>
              <w:t>5.379A</w:t>
            </w:r>
          </w:p>
        </w:tc>
        <w:tc>
          <w:tcPr>
            <w:cnfStyle w:val="000010000000" w:firstRow="0" w:lastRow="0" w:firstColumn="0" w:lastColumn="0" w:oddVBand="1" w:evenVBand="0" w:oddHBand="0" w:evenHBand="0" w:firstRowFirstColumn="0" w:firstRowLastColumn="0" w:lastRowFirstColumn="0" w:lastRowLastColumn="0"/>
            <w:tcW w:w="1980" w:type="dxa"/>
            <w:hideMark/>
          </w:tcPr>
          <w:p w14:paraId="43489AC9"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STANDARD SPECTRUM</w:t>
            </w:r>
          </w:p>
        </w:tc>
      </w:tr>
      <w:tr w:rsidR="000F2FE1" w:rsidRPr="003D2705" w14:paraId="694B2A30" w14:textId="77777777" w:rsidTr="000F2FE1">
        <w:trPr>
          <w:trHeight w:val="1755"/>
        </w:trPr>
        <w:tc>
          <w:tcPr>
            <w:cnfStyle w:val="001000000000" w:firstRow="0" w:lastRow="0" w:firstColumn="1" w:lastColumn="0" w:oddVBand="0" w:evenVBand="0" w:oddHBand="0" w:evenHBand="0" w:firstRowFirstColumn="0" w:firstRowLastColumn="0" w:lastRowFirstColumn="0" w:lastRowLastColumn="0"/>
            <w:tcW w:w="1728" w:type="dxa"/>
            <w:hideMark/>
          </w:tcPr>
          <w:p w14:paraId="2D47375D"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1 668.4-1 670</w:t>
            </w:r>
          </w:p>
        </w:tc>
        <w:tc>
          <w:tcPr>
            <w:cnfStyle w:val="000010000000" w:firstRow="0" w:lastRow="0" w:firstColumn="0" w:lastColumn="0" w:oddVBand="1" w:evenVBand="0" w:oddHBand="0" w:evenHBand="0" w:firstRowFirstColumn="0" w:firstRowLastColumn="0" w:lastRowFirstColumn="0" w:lastRowLastColumn="0"/>
            <w:tcW w:w="720" w:type="dxa"/>
            <w:hideMark/>
          </w:tcPr>
          <w:p w14:paraId="2023BB8F"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5DF2F73"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METEOROLOGICAL AIDS</w:t>
            </w:r>
            <w:r w:rsidRPr="003D2705">
              <w:rPr>
                <w:rFonts w:cs="Calibri"/>
                <w:sz w:val="20"/>
                <w:szCs w:val="20"/>
                <w:lang w:val="en-US"/>
              </w:rPr>
              <w:br/>
              <w:t>FIXED</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MOBILE-SATELLITE (Earth-to-space) 5.351A 5.379B 5.379C</w:t>
            </w:r>
            <w:r w:rsidRPr="003D2705">
              <w:rPr>
                <w:rFonts w:cs="Calibri"/>
                <w:sz w:val="20"/>
                <w:szCs w:val="20"/>
                <w:lang w:val="en-US"/>
              </w:rPr>
              <w:br/>
              <w:t>RADIO ASTRONOMY</w:t>
            </w:r>
            <w:r w:rsidRPr="003D2705">
              <w:rPr>
                <w:rFonts w:cs="Calibri"/>
                <w:sz w:val="20"/>
                <w:szCs w:val="20"/>
                <w:lang w:val="en-US"/>
              </w:rPr>
              <w:br/>
              <w:t>5.149 5.341 5.379D 5.379E</w:t>
            </w:r>
          </w:p>
        </w:tc>
        <w:tc>
          <w:tcPr>
            <w:cnfStyle w:val="000010000000" w:firstRow="0" w:lastRow="0" w:firstColumn="0" w:lastColumn="0" w:oddVBand="1" w:evenVBand="0" w:oddHBand="0" w:evenHBand="0" w:firstRowFirstColumn="0" w:firstRowLastColumn="0" w:lastRowFirstColumn="0" w:lastRowLastColumn="0"/>
            <w:tcW w:w="1980" w:type="dxa"/>
            <w:hideMark/>
          </w:tcPr>
          <w:p w14:paraId="2E2C01BB"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A27CF84" w14:textId="77777777" w:rsidTr="000F2FE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728" w:type="dxa"/>
            <w:hideMark/>
          </w:tcPr>
          <w:p w14:paraId="039E69AE"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1 670-1 675</w:t>
            </w:r>
          </w:p>
        </w:tc>
        <w:tc>
          <w:tcPr>
            <w:cnfStyle w:val="000010000000" w:firstRow="0" w:lastRow="0" w:firstColumn="0" w:lastColumn="0" w:oddVBand="1" w:evenVBand="0" w:oddHBand="0" w:evenHBand="0" w:firstRowFirstColumn="0" w:firstRowLastColumn="0" w:lastRowFirstColumn="0" w:lastRowLastColumn="0"/>
            <w:tcW w:w="720" w:type="dxa"/>
            <w:hideMark/>
          </w:tcPr>
          <w:p w14:paraId="6F48DD73"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964692E"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METEOROLOGICAL AIDS</w:t>
            </w:r>
            <w:r w:rsidRPr="003D2705">
              <w:rPr>
                <w:rFonts w:cs="Calibri"/>
                <w:sz w:val="20"/>
                <w:szCs w:val="20"/>
                <w:lang w:val="en-US"/>
              </w:rPr>
              <w:br/>
              <w:t>FIXED</w:t>
            </w:r>
            <w:r w:rsidRPr="003D2705">
              <w:rPr>
                <w:rFonts w:cs="Calibri"/>
                <w:sz w:val="20"/>
                <w:szCs w:val="20"/>
                <w:lang w:val="en-US"/>
              </w:rPr>
              <w:br/>
              <w:t>METEOROLOGICAL-SATELLITE (space-to-Earth)</w:t>
            </w:r>
            <w:r w:rsidRPr="003D2705">
              <w:rPr>
                <w:rFonts w:cs="Calibri"/>
                <w:sz w:val="20"/>
                <w:szCs w:val="20"/>
                <w:lang w:val="en-US"/>
              </w:rPr>
              <w:br/>
              <w:t>MOBILE</w:t>
            </w:r>
            <w:r w:rsidRPr="003D2705">
              <w:rPr>
                <w:rFonts w:cs="Calibri"/>
                <w:sz w:val="20"/>
                <w:szCs w:val="20"/>
                <w:lang w:val="en-US"/>
              </w:rPr>
              <w:br/>
              <w:t>MOBILE-SATELLITE (Earth-to-space) 5.351A</w:t>
            </w:r>
            <w:r w:rsidR="00C76AC7" w:rsidRPr="003D2705">
              <w:rPr>
                <w:rFonts w:cs="Calibri"/>
                <w:sz w:val="20"/>
                <w:szCs w:val="20"/>
                <w:lang w:val="en-US"/>
              </w:rPr>
              <w:t xml:space="preserve"> </w:t>
            </w:r>
            <w:r w:rsidRPr="003D2705">
              <w:rPr>
                <w:rFonts w:cs="Calibri"/>
                <w:sz w:val="20"/>
                <w:szCs w:val="20"/>
                <w:lang w:val="en-US"/>
              </w:rPr>
              <w:t xml:space="preserve"> 5.379B</w:t>
            </w:r>
            <w:r w:rsidRPr="003D2705">
              <w:rPr>
                <w:rFonts w:cs="Calibri"/>
                <w:sz w:val="20"/>
                <w:szCs w:val="20"/>
                <w:lang w:val="en-US"/>
              </w:rPr>
              <w:br/>
              <w:t xml:space="preserve">5.341 </w:t>
            </w:r>
            <w:r w:rsidR="00C76AC7" w:rsidRPr="003D2705">
              <w:rPr>
                <w:rFonts w:cs="Calibri"/>
                <w:sz w:val="20"/>
                <w:szCs w:val="20"/>
                <w:lang w:val="en-US"/>
              </w:rPr>
              <w:t xml:space="preserve"> </w:t>
            </w:r>
            <w:r w:rsidRPr="003D2705">
              <w:rPr>
                <w:rFonts w:cs="Calibri"/>
                <w:sz w:val="20"/>
                <w:szCs w:val="20"/>
                <w:lang w:val="en-US"/>
              </w:rPr>
              <w:t xml:space="preserve">5.379D </w:t>
            </w:r>
            <w:r w:rsidR="00C76AC7" w:rsidRPr="003D2705">
              <w:rPr>
                <w:rFonts w:cs="Calibri"/>
                <w:sz w:val="20"/>
                <w:szCs w:val="20"/>
                <w:lang w:val="en-US"/>
              </w:rPr>
              <w:t xml:space="preserve"> </w:t>
            </w:r>
            <w:r w:rsidRPr="003D2705">
              <w:rPr>
                <w:rFonts w:cs="Calibri"/>
                <w:sz w:val="20"/>
                <w:szCs w:val="20"/>
                <w:lang w:val="en-US"/>
              </w:rPr>
              <w:t xml:space="preserve">5.379E </w:t>
            </w:r>
            <w:r w:rsidR="00C76AC7" w:rsidRPr="003D2705">
              <w:rPr>
                <w:rFonts w:cs="Calibri"/>
                <w:sz w:val="20"/>
                <w:szCs w:val="20"/>
                <w:lang w:val="en-US"/>
              </w:rPr>
              <w:t xml:space="preserve"> </w:t>
            </w:r>
            <w:r w:rsidRPr="003D2705">
              <w:rPr>
                <w:rFonts w:cs="Calibri"/>
                <w:sz w:val="20"/>
                <w:szCs w:val="20"/>
                <w:lang w:val="en-US"/>
              </w:rPr>
              <w:t>5.380A</w:t>
            </w:r>
          </w:p>
        </w:tc>
        <w:tc>
          <w:tcPr>
            <w:cnfStyle w:val="000010000000" w:firstRow="0" w:lastRow="0" w:firstColumn="0" w:lastColumn="0" w:oddVBand="1" w:evenVBand="0" w:oddHBand="0" w:evenHBand="0" w:firstRowFirstColumn="0" w:firstRowLastColumn="0" w:lastRowFirstColumn="0" w:lastRowLastColumn="0"/>
            <w:tcW w:w="1980" w:type="dxa"/>
            <w:hideMark/>
          </w:tcPr>
          <w:p w14:paraId="7C23F2D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D00F08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450B147"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1 675-1 690</w:t>
            </w:r>
          </w:p>
        </w:tc>
        <w:tc>
          <w:tcPr>
            <w:cnfStyle w:val="000010000000" w:firstRow="0" w:lastRow="0" w:firstColumn="0" w:lastColumn="0" w:oddVBand="1" w:evenVBand="0" w:oddHBand="0" w:evenHBand="0" w:firstRowFirstColumn="0" w:firstRowLastColumn="0" w:lastRowFirstColumn="0" w:lastRowLastColumn="0"/>
            <w:tcW w:w="720" w:type="dxa"/>
            <w:hideMark/>
          </w:tcPr>
          <w:p w14:paraId="16ADBEB9"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27A6F17"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METEOROLOGICAL AIDS</w:t>
            </w:r>
            <w:r w:rsidRPr="003D2705">
              <w:rPr>
                <w:rFonts w:cs="Calibri"/>
                <w:sz w:val="20"/>
                <w:szCs w:val="20"/>
                <w:lang w:val="en-US"/>
              </w:rPr>
              <w:br/>
              <w:t>FIXED</w:t>
            </w:r>
            <w:r w:rsidRPr="003D2705">
              <w:rPr>
                <w:rFonts w:cs="Calibri"/>
                <w:sz w:val="20"/>
                <w:szCs w:val="20"/>
                <w:lang w:val="en-US"/>
              </w:rPr>
              <w:br/>
              <w:t>METEOROLOGICAL-SATELLITE (space-to-Earth)</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4E047B7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8A8346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8182749"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1 690-1 700</w:t>
            </w:r>
          </w:p>
        </w:tc>
        <w:tc>
          <w:tcPr>
            <w:cnfStyle w:val="000010000000" w:firstRow="0" w:lastRow="0" w:firstColumn="0" w:lastColumn="0" w:oddVBand="1" w:evenVBand="0" w:oddHBand="0" w:evenHBand="0" w:firstRowFirstColumn="0" w:firstRowLastColumn="0" w:lastRowFirstColumn="0" w:lastRowLastColumn="0"/>
            <w:tcW w:w="720" w:type="dxa"/>
            <w:hideMark/>
          </w:tcPr>
          <w:p w14:paraId="61A7F6DB"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3B61983" w14:textId="77777777" w:rsidR="00C76AC7"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METEOROLOGICAL AIDS</w:t>
            </w:r>
            <w:r w:rsidRPr="003D2705">
              <w:rPr>
                <w:rFonts w:cs="Calibri"/>
                <w:sz w:val="20"/>
                <w:szCs w:val="20"/>
                <w:lang w:val="en-US"/>
              </w:rPr>
              <w:br w:type="page"/>
            </w:r>
          </w:p>
          <w:p w14:paraId="7BFD63EB" w14:textId="77777777" w:rsidR="00C76AC7"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METEOROLOGICAL-SATELLITE (space-to-Earth)</w:t>
            </w:r>
          </w:p>
          <w:p w14:paraId="42EF2A74" w14:textId="77777777" w:rsidR="00C76AC7" w:rsidRPr="003D2705" w:rsidRDefault="00C76AC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6C3C762F" w14:textId="77777777" w:rsidR="00C76AC7" w:rsidRPr="003D2705" w:rsidRDefault="00C76AC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668EE54E" w14:textId="77777777" w:rsidR="007A2A7C" w:rsidRPr="003D2705" w:rsidRDefault="00C76AC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5.289  5.341  5.381</w:t>
            </w:r>
          </w:p>
        </w:tc>
        <w:tc>
          <w:tcPr>
            <w:cnfStyle w:val="000010000000" w:firstRow="0" w:lastRow="0" w:firstColumn="0" w:lastColumn="0" w:oddVBand="1" w:evenVBand="0" w:oddHBand="0" w:evenHBand="0" w:firstRowFirstColumn="0" w:firstRowLastColumn="0" w:lastRowFirstColumn="0" w:lastRowLastColumn="0"/>
            <w:tcW w:w="1980" w:type="dxa"/>
            <w:hideMark/>
          </w:tcPr>
          <w:p w14:paraId="12FFC152" w14:textId="77777777" w:rsidR="007A2A7C" w:rsidRPr="003D2705" w:rsidRDefault="007A2A7C"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29A520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7EFA73D"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1 700-1 710</w:t>
            </w:r>
          </w:p>
        </w:tc>
        <w:tc>
          <w:tcPr>
            <w:cnfStyle w:val="000010000000" w:firstRow="0" w:lastRow="0" w:firstColumn="0" w:lastColumn="0" w:oddVBand="1" w:evenVBand="0" w:oddHBand="0" w:evenHBand="0" w:firstRowFirstColumn="0" w:firstRowLastColumn="0" w:lastRowFirstColumn="0" w:lastRowLastColumn="0"/>
            <w:tcW w:w="720" w:type="dxa"/>
            <w:hideMark/>
          </w:tcPr>
          <w:p w14:paraId="6FEFBC2E"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B131590" w14:textId="77777777" w:rsidR="00C76AC7"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METEOROLOGICAL-SATELLITE (space-to-Earth)</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p>
          <w:p w14:paraId="062F21E3" w14:textId="77777777" w:rsidR="00C76AC7" w:rsidRPr="003D2705" w:rsidRDefault="00C76AC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5933BC82" w14:textId="77777777" w:rsidR="007A2A7C" w:rsidRPr="003D2705" w:rsidRDefault="00C76AC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5.289  5.341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30D3A629"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BAA919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54AB0C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1 710-1 930</w:t>
            </w:r>
          </w:p>
        </w:tc>
        <w:tc>
          <w:tcPr>
            <w:cnfStyle w:val="000010000000" w:firstRow="0" w:lastRow="0" w:firstColumn="0" w:lastColumn="0" w:oddVBand="1" w:evenVBand="0" w:oddHBand="0" w:evenHBand="0" w:firstRowFirstColumn="0" w:firstRowLastColumn="0" w:lastRowFirstColumn="0" w:lastRowLastColumn="0"/>
            <w:tcW w:w="720" w:type="dxa"/>
            <w:hideMark/>
          </w:tcPr>
          <w:p w14:paraId="0D6CF6B9"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841D9AC" w14:textId="77777777" w:rsidR="00D87E6E"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r>
            <w:r w:rsidR="00D87E6E" w:rsidRPr="003D2705">
              <w:rPr>
                <w:rFonts w:cs="Calibri"/>
                <w:sz w:val="20"/>
                <w:szCs w:val="20"/>
                <w:lang w:val="en-US"/>
              </w:rPr>
              <w:t xml:space="preserve">MOBILE 5.384A  5.388A  5.388B  5.149  5.341  5.385  5.386  </w:t>
            </w:r>
          </w:p>
          <w:p w14:paraId="01485363" w14:textId="77777777" w:rsidR="007A2A7C" w:rsidRPr="003D2705" w:rsidRDefault="00D87E6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5.387  5.388</w:t>
            </w:r>
          </w:p>
        </w:tc>
        <w:tc>
          <w:tcPr>
            <w:cnfStyle w:val="000010000000" w:firstRow="0" w:lastRow="0" w:firstColumn="0" w:lastColumn="0" w:oddVBand="1" w:evenVBand="0" w:oddHBand="0" w:evenHBand="0" w:firstRowFirstColumn="0" w:firstRowLastColumn="0" w:lastRowFirstColumn="0" w:lastRowLastColumn="0"/>
            <w:tcW w:w="1980" w:type="dxa"/>
            <w:hideMark/>
          </w:tcPr>
          <w:p w14:paraId="4EB39D69" w14:textId="77495761"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7A2A7C" w:rsidRPr="003D2705">
              <w:rPr>
                <w:rFonts w:cs="Calibri"/>
                <w:sz w:val="20"/>
                <w:szCs w:val="20"/>
                <w:lang w:val="en-US"/>
              </w:rPr>
              <w:t>SPECTRUM</w:t>
            </w:r>
          </w:p>
        </w:tc>
      </w:tr>
      <w:tr w:rsidR="000F2FE1" w:rsidRPr="003D2705" w14:paraId="68FA238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99F7DD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1 930-1 970</w:t>
            </w:r>
          </w:p>
        </w:tc>
        <w:tc>
          <w:tcPr>
            <w:cnfStyle w:val="000010000000" w:firstRow="0" w:lastRow="0" w:firstColumn="0" w:lastColumn="0" w:oddVBand="1" w:evenVBand="0" w:oddHBand="0" w:evenHBand="0" w:firstRowFirstColumn="0" w:firstRowLastColumn="0" w:lastRowFirstColumn="0" w:lastRowLastColumn="0"/>
            <w:tcW w:w="720" w:type="dxa"/>
            <w:hideMark/>
          </w:tcPr>
          <w:p w14:paraId="36AB2E85"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0246B7F"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MOBILE 5.388A </w:t>
            </w:r>
            <w:r w:rsidR="00263A12" w:rsidRPr="003D2705">
              <w:rPr>
                <w:rFonts w:cs="Calibri"/>
                <w:sz w:val="20"/>
                <w:szCs w:val="20"/>
                <w:lang w:val="en-US"/>
              </w:rPr>
              <w:t xml:space="preserve"> </w:t>
            </w:r>
            <w:r w:rsidRPr="003D2705">
              <w:rPr>
                <w:rFonts w:cs="Calibri"/>
                <w:sz w:val="20"/>
                <w:szCs w:val="20"/>
                <w:lang w:val="en-US"/>
              </w:rPr>
              <w:t>5.388B</w:t>
            </w:r>
            <w:r w:rsidRPr="003D2705">
              <w:rPr>
                <w:rFonts w:cs="Calibri"/>
                <w:sz w:val="20"/>
                <w:szCs w:val="20"/>
                <w:lang w:val="en-US"/>
              </w:rPr>
              <w:br/>
              <w:t>Mobile-satellite (Earth-to-space)</w:t>
            </w:r>
            <w:r w:rsidR="00B87F35" w:rsidRPr="003D2705">
              <w:rPr>
                <w:rFonts w:cs="Calibri"/>
                <w:sz w:val="20"/>
                <w:szCs w:val="20"/>
                <w:lang w:val="en-US"/>
              </w:rPr>
              <w:t xml:space="preserve"> 5.388</w:t>
            </w:r>
          </w:p>
        </w:tc>
        <w:tc>
          <w:tcPr>
            <w:cnfStyle w:val="000010000000" w:firstRow="0" w:lastRow="0" w:firstColumn="0" w:lastColumn="0" w:oddVBand="1" w:evenVBand="0" w:oddHBand="0" w:evenHBand="0" w:firstRowFirstColumn="0" w:firstRowLastColumn="0" w:lastRowFirstColumn="0" w:lastRowLastColumn="0"/>
            <w:tcW w:w="1980" w:type="dxa"/>
            <w:hideMark/>
          </w:tcPr>
          <w:p w14:paraId="703CD667"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PREMIUM SPECTRUM</w:t>
            </w:r>
          </w:p>
        </w:tc>
      </w:tr>
      <w:tr w:rsidR="000F2FE1" w:rsidRPr="003D2705" w14:paraId="79A08CB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F30EFE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1 970-1 980</w:t>
            </w:r>
          </w:p>
        </w:tc>
        <w:tc>
          <w:tcPr>
            <w:cnfStyle w:val="000010000000" w:firstRow="0" w:lastRow="0" w:firstColumn="0" w:lastColumn="0" w:oddVBand="1" w:evenVBand="0" w:oddHBand="0" w:evenHBand="0" w:firstRowFirstColumn="0" w:firstRowLastColumn="0" w:lastRowFirstColumn="0" w:lastRowLastColumn="0"/>
            <w:tcW w:w="720" w:type="dxa"/>
            <w:hideMark/>
          </w:tcPr>
          <w:p w14:paraId="736FEA79"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7830C55"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5.388A</w:t>
            </w:r>
            <w:r w:rsidR="00263A12" w:rsidRPr="003D2705">
              <w:rPr>
                <w:rFonts w:cs="Calibri"/>
                <w:sz w:val="20"/>
                <w:szCs w:val="20"/>
                <w:lang w:val="en-US"/>
              </w:rPr>
              <w:t xml:space="preserve"> </w:t>
            </w:r>
            <w:r w:rsidRPr="003D2705">
              <w:rPr>
                <w:rFonts w:cs="Calibri"/>
                <w:sz w:val="20"/>
                <w:szCs w:val="20"/>
                <w:lang w:val="en-US"/>
              </w:rPr>
              <w:t xml:space="preserve"> 5.388B</w:t>
            </w:r>
            <w:r w:rsidRPr="003D2705">
              <w:rPr>
                <w:rFonts w:cs="Calibri"/>
                <w:sz w:val="20"/>
                <w:szCs w:val="20"/>
                <w:lang w:val="en-US"/>
              </w:rPr>
              <w:br/>
              <w:t>5.388</w:t>
            </w:r>
          </w:p>
        </w:tc>
        <w:tc>
          <w:tcPr>
            <w:cnfStyle w:val="000010000000" w:firstRow="0" w:lastRow="0" w:firstColumn="0" w:lastColumn="0" w:oddVBand="1" w:evenVBand="0" w:oddHBand="0" w:evenHBand="0" w:firstRowFirstColumn="0" w:firstRowLastColumn="0" w:lastRowFirstColumn="0" w:lastRowLastColumn="0"/>
            <w:tcW w:w="1980" w:type="dxa"/>
            <w:hideMark/>
          </w:tcPr>
          <w:p w14:paraId="697CF3C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PREMIUM SPECTRUM</w:t>
            </w:r>
          </w:p>
        </w:tc>
      </w:tr>
      <w:tr w:rsidR="000F2FE1" w:rsidRPr="003D2705" w14:paraId="76430E9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F42C1D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1 980-2 010</w:t>
            </w:r>
          </w:p>
        </w:tc>
        <w:tc>
          <w:tcPr>
            <w:cnfStyle w:val="000010000000" w:firstRow="0" w:lastRow="0" w:firstColumn="0" w:lastColumn="0" w:oddVBand="1" w:evenVBand="0" w:oddHBand="0" w:evenHBand="0" w:firstRowFirstColumn="0" w:firstRowLastColumn="0" w:lastRowFirstColumn="0" w:lastRowLastColumn="0"/>
            <w:tcW w:w="720" w:type="dxa"/>
            <w:hideMark/>
          </w:tcPr>
          <w:p w14:paraId="5F121C1B"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4CD25F4"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MOBILE-SATELLITE (Earth-to-space) 5.351A</w:t>
            </w:r>
            <w:r w:rsidRPr="003D2705">
              <w:rPr>
                <w:rFonts w:cs="Calibri"/>
                <w:sz w:val="20"/>
                <w:szCs w:val="20"/>
                <w:lang w:val="en-US"/>
              </w:rPr>
              <w:br/>
              <w:t xml:space="preserve">5.388 </w:t>
            </w:r>
            <w:r w:rsidR="00B87F35" w:rsidRPr="003D2705">
              <w:rPr>
                <w:rFonts w:cs="Calibri"/>
                <w:sz w:val="20"/>
                <w:szCs w:val="20"/>
                <w:lang w:val="en-US"/>
              </w:rPr>
              <w:t xml:space="preserve"> </w:t>
            </w:r>
            <w:r w:rsidRPr="003D2705">
              <w:rPr>
                <w:rFonts w:cs="Calibri"/>
                <w:sz w:val="20"/>
                <w:szCs w:val="20"/>
                <w:lang w:val="en-US"/>
              </w:rPr>
              <w:t xml:space="preserve">5.389A </w:t>
            </w:r>
            <w:r w:rsidR="00B87F35" w:rsidRPr="003D2705">
              <w:rPr>
                <w:rFonts w:cs="Calibri"/>
                <w:sz w:val="20"/>
                <w:szCs w:val="20"/>
                <w:lang w:val="en-US"/>
              </w:rPr>
              <w:t xml:space="preserve"> </w:t>
            </w:r>
            <w:r w:rsidRPr="003D2705">
              <w:rPr>
                <w:rFonts w:cs="Calibri"/>
                <w:sz w:val="20"/>
                <w:szCs w:val="20"/>
                <w:lang w:val="en-US"/>
              </w:rPr>
              <w:t xml:space="preserve">5.389B </w:t>
            </w:r>
            <w:r w:rsidR="00B87F35" w:rsidRPr="003D2705">
              <w:rPr>
                <w:rFonts w:cs="Calibri"/>
                <w:sz w:val="20"/>
                <w:szCs w:val="20"/>
                <w:lang w:val="en-US"/>
              </w:rPr>
              <w:t xml:space="preserve"> </w:t>
            </w:r>
            <w:r w:rsidRPr="003D2705">
              <w:rPr>
                <w:rFonts w:cs="Calibri"/>
                <w:sz w:val="20"/>
                <w:szCs w:val="20"/>
                <w:lang w:val="en-US"/>
              </w:rPr>
              <w:t>5.389F</w:t>
            </w:r>
          </w:p>
        </w:tc>
        <w:tc>
          <w:tcPr>
            <w:cnfStyle w:val="000010000000" w:firstRow="0" w:lastRow="0" w:firstColumn="0" w:lastColumn="0" w:oddVBand="1" w:evenVBand="0" w:oddHBand="0" w:evenHBand="0" w:firstRowFirstColumn="0" w:firstRowLastColumn="0" w:lastRowFirstColumn="0" w:lastRowLastColumn="0"/>
            <w:tcW w:w="1980" w:type="dxa"/>
            <w:hideMark/>
          </w:tcPr>
          <w:p w14:paraId="5D35DBEE"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PREMIUM SPECTRUM</w:t>
            </w:r>
          </w:p>
        </w:tc>
      </w:tr>
      <w:tr w:rsidR="000F2FE1" w:rsidRPr="003D2705" w14:paraId="57950867"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5932ACC"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2 010-2 025</w:t>
            </w:r>
          </w:p>
        </w:tc>
        <w:tc>
          <w:tcPr>
            <w:cnfStyle w:val="000010000000" w:firstRow="0" w:lastRow="0" w:firstColumn="0" w:lastColumn="0" w:oddVBand="1" w:evenVBand="0" w:oddHBand="0" w:evenHBand="0" w:firstRowFirstColumn="0" w:firstRowLastColumn="0" w:lastRowFirstColumn="0" w:lastRowLastColumn="0"/>
            <w:tcW w:w="720" w:type="dxa"/>
            <w:hideMark/>
          </w:tcPr>
          <w:p w14:paraId="79DD7E4A"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142E733" w14:textId="77777777" w:rsidR="00B87F35"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MOBILE-SATELLITE</w:t>
            </w:r>
            <w:r w:rsidR="00B87F35" w:rsidRPr="003D2705">
              <w:rPr>
                <w:rFonts w:cs="Calibri"/>
                <w:sz w:val="20"/>
                <w:szCs w:val="20"/>
                <w:lang w:val="en-US"/>
              </w:rPr>
              <w:t xml:space="preserve"> </w:t>
            </w:r>
            <w:r w:rsidRPr="003D2705">
              <w:rPr>
                <w:rFonts w:cs="Calibri"/>
                <w:sz w:val="20"/>
                <w:szCs w:val="20"/>
                <w:lang w:val="en-US"/>
              </w:rPr>
              <w:t>(Earth-to-space)</w:t>
            </w:r>
            <w:r w:rsidRPr="003D2705">
              <w:rPr>
                <w:rFonts w:cs="Calibri"/>
                <w:sz w:val="20"/>
                <w:szCs w:val="20"/>
                <w:lang w:val="en-US"/>
              </w:rPr>
              <w:br/>
            </w:r>
          </w:p>
          <w:p w14:paraId="3EAC7535"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5.388 </w:t>
            </w:r>
            <w:r w:rsidR="00B87F35" w:rsidRPr="003D2705">
              <w:rPr>
                <w:rFonts w:cs="Calibri"/>
                <w:sz w:val="20"/>
                <w:szCs w:val="20"/>
                <w:lang w:val="en-US"/>
              </w:rPr>
              <w:t xml:space="preserve"> </w:t>
            </w:r>
            <w:r w:rsidRPr="003D2705">
              <w:rPr>
                <w:rFonts w:cs="Calibri"/>
                <w:sz w:val="20"/>
                <w:szCs w:val="20"/>
                <w:lang w:val="en-US"/>
              </w:rPr>
              <w:t xml:space="preserve">5.389C </w:t>
            </w:r>
            <w:r w:rsidR="00B87F35" w:rsidRPr="003D2705">
              <w:rPr>
                <w:rFonts w:cs="Calibri"/>
                <w:sz w:val="20"/>
                <w:szCs w:val="20"/>
                <w:lang w:val="en-US"/>
              </w:rPr>
              <w:t xml:space="preserve"> </w:t>
            </w:r>
            <w:r w:rsidRPr="003D2705">
              <w:rPr>
                <w:rFonts w:cs="Calibri"/>
                <w:sz w:val="20"/>
                <w:szCs w:val="20"/>
                <w:lang w:val="en-US"/>
              </w:rPr>
              <w:t>5.389E</w:t>
            </w:r>
          </w:p>
        </w:tc>
        <w:tc>
          <w:tcPr>
            <w:cnfStyle w:val="000010000000" w:firstRow="0" w:lastRow="0" w:firstColumn="0" w:lastColumn="0" w:oddVBand="1" w:evenVBand="0" w:oddHBand="0" w:evenHBand="0" w:firstRowFirstColumn="0" w:firstRowLastColumn="0" w:lastRowFirstColumn="0" w:lastRowLastColumn="0"/>
            <w:tcW w:w="1980" w:type="dxa"/>
            <w:hideMark/>
          </w:tcPr>
          <w:p w14:paraId="79193862"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PREMIUM SPECTRUM</w:t>
            </w:r>
          </w:p>
        </w:tc>
      </w:tr>
      <w:tr w:rsidR="000F2FE1" w:rsidRPr="003D2705" w14:paraId="4270E96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B703A8D"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2 025-2 110</w:t>
            </w:r>
          </w:p>
        </w:tc>
        <w:tc>
          <w:tcPr>
            <w:cnfStyle w:val="000010000000" w:firstRow="0" w:lastRow="0" w:firstColumn="0" w:lastColumn="0" w:oddVBand="1" w:evenVBand="0" w:oddHBand="0" w:evenHBand="0" w:firstRowFirstColumn="0" w:firstRowLastColumn="0" w:lastRowFirstColumn="0" w:lastRowLastColumn="0"/>
            <w:tcW w:w="720" w:type="dxa"/>
            <w:hideMark/>
          </w:tcPr>
          <w:p w14:paraId="6B82F29C"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9A23E24" w14:textId="77777777" w:rsidR="00B87F35"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OPERATION (Earth-to-space) (space-to-space)</w:t>
            </w:r>
            <w:r w:rsidRPr="003D2705">
              <w:rPr>
                <w:rFonts w:cs="Calibri"/>
                <w:sz w:val="20"/>
                <w:szCs w:val="20"/>
                <w:lang w:val="en-US"/>
              </w:rPr>
              <w:br/>
              <w:t xml:space="preserve">EARTH EXPLORATION-SATELLITE (Earth-to-space) (space-to-space) </w:t>
            </w:r>
          </w:p>
          <w:p w14:paraId="00369B1D" w14:textId="77777777" w:rsidR="00B87F35"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5.391</w:t>
            </w:r>
            <w:r w:rsidRPr="003D2705">
              <w:rPr>
                <w:rFonts w:cs="Calibri"/>
                <w:sz w:val="20"/>
                <w:szCs w:val="20"/>
                <w:lang w:val="en-US"/>
              </w:rPr>
              <w:br/>
              <w:t xml:space="preserve">SPACE RESEARCH (Earth-to-space) (space-to-space) </w:t>
            </w:r>
          </w:p>
          <w:p w14:paraId="49E94535"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5.392</w:t>
            </w:r>
          </w:p>
        </w:tc>
        <w:tc>
          <w:tcPr>
            <w:cnfStyle w:val="000010000000" w:firstRow="0" w:lastRow="0" w:firstColumn="0" w:lastColumn="0" w:oddVBand="1" w:evenVBand="0" w:oddHBand="0" w:evenHBand="0" w:firstRowFirstColumn="0" w:firstRowLastColumn="0" w:lastRowFirstColumn="0" w:lastRowLastColumn="0"/>
            <w:tcW w:w="1980" w:type="dxa"/>
            <w:hideMark/>
          </w:tcPr>
          <w:p w14:paraId="1510D966"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5446B40" w14:textId="77777777" w:rsidTr="000F2FE1">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1728" w:type="dxa"/>
            <w:hideMark/>
          </w:tcPr>
          <w:p w14:paraId="00B816D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2 110-2 120</w:t>
            </w:r>
          </w:p>
        </w:tc>
        <w:tc>
          <w:tcPr>
            <w:cnfStyle w:val="000010000000" w:firstRow="0" w:lastRow="0" w:firstColumn="0" w:lastColumn="0" w:oddVBand="1" w:evenVBand="0" w:oddHBand="0" w:evenHBand="0" w:firstRowFirstColumn="0" w:firstRowLastColumn="0" w:lastRowFirstColumn="0" w:lastRowLastColumn="0"/>
            <w:tcW w:w="720" w:type="dxa"/>
            <w:hideMark/>
          </w:tcPr>
          <w:p w14:paraId="31506BC7"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54383F0"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MOBILE 5.388A </w:t>
            </w:r>
            <w:r w:rsidR="00B87F35" w:rsidRPr="003D2705">
              <w:rPr>
                <w:rFonts w:cs="Calibri"/>
                <w:sz w:val="20"/>
                <w:szCs w:val="20"/>
                <w:lang w:val="en-US"/>
              </w:rPr>
              <w:t xml:space="preserve"> </w:t>
            </w:r>
            <w:r w:rsidRPr="003D2705">
              <w:rPr>
                <w:rFonts w:cs="Calibri"/>
                <w:sz w:val="20"/>
                <w:szCs w:val="20"/>
                <w:lang w:val="en-US"/>
              </w:rPr>
              <w:t>5.388B</w:t>
            </w:r>
            <w:r w:rsidRPr="003D2705">
              <w:rPr>
                <w:rFonts w:cs="Calibri"/>
                <w:sz w:val="20"/>
                <w:szCs w:val="20"/>
                <w:lang w:val="en-US"/>
              </w:rPr>
              <w:br/>
              <w:t>SPACE RESEARCH (deep space) (Earth-to-space)</w:t>
            </w:r>
            <w:r w:rsidRPr="003D2705">
              <w:rPr>
                <w:rFonts w:cs="Calibri"/>
                <w:sz w:val="20"/>
                <w:szCs w:val="20"/>
                <w:lang w:val="en-US"/>
              </w:rPr>
              <w:br/>
              <w:t>5.388</w:t>
            </w:r>
          </w:p>
        </w:tc>
        <w:tc>
          <w:tcPr>
            <w:cnfStyle w:val="000010000000" w:firstRow="0" w:lastRow="0" w:firstColumn="0" w:lastColumn="0" w:oddVBand="1" w:evenVBand="0" w:oddHBand="0" w:evenHBand="0" w:firstRowFirstColumn="0" w:firstRowLastColumn="0" w:lastRowFirstColumn="0" w:lastRowLastColumn="0"/>
            <w:tcW w:w="1980" w:type="dxa"/>
            <w:hideMark/>
          </w:tcPr>
          <w:p w14:paraId="3A2980F1" w14:textId="53AA1947"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7A2A7C" w:rsidRPr="003D2705">
              <w:rPr>
                <w:rFonts w:cs="Calibri"/>
                <w:sz w:val="20"/>
                <w:szCs w:val="20"/>
                <w:lang w:val="en-US"/>
              </w:rPr>
              <w:t>SPECTRUM</w:t>
            </w:r>
          </w:p>
        </w:tc>
      </w:tr>
      <w:tr w:rsidR="000F2FE1" w:rsidRPr="003D2705" w14:paraId="045657F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CD35DF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2 120-2 160</w:t>
            </w:r>
          </w:p>
        </w:tc>
        <w:tc>
          <w:tcPr>
            <w:cnfStyle w:val="000010000000" w:firstRow="0" w:lastRow="0" w:firstColumn="0" w:lastColumn="0" w:oddVBand="1" w:evenVBand="0" w:oddHBand="0" w:evenHBand="0" w:firstRowFirstColumn="0" w:firstRowLastColumn="0" w:lastRowFirstColumn="0" w:lastRowLastColumn="0"/>
            <w:tcW w:w="720" w:type="dxa"/>
            <w:hideMark/>
          </w:tcPr>
          <w:p w14:paraId="23C81C1B"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EEAEFB4" w14:textId="77777777" w:rsidR="00B87F35"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5.388A 5.388B</w:t>
            </w:r>
            <w:r w:rsidRPr="003D2705">
              <w:rPr>
                <w:rFonts w:cs="Calibri"/>
                <w:sz w:val="20"/>
                <w:szCs w:val="20"/>
                <w:lang w:val="en-US"/>
              </w:rPr>
              <w:br/>
              <w:t>Mobile-satellite (space-to-Earth)</w:t>
            </w:r>
          </w:p>
          <w:p w14:paraId="25FAB990" w14:textId="77777777" w:rsidR="007A2A7C" w:rsidRPr="003D2705" w:rsidRDefault="00B87F3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5.388</w:t>
            </w:r>
          </w:p>
        </w:tc>
        <w:tc>
          <w:tcPr>
            <w:cnfStyle w:val="000010000000" w:firstRow="0" w:lastRow="0" w:firstColumn="0" w:lastColumn="0" w:oddVBand="1" w:evenVBand="0" w:oddHBand="0" w:evenHBand="0" w:firstRowFirstColumn="0" w:firstRowLastColumn="0" w:lastRowFirstColumn="0" w:lastRowLastColumn="0"/>
            <w:tcW w:w="1980" w:type="dxa"/>
            <w:hideMark/>
          </w:tcPr>
          <w:p w14:paraId="1EAD95BE"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PREMIUM SPECTRUM</w:t>
            </w:r>
          </w:p>
        </w:tc>
      </w:tr>
      <w:tr w:rsidR="000F2FE1" w:rsidRPr="003D2705" w14:paraId="07A178FC"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F7A671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2 160-2 170</w:t>
            </w:r>
          </w:p>
        </w:tc>
        <w:tc>
          <w:tcPr>
            <w:cnfStyle w:val="000010000000" w:firstRow="0" w:lastRow="0" w:firstColumn="0" w:lastColumn="0" w:oddVBand="1" w:evenVBand="0" w:oddHBand="0" w:evenHBand="0" w:firstRowFirstColumn="0" w:firstRowLastColumn="0" w:lastRowFirstColumn="0" w:lastRowLastColumn="0"/>
            <w:tcW w:w="720" w:type="dxa"/>
            <w:hideMark/>
          </w:tcPr>
          <w:p w14:paraId="15D0CF12"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6A49B91" w14:textId="77777777" w:rsidR="00B87F35"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r>
          </w:p>
          <w:p w14:paraId="73F0BBBA" w14:textId="77777777" w:rsidR="00B87F35"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755EB54B" w14:textId="77777777" w:rsidR="00B87F35"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MOBILE-SATELLITE</w:t>
            </w:r>
            <w:r w:rsidRPr="003D2705">
              <w:rPr>
                <w:rFonts w:cs="Calibri"/>
                <w:sz w:val="20"/>
                <w:szCs w:val="20"/>
                <w:lang w:val="en-US"/>
              </w:rPr>
              <w:br w:type="page"/>
            </w:r>
            <w:r w:rsidR="00B87F35" w:rsidRPr="003D2705">
              <w:rPr>
                <w:rFonts w:cs="Calibri"/>
                <w:sz w:val="20"/>
                <w:szCs w:val="20"/>
                <w:lang w:val="en-US"/>
              </w:rPr>
              <w:t xml:space="preserve"> </w:t>
            </w:r>
            <w:r w:rsidRPr="003D2705">
              <w:rPr>
                <w:rFonts w:cs="Calibri"/>
                <w:sz w:val="20"/>
                <w:szCs w:val="20"/>
                <w:lang w:val="en-US"/>
              </w:rPr>
              <w:t>(space-to-Earth)</w:t>
            </w:r>
            <w:r w:rsidRPr="003D2705">
              <w:rPr>
                <w:rFonts w:cs="Calibri"/>
                <w:sz w:val="20"/>
                <w:szCs w:val="20"/>
                <w:lang w:val="en-US"/>
              </w:rPr>
              <w:br w:type="page"/>
            </w:r>
          </w:p>
          <w:p w14:paraId="4D5DFFA6" w14:textId="77777777" w:rsidR="00B87F35" w:rsidRPr="003D2705" w:rsidRDefault="00B87F3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2A255175"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5.388 </w:t>
            </w:r>
            <w:r w:rsidR="00B87F35" w:rsidRPr="003D2705">
              <w:rPr>
                <w:rFonts w:cs="Calibri"/>
                <w:sz w:val="20"/>
                <w:szCs w:val="20"/>
                <w:lang w:val="en-US"/>
              </w:rPr>
              <w:t xml:space="preserve"> </w:t>
            </w:r>
            <w:r w:rsidRPr="003D2705">
              <w:rPr>
                <w:rFonts w:cs="Calibri"/>
                <w:sz w:val="20"/>
                <w:szCs w:val="20"/>
                <w:lang w:val="en-US"/>
              </w:rPr>
              <w:t xml:space="preserve">5.389C </w:t>
            </w:r>
            <w:r w:rsidR="00B87F35" w:rsidRPr="003D2705">
              <w:rPr>
                <w:rFonts w:cs="Calibri"/>
                <w:sz w:val="20"/>
                <w:szCs w:val="20"/>
                <w:lang w:val="en-US"/>
              </w:rPr>
              <w:t xml:space="preserve"> </w:t>
            </w:r>
            <w:r w:rsidRPr="003D2705">
              <w:rPr>
                <w:rFonts w:cs="Calibri"/>
                <w:sz w:val="20"/>
                <w:szCs w:val="20"/>
                <w:lang w:val="en-US"/>
              </w:rPr>
              <w:t>5.389E</w:t>
            </w:r>
          </w:p>
        </w:tc>
        <w:tc>
          <w:tcPr>
            <w:cnfStyle w:val="000010000000" w:firstRow="0" w:lastRow="0" w:firstColumn="0" w:lastColumn="0" w:oddVBand="1" w:evenVBand="0" w:oddHBand="0" w:evenHBand="0" w:firstRowFirstColumn="0" w:firstRowLastColumn="0" w:lastRowFirstColumn="0" w:lastRowLastColumn="0"/>
            <w:tcW w:w="1980" w:type="dxa"/>
            <w:hideMark/>
          </w:tcPr>
          <w:p w14:paraId="74B2BA49" w14:textId="77777777" w:rsidR="007A2A7C" w:rsidRPr="003D2705" w:rsidRDefault="007A2A7C" w:rsidP="001F5901">
            <w:pPr>
              <w:spacing w:before="240" w:after="0" w:line="240" w:lineRule="auto"/>
              <w:jc w:val="both"/>
              <w:rPr>
                <w:rFonts w:cs="Calibri"/>
                <w:sz w:val="20"/>
                <w:szCs w:val="20"/>
                <w:lang w:val="en-US"/>
              </w:rPr>
            </w:pPr>
            <w:r w:rsidRPr="003D2705">
              <w:rPr>
                <w:rFonts w:cs="Calibri"/>
                <w:sz w:val="20"/>
                <w:szCs w:val="20"/>
                <w:lang w:val="en-US"/>
              </w:rPr>
              <w:t>PREMIUM SPECTRUM</w:t>
            </w:r>
          </w:p>
        </w:tc>
      </w:tr>
      <w:tr w:rsidR="000F2FE1" w:rsidRPr="003D2705" w14:paraId="1F52B3C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8AB15C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2 170-2 200</w:t>
            </w:r>
          </w:p>
        </w:tc>
        <w:tc>
          <w:tcPr>
            <w:cnfStyle w:val="000010000000" w:firstRow="0" w:lastRow="0" w:firstColumn="0" w:lastColumn="0" w:oddVBand="1" w:evenVBand="0" w:oddHBand="0" w:evenHBand="0" w:firstRowFirstColumn="0" w:firstRowLastColumn="0" w:lastRowFirstColumn="0" w:lastRowLastColumn="0"/>
            <w:tcW w:w="720" w:type="dxa"/>
            <w:hideMark/>
          </w:tcPr>
          <w:p w14:paraId="366EDF37"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67600BE"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MOBILE-SATELLITE (space-to-Earth) 5.351A</w:t>
            </w:r>
            <w:r w:rsidRPr="003D2705">
              <w:rPr>
                <w:rFonts w:cs="Calibri"/>
                <w:sz w:val="20"/>
                <w:szCs w:val="20"/>
                <w:lang w:val="en-US"/>
              </w:rPr>
              <w:br/>
              <w:t xml:space="preserve">5.388 </w:t>
            </w:r>
            <w:r w:rsidR="00263A12" w:rsidRPr="003D2705">
              <w:rPr>
                <w:rFonts w:cs="Calibri"/>
                <w:sz w:val="20"/>
                <w:szCs w:val="20"/>
                <w:lang w:val="en-US"/>
              </w:rPr>
              <w:t xml:space="preserve"> </w:t>
            </w:r>
            <w:r w:rsidRPr="003D2705">
              <w:rPr>
                <w:rFonts w:cs="Calibri"/>
                <w:sz w:val="20"/>
                <w:szCs w:val="20"/>
                <w:lang w:val="en-US"/>
              </w:rPr>
              <w:t xml:space="preserve">5.389A </w:t>
            </w:r>
            <w:r w:rsidR="00263A12" w:rsidRPr="003D2705">
              <w:rPr>
                <w:rFonts w:cs="Calibri"/>
                <w:sz w:val="20"/>
                <w:szCs w:val="20"/>
                <w:lang w:val="en-US"/>
              </w:rPr>
              <w:t xml:space="preserve"> </w:t>
            </w:r>
            <w:r w:rsidRPr="003D2705">
              <w:rPr>
                <w:rFonts w:cs="Calibri"/>
                <w:sz w:val="20"/>
                <w:szCs w:val="20"/>
                <w:lang w:val="en-US"/>
              </w:rPr>
              <w:t>5.389F</w:t>
            </w:r>
          </w:p>
        </w:tc>
        <w:tc>
          <w:tcPr>
            <w:cnfStyle w:val="000010000000" w:firstRow="0" w:lastRow="0" w:firstColumn="0" w:lastColumn="0" w:oddVBand="1" w:evenVBand="0" w:oddHBand="0" w:evenHBand="0" w:firstRowFirstColumn="0" w:firstRowLastColumn="0" w:lastRowFirstColumn="0" w:lastRowLastColumn="0"/>
            <w:tcW w:w="1980" w:type="dxa"/>
            <w:hideMark/>
          </w:tcPr>
          <w:p w14:paraId="080768F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5981D6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2C8CB2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2 200-2 290</w:t>
            </w:r>
          </w:p>
        </w:tc>
        <w:tc>
          <w:tcPr>
            <w:cnfStyle w:val="000010000000" w:firstRow="0" w:lastRow="0" w:firstColumn="0" w:lastColumn="0" w:oddVBand="1" w:evenVBand="0" w:oddHBand="0" w:evenHBand="0" w:firstRowFirstColumn="0" w:firstRowLastColumn="0" w:lastRowFirstColumn="0" w:lastRowLastColumn="0"/>
            <w:tcW w:w="720" w:type="dxa"/>
            <w:hideMark/>
          </w:tcPr>
          <w:p w14:paraId="2C25EDBC"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461E0DFA"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SPACE OPERATION (space-to-Earth) (space-to-space)</w:t>
            </w:r>
            <w:r w:rsidRPr="003D2705">
              <w:rPr>
                <w:rFonts w:cs="Calibri"/>
                <w:sz w:val="20"/>
                <w:szCs w:val="20"/>
                <w:lang w:val="en-US"/>
              </w:rPr>
              <w:br/>
              <w:t>EARTH EXPLORATION-SATELLITE (space-to-Earth) (space-to-space)</w:t>
            </w:r>
            <w:r w:rsidRPr="003D2705">
              <w:rPr>
                <w:rFonts w:cs="Calibri"/>
                <w:sz w:val="20"/>
                <w:szCs w:val="20"/>
                <w:lang w:val="en-US"/>
              </w:rPr>
              <w:br/>
              <w:t>FIXED</w:t>
            </w:r>
            <w:r w:rsidRPr="003D2705">
              <w:rPr>
                <w:rFonts w:cs="Calibri"/>
                <w:sz w:val="20"/>
                <w:szCs w:val="20"/>
                <w:lang w:val="en-US"/>
              </w:rPr>
              <w:br/>
              <w:t>MOBILE 5.391</w:t>
            </w:r>
            <w:r w:rsidRPr="003D2705">
              <w:rPr>
                <w:rFonts w:cs="Calibri"/>
                <w:sz w:val="20"/>
                <w:szCs w:val="20"/>
                <w:lang w:val="en-US"/>
              </w:rPr>
              <w:br/>
              <w:t>SPACE RESEARCH (space-to-Earth) (space-to-space)</w:t>
            </w:r>
            <w:r w:rsidRPr="003D2705">
              <w:rPr>
                <w:rFonts w:cs="Calibri"/>
                <w:sz w:val="20"/>
                <w:szCs w:val="20"/>
                <w:lang w:val="en-US"/>
              </w:rPr>
              <w:br/>
              <w:t>5.392</w:t>
            </w:r>
          </w:p>
        </w:tc>
        <w:tc>
          <w:tcPr>
            <w:cnfStyle w:val="000010000000" w:firstRow="0" w:lastRow="0" w:firstColumn="0" w:lastColumn="0" w:oddVBand="1" w:evenVBand="0" w:oddHBand="0" w:evenHBand="0" w:firstRowFirstColumn="0" w:firstRowLastColumn="0" w:lastRowFirstColumn="0" w:lastRowLastColumn="0"/>
            <w:tcW w:w="1980" w:type="dxa"/>
            <w:hideMark/>
          </w:tcPr>
          <w:p w14:paraId="0A0B1102"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D7ED8E2" w14:textId="77777777" w:rsidTr="000F2FE1">
        <w:trPr>
          <w:trHeight w:val="1393"/>
        </w:trPr>
        <w:tc>
          <w:tcPr>
            <w:cnfStyle w:val="001000000000" w:firstRow="0" w:lastRow="0" w:firstColumn="1" w:lastColumn="0" w:oddVBand="0" w:evenVBand="0" w:oddHBand="0" w:evenHBand="0" w:firstRowFirstColumn="0" w:firstRowLastColumn="0" w:lastRowFirstColumn="0" w:lastRowLastColumn="0"/>
            <w:tcW w:w="1728" w:type="dxa"/>
            <w:hideMark/>
          </w:tcPr>
          <w:p w14:paraId="17AC70D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2 290-2 300</w:t>
            </w:r>
          </w:p>
        </w:tc>
        <w:tc>
          <w:tcPr>
            <w:cnfStyle w:val="000010000000" w:firstRow="0" w:lastRow="0" w:firstColumn="0" w:lastColumn="0" w:oddVBand="1" w:evenVBand="0" w:oddHBand="0" w:evenHBand="0" w:firstRowFirstColumn="0" w:firstRowLastColumn="0" w:lastRowFirstColumn="0" w:lastRowLastColumn="0"/>
            <w:tcW w:w="720" w:type="dxa"/>
            <w:hideMark/>
          </w:tcPr>
          <w:p w14:paraId="4D7227C6"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F6CA2D5"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SPACE RESEARCH (deep space) (space-to-Earth)</w:t>
            </w:r>
          </w:p>
        </w:tc>
        <w:tc>
          <w:tcPr>
            <w:cnfStyle w:val="000010000000" w:firstRow="0" w:lastRow="0" w:firstColumn="0" w:lastColumn="0" w:oddVBand="1" w:evenVBand="0" w:oddHBand="0" w:evenHBand="0" w:firstRowFirstColumn="0" w:firstRowLastColumn="0" w:lastRowFirstColumn="0" w:lastRowLastColumn="0"/>
            <w:tcW w:w="1980" w:type="dxa"/>
            <w:hideMark/>
          </w:tcPr>
          <w:p w14:paraId="75AF9F4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1914C32" w14:textId="77777777" w:rsidTr="000F2FE1">
        <w:trPr>
          <w:cnfStyle w:val="000000100000" w:firstRow="0" w:lastRow="0" w:firstColumn="0" w:lastColumn="0" w:oddVBand="0" w:evenVBand="0" w:oddHBand="1" w:evenHBand="0"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1728" w:type="dxa"/>
            <w:hideMark/>
          </w:tcPr>
          <w:p w14:paraId="365351CF"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2 300-2 450</w:t>
            </w:r>
          </w:p>
        </w:tc>
        <w:tc>
          <w:tcPr>
            <w:cnfStyle w:val="000010000000" w:firstRow="0" w:lastRow="0" w:firstColumn="0" w:lastColumn="0" w:oddVBand="1" w:evenVBand="0" w:oddHBand="0" w:evenHBand="0" w:firstRowFirstColumn="0" w:firstRowLastColumn="0" w:lastRowFirstColumn="0" w:lastRowLastColumn="0"/>
            <w:tcW w:w="720" w:type="dxa"/>
            <w:hideMark/>
          </w:tcPr>
          <w:p w14:paraId="357647D8"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5AEF48D" w14:textId="77777777" w:rsidR="00B87F35"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5.384A</w:t>
            </w:r>
            <w:r w:rsidRPr="003D2705">
              <w:rPr>
                <w:rFonts w:cs="Calibri"/>
                <w:sz w:val="20"/>
                <w:szCs w:val="20"/>
                <w:lang w:val="en-US"/>
              </w:rPr>
              <w:br/>
              <w:t>RADIOLOCATION</w:t>
            </w:r>
            <w:r w:rsidRPr="003D2705">
              <w:rPr>
                <w:rFonts w:cs="Calibri"/>
                <w:sz w:val="20"/>
                <w:szCs w:val="20"/>
                <w:lang w:val="en-US"/>
              </w:rPr>
              <w:br/>
              <w:t>Amateur</w:t>
            </w:r>
          </w:p>
          <w:p w14:paraId="73E878D8" w14:textId="77777777" w:rsidR="007A2A7C" w:rsidRPr="003D2705" w:rsidRDefault="00B87F3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5.150  5.282  5.393  5.394  5.396</w:t>
            </w:r>
          </w:p>
        </w:tc>
        <w:tc>
          <w:tcPr>
            <w:cnfStyle w:val="000010000000" w:firstRow="0" w:lastRow="0" w:firstColumn="0" w:lastColumn="0" w:oddVBand="1" w:evenVBand="0" w:oddHBand="0" w:evenHBand="0" w:firstRowFirstColumn="0" w:firstRowLastColumn="0" w:lastRowFirstColumn="0" w:lastRowLastColumn="0"/>
            <w:tcW w:w="1980" w:type="dxa"/>
            <w:hideMark/>
          </w:tcPr>
          <w:p w14:paraId="3870FC71" w14:textId="28C73838"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w:t>
            </w:r>
            <w:r w:rsidR="007A2A7C" w:rsidRPr="003D2705">
              <w:rPr>
                <w:rFonts w:cs="Calibri"/>
                <w:sz w:val="20"/>
                <w:szCs w:val="20"/>
                <w:lang w:val="en-US"/>
              </w:rPr>
              <w:t>STANDARD SPECTRUM</w:t>
            </w:r>
          </w:p>
        </w:tc>
      </w:tr>
      <w:tr w:rsidR="000F2FE1" w:rsidRPr="003D2705" w14:paraId="4D0D6077" w14:textId="77777777" w:rsidTr="000F2FE1">
        <w:trPr>
          <w:trHeight w:val="1905"/>
        </w:trPr>
        <w:tc>
          <w:tcPr>
            <w:cnfStyle w:val="001000000000" w:firstRow="0" w:lastRow="0" w:firstColumn="1" w:lastColumn="0" w:oddVBand="0" w:evenVBand="0" w:oddHBand="0" w:evenHBand="0" w:firstRowFirstColumn="0" w:firstRowLastColumn="0" w:lastRowFirstColumn="0" w:lastRowLastColumn="0"/>
            <w:tcW w:w="1728" w:type="dxa"/>
            <w:hideMark/>
          </w:tcPr>
          <w:p w14:paraId="1E250F81"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2 450-2 483.5</w:t>
            </w:r>
          </w:p>
        </w:tc>
        <w:tc>
          <w:tcPr>
            <w:cnfStyle w:val="000010000000" w:firstRow="0" w:lastRow="0" w:firstColumn="0" w:lastColumn="0" w:oddVBand="1" w:evenVBand="0" w:oddHBand="0" w:evenHBand="0" w:firstRowFirstColumn="0" w:firstRowLastColumn="0" w:lastRowFirstColumn="0" w:lastRowLastColumn="0"/>
            <w:tcW w:w="720" w:type="dxa"/>
            <w:hideMark/>
          </w:tcPr>
          <w:p w14:paraId="0ED08C93"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1ADAC88" w14:textId="77777777" w:rsidR="00B87F35"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RADIOLOCATION</w:t>
            </w:r>
          </w:p>
          <w:p w14:paraId="2EC0C209" w14:textId="77777777" w:rsidR="007A2A7C" w:rsidRPr="003D2705" w:rsidRDefault="00B87F3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5.150</w:t>
            </w:r>
          </w:p>
        </w:tc>
        <w:tc>
          <w:tcPr>
            <w:cnfStyle w:val="000010000000" w:firstRow="0" w:lastRow="0" w:firstColumn="0" w:lastColumn="0" w:oddVBand="1" w:evenVBand="0" w:oddHBand="0" w:evenHBand="0" w:firstRowFirstColumn="0" w:firstRowLastColumn="0" w:lastRowFirstColumn="0" w:lastRowLastColumn="0"/>
            <w:tcW w:w="1980" w:type="dxa"/>
            <w:hideMark/>
          </w:tcPr>
          <w:p w14:paraId="33E0AB03" w14:textId="3F988824"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STANDARD</w:t>
            </w:r>
            <w:r w:rsidR="007A2A7C" w:rsidRPr="003D2705">
              <w:rPr>
                <w:rFonts w:cs="Calibri"/>
                <w:sz w:val="20"/>
                <w:szCs w:val="20"/>
                <w:lang w:val="en-US"/>
              </w:rPr>
              <w:t xml:space="preserve"> SPECTRUM</w:t>
            </w:r>
          </w:p>
        </w:tc>
      </w:tr>
      <w:tr w:rsidR="000F2FE1" w:rsidRPr="003D2705" w14:paraId="5924B33C" w14:textId="77777777" w:rsidTr="000F2FE1">
        <w:trPr>
          <w:cnfStyle w:val="000000100000" w:firstRow="0" w:lastRow="0" w:firstColumn="0" w:lastColumn="0" w:oddVBand="0" w:evenVBand="0" w:oddHBand="1" w:evenHBand="0" w:firstRowFirstColumn="0" w:firstRowLastColumn="0" w:lastRowFirstColumn="0" w:lastRowLastColumn="0"/>
          <w:trHeight w:val="1905"/>
        </w:trPr>
        <w:tc>
          <w:tcPr>
            <w:cnfStyle w:val="001000000000" w:firstRow="0" w:lastRow="0" w:firstColumn="1" w:lastColumn="0" w:oddVBand="0" w:evenVBand="0" w:oddHBand="0" w:evenHBand="0" w:firstRowFirstColumn="0" w:firstRowLastColumn="0" w:lastRowFirstColumn="0" w:lastRowLastColumn="0"/>
            <w:tcW w:w="1728" w:type="dxa"/>
            <w:hideMark/>
          </w:tcPr>
          <w:p w14:paraId="153A8EEC"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2 483.5-2 500</w:t>
            </w:r>
          </w:p>
        </w:tc>
        <w:tc>
          <w:tcPr>
            <w:cnfStyle w:val="000010000000" w:firstRow="0" w:lastRow="0" w:firstColumn="0" w:lastColumn="0" w:oddVBand="1" w:evenVBand="0" w:oddHBand="0" w:evenHBand="0" w:firstRowFirstColumn="0" w:firstRowLastColumn="0" w:lastRowFirstColumn="0" w:lastRowLastColumn="0"/>
            <w:tcW w:w="720" w:type="dxa"/>
            <w:hideMark/>
          </w:tcPr>
          <w:p w14:paraId="0289B779"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8505839" w14:textId="77777777" w:rsidR="0088023D"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MOBILE-SATELLITE</w:t>
            </w:r>
            <w:r w:rsidR="0088023D" w:rsidRPr="003D2705">
              <w:rPr>
                <w:rFonts w:cs="Calibri"/>
                <w:sz w:val="20"/>
                <w:szCs w:val="20"/>
                <w:lang w:val="en-US"/>
              </w:rPr>
              <w:t xml:space="preserve"> </w:t>
            </w:r>
            <w:r w:rsidRPr="003D2705">
              <w:rPr>
                <w:rFonts w:cs="Calibri"/>
                <w:sz w:val="20"/>
                <w:szCs w:val="20"/>
                <w:lang w:val="en-US"/>
              </w:rPr>
              <w:t>(space-to-Earth) 5.351A</w:t>
            </w:r>
            <w:r w:rsidRPr="003D2705">
              <w:rPr>
                <w:rFonts w:cs="Calibri"/>
                <w:sz w:val="20"/>
                <w:szCs w:val="20"/>
                <w:lang w:val="en-US"/>
              </w:rPr>
              <w:br/>
              <w:t>RADIOLOCATION</w:t>
            </w:r>
            <w:r w:rsidRPr="003D2705">
              <w:rPr>
                <w:rFonts w:cs="Calibri"/>
                <w:sz w:val="20"/>
                <w:szCs w:val="20"/>
                <w:lang w:val="en-US"/>
              </w:rPr>
              <w:br/>
              <w:t>RADIODETERMINATION</w:t>
            </w:r>
            <w:r w:rsidR="0088023D" w:rsidRPr="003D2705">
              <w:rPr>
                <w:rFonts w:cs="Calibri"/>
                <w:sz w:val="20"/>
                <w:szCs w:val="20"/>
                <w:lang w:val="en-US"/>
              </w:rPr>
              <w:t>-</w:t>
            </w:r>
            <w:r w:rsidRPr="003D2705">
              <w:rPr>
                <w:rFonts w:cs="Calibri"/>
                <w:sz w:val="20"/>
                <w:szCs w:val="20"/>
                <w:lang w:val="en-US"/>
              </w:rPr>
              <w:t>SATELLITE</w:t>
            </w:r>
            <w:r w:rsidR="0088023D" w:rsidRPr="003D2705">
              <w:rPr>
                <w:rFonts w:cs="Calibri"/>
                <w:sz w:val="20"/>
                <w:szCs w:val="20"/>
                <w:lang w:val="en-US"/>
              </w:rPr>
              <w:t xml:space="preserve"> </w:t>
            </w:r>
            <w:r w:rsidRPr="003D2705">
              <w:rPr>
                <w:rFonts w:cs="Calibri"/>
                <w:sz w:val="20"/>
                <w:szCs w:val="20"/>
                <w:lang w:val="en-US"/>
              </w:rPr>
              <w:t>(space-to-Earth) 5.398</w:t>
            </w:r>
          </w:p>
          <w:p w14:paraId="3D55768D" w14:textId="77777777" w:rsidR="0088023D" w:rsidRPr="003D2705" w:rsidRDefault="0088023D"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12B1C296" w14:textId="77777777" w:rsidR="007A2A7C" w:rsidRPr="003D2705" w:rsidRDefault="0088023D"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5.150  5.402</w:t>
            </w:r>
          </w:p>
        </w:tc>
        <w:tc>
          <w:tcPr>
            <w:cnfStyle w:val="000010000000" w:firstRow="0" w:lastRow="0" w:firstColumn="0" w:lastColumn="0" w:oddVBand="1" w:evenVBand="0" w:oddHBand="0" w:evenHBand="0" w:firstRowFirstColumn="0" w:firstRowLastColumn="0" w:lastRowFirstColumn="0" w:lastRowLastColumn="0"/>
            <w:tcW w:w="1980" w:type="dxa"/>
            <w:hideMark/>
          </w:tcPr>
          <w:p w14:paraId="4882B34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46AB0A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FFCFC1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2 500-2 520</w:t>
            </w:r>
          </w:p>
        </w:tc>
        <w:tc>
          <w:tcPr>
            <w:cnfStyle w:val="000010000000" w:firstRow="0" w:lastRow="0" w:firstColumn="0" w:lastColumn="0" w:oddVBand="1" w:evenVBand="0" w:oddHBand="0" w:evenHBand="0" w:firstRowFirstColumn="0" w:firstRowLastColumn="0" w:lastRowFirstColumn="0" w:lastRowLastColumn="0"/>
            <w:tcW w:w="720" w:type="dxa"/>
            <w:hideMark/>
          </w:tcPr>
          <w:p w14:paraId="575F920F"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87340F7"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 5.410</w:t>
            </w:r>
            <w:r w:rsidRPr="003D2705">
              <w:rPr>
                <w:rFonts w:cs="Calibri"/>
                <w:sz w:val="20"/>
                <w:szCs w:val="20"/>
                <w:lang w:val="en-US"/>
              </w:rPr>
              <w:br/>
              <w:t>FIXED-SATELLITE (space-to-Earth) 5.415</w:t>
            </w:r>
            <w:r w:rsidRPr="003D2705">
              <w:rPr>
                <w:rFonts w:cs="Calibri"/>
                <w:sz w:val="20"/>
                <w:szCs w:val="20"/>
                <w:lang w:val="en-US"/>
              </w:rPr>
              <w:br/>
              <w:t>MOBILE except aeronautical</w:t>
            </w:r>
            <w:r w:rsidRPr="003D2705">
              <w:rPr>
                <w:rFonts w:cs="Calibri"/>
                <w:sz w:val="20"/>
                <w:szCs w:val="20"/>
                <w:lang w:val="en-US"/>
              </w:rPr>
              <w:br/>
              <w:t>mobile 5.384A</w:t>
            </w:r>
          </w:p>
        </w:tc>
        <w:tc>
          <w:tcPr>
            <w:cnfStyle w:val="000010000000" w:firstRow="0" w:lastRow="0" w:firstColumn="0" w:lastColumn="0" w:oddVBand="1" w:evenVBand="0" w:oddHBand="0" w:evenHBand="0" w:firstRowFirstColumn="0" w:firstRowLastColumn="0" w:lastRowFirstColumn="0" w:lastRowLastColumn="0"/>
            <w:tcW w:w="1980" w:type="dxa"/>
            <w:hideMark/>
          </w:tcPr>
          <w:p w14:paraId="488FEC57" w14:textId="59ABB4A1"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AND STANDARD </w:t>
            </w:r>
            <w:r w:rsidR="007A2A7C" w:rsidRPr="003D2705">
              <w:rPr>
                <w:rFonts w:cs="Calibri"/>
                <w:sz w:val="20"/>
                <w:szCs w:val="20"/>
                <w:lang w:val="en-US"/>
              </w:rPr>
              <w:t>SPECTRUM</w:t>
            </w:r>
          </w:p>
        </w:tc>
      </w:tr>
      <w:tr w:rsidR="000F2FE1" w:rsidRPr="003D2705" w14:paraId="7DB9001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C08CC5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2 520-2 655</w:t>
            </w:r>
          </w:p>
        </w:tc>
        <w:tc>
          <w:tcPr>
            <w:cnfStyle w:val="000010000000" w:firstRow="0" w:lastRow="0" w:firstColumn="0" w:lastColumn="0" w:oddVBand="1" w:evenVBand="0" w:oddHBand="0" w:evenHBand="0" w:firstRowFirstColumn="0" w:firstRowLastColumn="0" w:lastRowFirstColumn="0" w:lastRowLastColumn="0"/>
            <w:tcW w:w="720" w:type="dxa"/>
            <w:hideMark/>
          </w:tcPr>
          <w:p w14:paraId="18940A3D"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2597778" w14:textId="77777777" w:rsidR="0072570E"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 5.410</w:t>
            </w:r>
          </w:p>
          <w:p w14:paraId="3D48D7A3" w14:textId="77777777" w:rsidR="0072570E"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FIXED-SATELLITE</w:t>
            </w:r>
            <w:r w:rsidRPr="003D2705">
              <w:rPr>
                <w:rFonts w:cs="Calibri"/>
                <w:sz w:val="20"/>
                <w:szCs w:val="20"/>
                <w:lang w:val="en-US"/>
              </w:rPr>
              <w:br w:type="page"/>
              <w:t>(space-to-Earth) 5.415</w:t>
            </w:r>
            <w:r w:rsidRPr="003D2705">
              <w:rPr>
                <w:rFonts w:cs="Calibri"/>
                <w:sz w:val="20"/>
                <w:szCs w:val="20"/>
                <w:lang w:val="en-US"/>
              </w:rPr>
              <w:br w:type="page"/>
            </w:r>
          </w:p>
          <w:p w14:paraId="2E856607" w14:textId="77777777" w:rsidR="0072570E"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MOBILE except aeronautical</w:t>
            </w:r>
            <w:r w:rsidR="0072570E" w:rsidRPr="003D2705">
              <w:rPr>
                <w:rFonts w:cs="Calibri"/>
                <w:sz w:val="20"/>
                <w:szCs w:val="20"/>
                <w:lang w:val="fr-CM"/>
              </w:rPr>
              <w:t xml:space="preserve"> </w:t>
            </w:r>
            <w:r w:rsidRPr="003D2705">
              <w:rPr>
                <w:rFonts w:cs="Calibri"/>
                <w:sz w:val="20"/>
                <w:szCs w:val="20"/>
                <w:lang w:val="fr-CM"/>
              </w:rPr>
              <w:br w:type="page"/>
              <w:t>mobile 5.384A</w:t>
            </w:r>
            <w:r w:rsidRPr="003D2705">
              <w:rPr>
                <w:rFonts w:cs="Calibri"/>
                <w:sz w:val="20"/>
                <w:szCs w:val="20"/>
                <w:lang w:val="fr-CM"/>
              </w:rPr>
              <w:br w:type="page"/>
            </w:r>
          </w:p>
          <w:p w14:paraId="4EA7F4E8" w14:textId="77777777" w:rsidR="004E1F29"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BROADCASTING-SATELLITE</w:t>
            </w:r>
            <w:r w:rsidRPr="003D2705">
              <w:rPr>
                <w:rFonts w:cs="Calibri"/>
                <w:sz w:val="20"/>
                <w:szCs w:val="20"/>
                <w:lang w:val="en-US"/>
              </w:rPr>
              <w:br w:type="page"/>
            </w:r>
            <w:r w:rsidR="0072570E" w:rsidRPr="003D2705">
              <w:rPr>
                <w:rFonts w:cs="Calibri"/>
                <w:sz w:val="20"/>
                <w:szCs w:val="20"/>
                <w:lang w:val="en-US"/>
              </w:rPr>
              <w:t xml:space="preserve"> </w:t>
            </w:r>
            <w:r w:rsidRPr="003D2705">
              <w:rPr>
                <w:rFonts w:cs="Calibri"/>
                <w:sz w:val="20"/>
                <w:szCs w:val="20"/>
                <w:lang w:val="en-US"/>
              </w:rPr>
              <w:t>5.413</w:t>
            </w:r>
            <w:r w:rsidR="0072570E" w:rsidRPr="003D2705">
              <w:rPr>
                <w:rFonts w:cs="Calibri"/>
                <w:sz w:val="20"/>
                <w:szCs w:val="20"/>
                <w:lang w:val="en-US"/>
              </w:rPr>
              <w:t xml:space="preserve"> </w:t>
            </w:r>
            <w:r w:rsidRPr="003D2705">
              <w:rPr>
                <w:rFonts w:cs="Calibri"/>
                <w:sz w:val="20"/>
                <w:szCs w:val="20"/>
                <w:lang w:val="en-US"/>
              </w:rPr>
              <w:t xml:space="preserve"> 5.416</w:t>
            </w:r>
          </w:p>
          <w:p w14:paraId="1C6B445F" w14:textId="77777777" w:rsidR="004E1F29" w:rsidRPr="003D2705" w:rsidRDefault="004E1F2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5A2AAD0D" w14:textId="77777777" w:rsidR="004E1F29" w:rsidRPr="003D2705" w:rsidRDefault="004E1F2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323DC2EF" w14:textId="77777777" w:rsidR="007A2A7C" w:rsidRPr="003D2705" w:rsidRDefault="004E1F2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5.339  5.418B  5.418C</w:t>
            </w:r>
          </w:p>
        </w:tc>
        <w:tc>
          <w:tcPr>
            <w:cnfStyle w:val="000010000000" w:firstRow="0" w:lastRow="0" w:firstColumn="0" w:lastColumn="0" w:oddVBand="1" w:evenVBand="0" w:oddHBand="0" w:evenHBand="0" w:firstRowFirstColumn="0" w:firstRowLastColumn="0" w:lastRowFirstColumn="0" w:lastRowLastColumn="0"/>
            <w:tcW w:w="1980" w:type="dxa"/>
            <w:hideMark/>
          </w:tcPr>
          <w:p w14:paraId="066C244B" w14:textId="2B3D5F61" w:rsidR="007A2A7C" w:rsidRPr="003D2705" w:rsidRDefault="00FE2762" w:rsidP="001F5901">
            <w:pPr>
              <w:spacing w:before="240" w:after="0" w:line="240" w:lineRule="auto"/>
              <w:jc w:val="both"/>
              <w:rPr>
                <w:rFonts w:cs="Calibri"/>
                <w:sz w:val="20"/>
                <w:szCs w:val="20"/>
                <w:lang w:val="en-US"/>
              </w:rPr>
            </w:pPr>
            <w:r w:rsidRPr="003D2705">
              <w:rPr>
                <w:rFonts w:cs="Calibri"/>
                <w:sz w:val="20"/>
                <w:szCs w:val="20"/>
                <w:lang w:val="en-US"/>
              </w:rPr>
              <w:t xml:space="preserve">PREMIUM AND STANDARD </w:t>
            </w:r>
            <w:r w:rsidR="007A2A7C" w:rsidRPr="003D2705">
              <w:rPr>
                <w:rFonts w:cs="Calibri"/>
                <w:sz w:val="20"/>
                <w:szCs w:val="20"/>
                <w:lang w:val="en-US"/>
              </w:rPr>
              <w:t>SPECTRUM</w:t>
            </w:r>
          </w:p>
        </w:tc>
      </w:tr>
      <w:tr w:rsidR="000F2FE1" w:rsidRPr="003D2705" w14:paraId="57D144BC" w14:textId="77777777" w:rsidTr="000F2FE1">
        <w:trPr>
          <w:trHeight w:val="1755"/>
        </w:trPr>
        <w:tc>
          <w:tcPr>
            <w:cnfStyle w:val="001000000000" w:firstRow="0" w:lastRow="0" w:firstColumn="1" w:lastColumn="0" w:oddVBand="0" w:evenVBand="0" w:oddHBand="0" w:evenHBand="0" w:firstRowFirstColumn="0" w:firstRowLastColumn="0" w:lastRowFirstColumn="0" w:lastRowLastColumn="0"/>
            <w:tcW w:w="1728" w:type="dxa"/>
            <w:hideMark/>
          </w:tcPr>
          <w:p w14:paraId="3D44C6E6"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2 655-2 670</w:t>
            </w:r>
          </w:p>
        </w:tc>
        <w:tc>
          <w:tcPr>
            <w:cnfStyle w:val="000010000000" w:firstRow="0" w:lastRow="0" w:firstColumn="0" w:lastColumn="0" w:oddVBand="1" w:evenVBand="0" w:oddHBand="0" w:evenHBand="0" w:firstRowFirstColumn="0" w:firstRowLastColumn="0" w:lastRowFirstColumn="0" w:lastRowLastColumn="0"/>
            <w:tcW w:w="720" w:type="dxa"/>
            <w:hideMark/>
          </w:tcPr>
          <w:p w14:paraId="128F31E9"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A7A6EA5" w14:textId="00C8A447" w:rsidR="0072570E"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 5.410</w:t>
            </w:r>
            <w:r w:rsidRPr="003D2705">
              <w:rPr>
                <w:rFonts w:cs="Calibri"/>
                <w:sz w:val="20"/>
                <w:szCs w:val="20"/>
                <w:lang w:val="en-US"/>
              </w:rPr>
              <w:br/>
              <w:t>FIXED-SATELLITE</w:t>
            </w:r>
            <w:r w:rsidR="0072570E" w:rsidRPr="003D2705">
              <w:rPr>
                <w:rFonts w:cs="Calibri"/>
                <w:sz w:val="20"/>
                <w:szCs w:val="20"/>
                <w:lang w:val="en-US"/>
              </w:rPr>
              <w:t xml:space="preserve"> </w:t>
            </w:r>
            <w:r w:rsidRPr="003D2705">
              <w:rPr>
                <w:rFonts w:cs="Calibri"/>
                <w:sz w:val="20"/>
                <w:szCs w:val="20"/>
                <w:lang w:val="en-US"/>
              </w:rPr>
              <w:t>(Earth-to-space)</w:t>
            </w:r>
            <w:r w:rsidR="0072570E" w:rsidRPr="003D2705">
              <w:rPr>
                <w:rFonts w:cs="Calibri"/>
                <w:sz w:val="20"/>
                <w:szCs w:val="20"/>
                <w:lang w:val="en-US"/>
              </w:rPr>
              <w:t xml:space="preserve"> </w:t>
            </w:r>
            <w:r w:rsidRPr="003D2705">
              <w:rPr>
                <w:rFonts w:cs="Calibri"/>
                <w:sz w:val="20"/>
                <w:szCs w:val="20"/>
                <w:lang w:val="en-US"/>
              </w:rPr>
              <w:t>(space-to-Earth) 5.415</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w:t>
            </w:r>
            <w:r w:rsidR="0072570E" w:rsidRPr="003D2705">
              <w:rPr>
                <w:rFonts w:cs="Calibri"/>
                <w:sz w:val="20"/>
                <w:szCs w:val="20"/>
                <w:lang w:val="en-US"/>
              </w:rPr>
              <w:t xml:space="preserve"> </w:t>
            </w:r>
            <w:r w:rsidRPr="003D2705">
              <w:rPr>
                <w:rFonts w:cs="Calibri"/>
                <w:sz w:val="20"/>
                <w:szCs w:val="20"/>
                <w:lang w:val="en-US"/>
              </w:rPr>
              <w:t>mobile 5.384A</w:t>
            </w:r>
            <w:r w:rsidRPr="003D2705">
              <w:rPr>
                <w:rFonts w:cs="Calibri"/>
                <w:sz w:val="20"/>
                <w:szCs w:val="20"/>
                <w:lang w:val="en-US"/>
              </w:rPr>
              <w:br/>
              <w:t>BROADCASTING-SATELLITE</w:t>
            </w:r>
            <w:r w:rsidR="0072570E" w:rsidRPr="003D2705">
              <w:rPr>
                <w:rFonts w:cs="Calibri"/>
                <w:sz w:val="20"/>
                <w:szCs w:val="20"/>
                <w:lang w:val="en-US"/>
              </w:rPr>
              <w:t xml:space="preserve"> </w:t>
            </w:r>
            <w:r w:rsidRPr="003D2705">
              <w:rPr>
                <w:rFonts w:cs="Calibri"/>
                <w:sz w:val="20"/>
                <w:szCs w:val="20"/>
                <w:lang w:val="en-US"/>
              </w:rPr>
              <w:t xml:space="preserve">5.413 </w:t>
            </w:r>
            <w:r w:rsidR="0072570E" w:rsidRPr="003D2705">
              <w:rPr>
                <w:rFonts w:cs="Calibri"/>
                <w:sz w:val="20"/>
                <w:szCs w:val="20"/>
                <w:lang w:val="en-US"/>
              </w:rPr>
              <w:t xml:space="preserve"> </w:t>
            </w:r>
            <w:r w:rsidRPr="003D2705">
              <w:rPr>
                <w:rFonts w:cs="Calibri"/>
                <w:sz w:val="20"/>
                <w:szCs w:val="20"/>
                <w:lang w:val="en-US"/>
              </w:rPr>
              <w:t>5.416</w:t>
            </w:r>
            <w:r w:rsidRPr="003D2705">
              <w:rPr>
                <w:rFonts w:cs="Calibri"/>
                <w:sz w:val="20"/>
                <w:szCs w:val="20"/>
                <w:lang w:val="en-US"/>
              </w:rPr>
              <w:br/>
              <w:t>Earth exploration-satellite</w:t>
            </w:r>
            <w:r w:rsidR="0072570E" w:rsidRPr="003D2705">
              <w:rPr>
                <w:rFonts w:cs="Calibri"/>
                <w:sz w:val="20"/>
                <w:szCs w:val="20"/>
                <w:lang w:val="en-US"/>
              </w:rPr>
              <w:t xml:space="preserve"> </w:t>
            </w:r>
            <w:r w:rsidRPr="003D2705">
              <w:rPr>
                <w:rFonts w:cs="Calibri"/>
                <w:sz w:val="20"/>
                <w:szCs w:val="20"/>
                <w:lang w:val="en-US"/>
              </w:rPr>
              <w:t>(passive)</w:t>
            </w:r>
            <w:r w:rsidRPr="003D2705">
              <w:rPr>
                <w:rFonts w:cs="Calibri"/>
                <w:sz w:val="20"/>
                <w:szCs w:val="20"/>
                <w:lang w:val="en-US"/>
              </w:rPr>
              <w:br/>
            </w:r>
            <w:r w:rsidRPr="003D2705">
              <w:rPr>
                <w:rFonts w:cs="Calibri"/>
                <w:sz w:val="20"/>
                <w:szCs w:val="20"/>
                <w:lang w:val="en-US"/>
              </w:rPr>
              <w:lastRenderedPageBreak/>
              <w:t>Radio astronomy</w:t>
            </w:r>
            <w:r w:rsidRPr="003D2705">
              <w:rPr>
                <w:rFonts w:cs="Calibri"/>
                <w:sz w:val="20"/>
                <w:szCs w:val="20"/>
                <w:lang w:val="en-US"/>
              </w:rPr>
              <w:br/>
              <w:t>Space research (passive)</w:t>
            </w:r>
          </w:p>
          <w:p w14:paraId="65F36FDA" w14:textId="77777777" w:rsidR="007A2A7C" w:rsidRPr="003D2705" w:rsidRDefault="0072570E"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  5.208B</w:t>
            </w:r>
          </w:p>
        </w:tc>
        <w:tc>
          <w:tcPr>
            <w:cnfStyle w:val="000010000000" w:firstRow="0" w:lastRow="0" w:firstColumn="0" w:lastColumn="0" w:oddVBand="1" w:evenVBand="0" w:oddHBand="0" w:evenHBand="0" w:firstRowFirstColumn="0" w:firstRowLastColumn="0" w:lastRowFirstColumn="0" w:lastRowLastColumn="0"/>
            <w:tcW w:w="1980" w:type="dxa"/>
            <w:hideMark/>
          </w:tcPr>
          <w:p w14:paraId="4716FC13" w14:textId="6C80CC60"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lastRenderedPageBreak/>
              <w:t xml:space="preserve">PREMIUM AND STANDARD </w:t>
            </w:r>
            <w:r w:rsidR="007A2A7C" w:rsidRPr="003D2705">
              <w:rPr>
                <w:rFonts w:cs="Calibri"/>
                <w:sz w:val="20"/>
                <w:szCs w:val="20"/>
                <w:lang w:val="en-US"/>
              </w:rPr>
              <w:t>SPECTRUM</w:t>
            </w:r>
          </w:p>
        </w:tc>
      </w:tr>
      <w:tr w:rsidR="000F2FE1" w:rsidRPr="003D2705" w14:paraId="625CFED7" w14:textId="77777777" w:rsidTr="000F2FE1">
        <w:trPr>
          <w:cnfStyle w:val="000000100000" w:firstRow="0" w:lastRow="0" w:firstColumn="0" w:lastColumn="0" w:oddVBand="0" w:evenVBand="0" w:oddHBand="1" w:evenHBand="0"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1728" w:type="dxa"/>
            <w:hideMark/>
          </w:tcPr>
          <w:p w14:paraId="1246C65A"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2 670-2 690</w:t>
            </w:r>
          </w:p>
        </w:tc>
        <w:tc>
          <w:tcPr>
            <w:cnfStyle w:val="000010000000" w:firstRow="0" w:lastRow="0" w:firstColumn="0" w:lastColumn="0" w:oddVBand="1" w:evenVBand="0" w:oddHBand="0" w:evenHBand="0" w:firstRowFirstColumn="0" w:firstRowLastColumn="0" w:lastRowFirstColumn="0" w:lastRowLastColumn="0"/>
            <w:tcW w:w="720" w:type="dxa"/>
            <w:hideMark/>
          </w:tcPr>
          <w:p w14:paraId="40342D4F"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CBAF589" w14:textId="6F829CDC" w:rsidR="004E1F29"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 5.410</w:t>
            </w:r>
            <w:r w:rsidRPr="003D2705">
              <w:rPr>
                <w:rFonts w:cs="Calibri"/>
                <w:sz w:val="20"/>
                <w:szCs w:val="20"/>
                <w:lang w:val="en-US"/>
              </w:rPr>
              <w:br/>
              <w:t>FIXED-SATELLITE</w:t>
            </w:r>
            <w:r w:rsidR="004E1F29" w:rsidRPr="003D2705">
              <w:rPr>
                <w:rFonts w:cs="Calibri"/>
                <w:sz w:val="20"/>
                <w:szCs w:val="20"/>
                <w:lang w:val="en-US"/>
              </w:rPr>
              <w:t xml:space="preserve"> </w:t>
            </w:r>
            <w:r w:rsidRPr="003D2705">
              <w:rPr>
                <w:rFonts w:cs="Calibri"/>
                <w:sz w:val="20"/>
                <w:szCs w:val="20"/>
                <w:lang w:val="en-US"/>
              </w:rPr>
              <w:t>(Earth-to-space)</w:t>
            </w:r>
            <w:r w:rsidR="004E1F29" w:rsidRPr="003D2705">
              <w:rPr>
                <w:rFonts w:cs="Calibri"/>
                <w:sz w:val="20"/>
                <w:szCs w:val="20"/>
                <w:lang w:val="en-US"/>
              </w:rPr>
              <w:t xml:space="preserve"> </w:t>
            </w:r>
            <w:r w:rsidRPr="003D2705">
              <w:rPr>
                <w:rFonts w:cs="Calibri"/>
                <w:sz w:val="20"/>
                <w:szCs w:val="20"/>
                <w:lang w:val="en-US"/>
              </w:rPr>
              <w:t>(space-to-Earth) 5.208B 5.415</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w:t>
            </w:r>
            <w:r w:rsidR="008A2581" w:rsidRPr="003D2705">
              <w:rPr>
                <w:rFonts w:cs="Calibri"/>
                <w:sz w:val="20"/>
                <w:szCs w:val="20"/>
                <w:lang w:val="en-US"/>
              </w:rPr>
              <w:t xml:space="preserve"> mobile 5.384A</w:t>
            </w:r>
            <w:r w:rsidRPr="003D2705">
              <w:rPr>
                <w:rFonts w:cs="Calibri"/>
                <w:sz w:val="20"/>
                <w:szCs w:val="20"/>
                <w:lang w:val="en-US"/>
              </w:rPr>
              <w:br/>
            </w:r>
            <w:r w:rsidRPr="003D2705">
              <w:rPr>
                <w:rFonts w:cs="Calibri"/>
                <w:sz w:val="20"/>
                <w:szCs w:val="20"/>
                <w:lang w:val="en-US"/>
              </w:rPr>
              <w:br/>
              <w:t>Earth exploration-satellite</w:t>
            </w:r>
            <w:r w:rsidR="004E1F29" w:rsidRPr="003D2705">
              <w:rPr>
                <w:rFonts w:cs="Calibri"/>
                <w:sz w:val="20"/>
                <w:szCs w:val="20"/>
                <w:lang w:val="en-US"/>
              </w:rPr>
              <w:t xml:space="preserve"> </w:t>
            </w:r>
            <w:r w:rsidRPr="003D2705">
              <w:rPr>
                <w:rFonts w:cs="Calibri"/>
                <w:sz w:val="20"/>
                <w:szCs w:val="20"/>
                <w:lang w:val="en-US"/>
              </w:rPr>
              <w:t>(passive)</w:t>
            </w:r>
            <w:r w:rsidRPr="003D2705">
              <w:rPr>
                <w:rFonts w:cs="Calibri"/>
                <w:sz w:val="20"/>
                <w:szCs w:val="20"/>
                <w:lang w:val="en-US"/>
              </w:rPr>
              <w:br/>
              <w:t>Radio astronomy</w:t>
            </w:r>
            <w:r w:rsidRPr="003D2705">
              <w:rPr>
                <w:rFonts w:cs="Calibri"/>
                <w:sz w:val="20"/>
                <w:szCs w:val="20"/>
                <w:lang w:val="en-US"/>
              </w:rPr>
              <w:br/>
              <w:t>Space research (passive)</w:t>
            </w:r>
          </w:p>
          <w:p w14:paraId="1B6A4756" w14:textId="77777777" w:rsidR="004E1F29" w:rsidRPr="003D2705" w:rsidRDefault="004E1F2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573F7B6B" w14:textId="77777777" w:rsidR="007A2A7C" w:rsidRPr="003D2705" w:rsidRDefault="004E1F2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396E9528" w14:textId="242D6B4C"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AND STANDARD </w:t>
            </w:r>
            <w:r w:rsidR="007A2A7C" w:rsidRPr="003D2705">
              <w:rPr>
                <w:rFonts w:cs="Calibri"/>
                <w:sz w:val="20"/>
                <w:szCs w:val="20"/>
                <w:lang w:val="en-US"/>
              </w:rPr>
              <w:t>SPECTRUM</w:t>
            </w:r>
          </w:p>
        </w:tc>
      </w:tr>
      <w:tr w:rsidR="000F2FE1" w:rsidRPr="003D2705" w14:paraId="774BAA1F" w14:textId="77777777" w:rsidTr="000F2FE1">
        <w:trPr>
          <w:trHeight w:val="1755"/>
        </w:trPr>
        <w:tc>
          <w:tcPr>
            <w:cnfStyle w:val="001000000000" w:firstRow="0" w:lastRow="0" w:firstColumn="1" w:lastColumn="0" w:oddVBand="0" w:evenVBand="0" w:oddHBand="0" w:evenHBand="0" w:firstRowFirstColumn="0" w:firstRowLastColumn="0" w:lastRowFirstColumn="0" w:lastRowLastColumn="0"/>
            <w:tcW w:w="1728" w:type="dxa"/>
            <w:hideMark/>
          </w:tcPr>
          <w:p w14:paraId="24A959BF"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2 690-2 700</w:t>
            </w:r>
          </w:p>
        </w:tc>
        <w:tc>
          <w:tcPr>
            <w:cnfStyle w:val="000010000000" w:firstRow="0" w:lastRow="0" w:firstColumn="0" w:lastColumn="0" w:oddVBand="1" w:evenVBand="0" w:oddHBand="0" w:evenHBand="0" w:firstRowFirstColumn="0" w:firstRowLastColumn="0" w:lastRowFirstColumn="0" w:lastRowLastColumn="0"/>
            <w:tcW w:w="720" w:type="dxa"/>
            <w:hideMark/>
          </w:tcPr>
          <w:p w14:paraId="0FE4AD7C"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2E03142"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(passive)</w:t>
            </w:r>
            <w:r w:rsidRPr="003D2705">
              <w:rPr>
                <w:rFonts w:cs="Calibri"/>
                <w:sz w:val="20"/>
                <w:szCs w:val="20"/>
                <w:lang w:val="en-US"/>
              </w:rPr>
              <w:br/>
              <w:t>RADIO ASTRONOMY</w:t>
            </w:r>
            <w:r w:rsidRPr="003D2705">
              <w:rPr>
                <w:rFonts w:cs="Calibri"/>
                <w:sz w:val="20"/>
                <w:szCs w:val="20"/>
                <w:lang w:val="en-US"/>
              </w:rPr>
              <w:br/>
              <w:t>SPACE RESEARCH (passive)</w:t>
            </w:r>
            <w:r w:rsidRPr="003D2705">
              <w:rPr>
                <w:rFonts w:cs="Calibri"/>
                <w:sz w:val="20"/>
                <w:szCs w:val="20"/>
                <w:lang w:val="en-US"/>
              </w:rPr>
              <w:br/>
              <w:t>5.340</w:t>
            </w:r>
            <w:r w:rsidR="004E1F29" w:rsidRPr="003D2705">
              <w:rPr>
                <w:rFonts w:cs="Calibri"/>
                <w:sz w:val="20"/>
                <w:szCs w:val="20"/>
                <w:lang w:val="en-US"/>
              </w:rPr>
              <w:t xml:space="preserve"> </w:t>
            </w:r>
            <w:r w:rsidRPr="003D2705">
              <w:rPr>
                <w:rFonts w:cs="Calibri"/>
                <w:sz w:val="20"/>
                <w:szCs w:val="20"/>
                <w:lang w:val="en-US"/>
              </w:rPr>
              <w:t xml:space="preserve"> 5.422</w:t>
            </w:r>
          </w:p>
        </w:tc>
        <w:tc>
          <w:tcPr>
            <w:cnfStyle w:val="000010000000" w:firstRow="0" w:lastRow="0" w:firstColumn="0" w:lastColumn="0" w:oddVBand="1" w:evenVBand="0" w:oddHBand="0" w:evenHBand="0" w:firstRowFirstColumn="0" w:firstRowLastColumn="0" w:lastRowFirstColumn="0" w:lastRowLastColumn="0"/>
            <w:tcW w:w="1980" w:type="dxa"/>
            <w:hideMark/>
          </w:tcPr>
          <w:p w14:paraId="7DCE8831"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67448D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CCA5DE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2 700-2 900</w:t>
            </w:r>
          </w:p>
        </w:tc>
        <w:tc>
          <w:tcPr>
            <w:cnfStyle w:val="000010000000" w:firstRow="0" w:lastRow="0" w:firstColumn="0" w:lastColumn="0" w:oddVBand="1" w:evenVBand="0" w:oddHBand="0" w:evenHBand="0" w:firstRowFirstColumn="0" w:firstRowLastColumn="0" w:lastRowFirstColumn="0" w:lastRowLastColumn="0"/>
            <w:tcW w:w="720" w:type="dxa"/>
            <w:hideMark/>
          </w:tcPr>
          <w:p w14:paraId="6A802287"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0B9922C"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 5.337</w:t>
            </w:r>
            <w:r w:rsidRPr="003D2705">
              <w:rPr>
                <w:rFonts w:cs="Calibri"/>
                <w:sz w:val="20"/>
                <w:szCs w:val="20"/>
                <w:lang w:val="en-US"/>
              </w:rPr>
              <w:br/>
              <w:t>Radiolocation</w:t>
            </w:r>
            <w:r w:rsidRPr="003D2705">
              <w:rPr>
                <w:rFonts w:cs="Calibri"/>
                <w:sz w:val="20"/>
                <w:szCs w:val="20"/>
                <w:lang w:val="en-US"/>
              </w:rPr>
              <w:br/>
              <w:t xml:space="preserve">5.423 </w:t>
            </w:r>
            <w:r w:rsidR="004E1F29" w:rsidRPr="003D2705">
              <w:rPr>
                <w:rFonts w:cs="Calibri"/>
                <w:sz w:val="20"/>
                <w:szCs w:val="20"/>
                <w:lang w:val="en-US"/>
              </w:rPr>
              <w:t xml:space="preserve"> </w:t>
            </w:r>
            <w:r w:rsidRPr="003D2705">
              <w:rPr>
                <w:rFonts w:cs="Calibri"/>
                <w:sz w:val="20"/>
                <w:szCs w:val="20"/>
                <w:lang w:val="en-US"/>
              </w:rPr>
              <w:t>5.424</w:t>
            </w:r>
          </w:p>
        </w:tc>
        <w:tc>
          <w:tcPr>
            <w:cnfStyle w:val="000010000000" w:firstRow="0" w:lastRow="0" w:firstColumn="0" w:lastColumn="0" w:oddVBand="1" w:evenVBand="0" w:oddHBand="0" w:evenHBand="0" w:firstRowFirstColumn="0" w:firstRowLastColumn="0" w:lastRowFirstColumn="0" w:lastRowLastColumn="0"/>
            <w:tcW w:w="1980" w:type="dxa"/>
            <w:hideMark/>
          </w:tcPr>
          <w:p w14:paraId="7A2988DC"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F352AB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61A8584"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2 900-3 100</w:t>
            </w:r>
          </w:p>
        </w:tc>
        <w:tc>
          <w:tcPr>
            <w:cnfStyle w:val="000010000000" w:firstRow="0" w:lastRow="0" w:firstColumn="0" w:lastColumn="0" w:oddVBand="1" w:evenVBand="0" w:oddHBand="0" w:evenHBand="0" w:firstRowFirstColumn="0" w:firstRowLastColumn="0" w:lastRowFirstColumn="0" w:lastRowLastColumn="0"/>
            <w:tcW w:w="720" w:type="dxa"/>
            <w:hideMark/>
          </w:tcPr>
          <w:p w14:paraId="52810200"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A36AD2A" w14:textId="77777777" w:rsidR="007A2A7C"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 5.424A</w:t>
            </w:r>
            <w:r w:rsidRPr="003D2705">
              <w:rPr>
                <w:rFonts w:cs="Calibri"/>
                <w:sz w:val="20"/>
                <w:szCs w:val="20"/>
                <w:lang w:val="en-US"/>
              </w:rPr>
              <w:br/>
              <w:t>RADIONAVIGATION 5.426</w:t>
            </w:r>
            <w:r w:rsidRPr="003D2705">
              <w:rPr>
                <w:rFonts w:cs="Calibri"/>
                <w:sz w:val="20"/>
                <w:szCs w:val="20"/>
                <w:lang w:val="en-US"/>
              </w:rPr>
              <w:br/>
              <w:t xml:space="preserve">5.425 </w:t>
            </w:r>
            <w:r w:rsidR="004E1F29" w:rsidRPr="003D2705">
              <w:rPr>
                <w:rFonts w:cs="Calibri"/>
                <w:sz w:val="20"/>
                <w:szCs w:val="20"/>
                <w:lang w:val="en-US"/>
              </w:rPr>
              <w:t xml:space="preserve"> </w:t>
            </w:r>
            <w:r w:rsidRPr="003D2705">
              <w:rPr>
                <w:rFonts w:cs="Calibri"/>
                <w:sz w:val="20"/>
                <w:szCs w:val="20"/>
                <w:lang w:val="en-US"/>
              </w:rPr>
              <w:t>5.427</w:t>
            </w:r>
          </w:p>
        </w:tc>
        <w:tc>
          <w:tcPr>
            <w:cnfStyle w:val="000010000000" w:firstRow="0" w:lastRow="0" w:firstColumn="0" w:lastColumn="0" w:oddVBand="1" w:evenVBand="0" w:oddHBand="0" w:evenHBand="0" w:firstRowFirstColumn="0" w:firstRowLastColumn="0" w:lastRowFirstColumn="0" w:lastRowLastColumn="0"/>
            <w:tcW w:w="1980" w:type="dxa"/>
            <w:hideMark/>
          </w:tcPr>
          <w:p w14:paraId="5E9E0510"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D3BF70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5B4FB5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3 100-3 300</w:t>
            </w:r>
          </w:p>
        </w:tc>
        <w:tc>
          <w:tcPr>
            <w:cnfStyle w:val="000010000000" w:firstRow="0" w:lastRow="0" w:firstColumn="0" w:lastColumn="0" w:oddVBand="1" w:evenVBand="0" w:oddHBand="0" w:evenHBand="0" w:firstRowFirstColumn="0" w:firstRowLastColumn="0" w:lastRowFirstColumn="0" w:lastRowLastColumn="0"/>
            <w:tcW w:w="720" w:type="dxa"/>
            <w:hideMark/>
          </w:tcPr>
          <w:p w14:paraId="6B1ADCF2"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09B0D6E"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Earth exploration-satellite (active)</w:t>
            </w:r>
            <w:r w:rsidRPr="003D2705">
              <w:rPr>
                <w:rFonts w:cs="Calibri"/>
                <w:sz w:val="20"/>
                <w:szCs w:val="20"/>
                <w:lang w:val="en-US"/>
              </w:rPr>
              <w:br/>
              <w:t>Space research (active)</w:t>
            </w:r>
            <w:r w:rsidRPr="003D2705">
              <w:rPr>
                <w:rFonts w:cs="Calibri"/>
                <w:sz w:val="20"/>
                <w:szCs w:val="20"/>
                <w:lang w:val="en-US"/>
              </w:rPr>
              <w:br/>
              <w:t xml:space="preserve">5.149 </w:t>
            </w:r>
            <w:r w:rsidR="004E1F29" w:rsidRPr="003D2705">
              <w:rPr>
                <w:rFonts w:cs="Calibri"/>
                <w:sz w:val="20"/>
                <w:szCs w:val="20"/>
                <w:lang w:val="en-US"/>
              </w:rPr>
              <w:t xml:space="preserve"> </w:t>
            </w:r>
            <w:r w:rsidRPr="003D2705">
              <w:rPr>
                <w:rFonts w:cs="Calibri"/>
                <w:sz w:val="20"/>
                <w:szCs w:val="20"/>
                <w:lang w:val="en-US"/>
              </w:rPr>
              <w:t>5.428</w:t>
            </w:r>
          </w:p>
        </w:tc>
        <w:tc>
          <w:tcPr>
            <w:cnfStyle w:val="000010000000" w:firstRow="0" w:lastRow="0" w:firstColumn="0" w:lastColumn="0" w:oddVBand="1" w:evenVBand="0" w:oddHBand="0" w:evenHBand="0" w:firstRowFirstColumn="0" w:firstRowLastColumn="0" w:lastRowFirstColumn="0" w:lastRowLastColumn="0"/>
            <w:tcW w:w="1980" w:type="dxa"/>
            <w:hideMark/>
          </w:tcPr>
          <w:p w14:paraId="575EDC72"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920AAD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08199C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lastRenderedPageBreak/>
              <w:t>3 300-3 400</w:t>
            </w:r>
          </w:p>
        </w:tc>
        <w:tc>
          <w:tcPr>
            <w:cnfStyle w:val="000010000000" w:firstRow="0" w:lastRow="0" w:firstColumn="0" w:lastColumn="0" w:oddVBand="1" w:evenVBand="0" w:oddHBand="0" w:evenHBand="0" w:firstRowFirstColumn="0" w:firstRowLastColumn="0" w:lastRowFirstColumn="0" w:lastRowLastColumn="0"/>
            <w:tcW w:w="720" w:type="dxa"/>
            <w:hideMark/>
          </w:tcPr>
          <w:p w14:paraId="76F4F18E"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DE3D05E" w14:textId="77777777" w:rsidR="004E1F29" w:rsidRPr="003D2705" w:rsidRDefault="007A2A7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Amateur</w:t>
            </w:r>
            <w:r w:rsidRPr="003D2705">
              <w:rPr>
                <w:rFonts w:cs="Calibri"/>
                <w:sz w:val="20"/>
                <w:szCs w:val="20"/>
                <w:lang w:val="en-US"/>
              </w:rPr>
              <w:br/>
              <w:t>Fixed</w:t>
            </w:r>
            <w:r w:rsidRPr="003D2705">
              <w:rPr>
                <w:rFonts w:cs="Calibri"/>
                <w:sz w:val="20"/>
                <w:szCs w:val="20"/>
                <w:lang w:val="en-US"/>
              </w:rPr>
              <w:br/>
              <w:t>Mobile</w:t>
            </w:r>
          </w:p>
          <w:p w14:paraId="17BD82B0" w14:textId="77777777" w:rsidR="004E1F29" w:rsidRPr="003D2705" w:rsidRDefault="004E1F2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5C4B59ED" w14:textId="77777777" w:rsidR="007A2A7C" w:rsidRPr="003D2705" w:rsidRDefault="004E1F2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  5.429C  5.429D</w:t>
            </w:r>
          </w:p>
        </w:tc>
        <w:tc>
          <w:tcPr>
            <w:cnfStyle w:val="000010000000" w:firstRow="0" w:lastRow="0" w:firstColumn="0" w:lastColumn="0" w:oddVBand="1" w:evenVBand="0" w:oddHBand="0" w:evenHBand="0" w:firstRowFirstColumn="0" w:firstRowLastColumn="0" w:lastRowFirstColumn="0" w:lastRowLastColumn="0"/>
            <w:tcW w:w="1980" w:type="dxa"/>
            <w:hideMark/>
          </w:tcPr>
          <w:p w14:paraId="51C5B795"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572363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546E088" w14:textId="77777777" w:rsidR="007A2A7C" w:rsidRPr="003D2705" w:rsidRDefault="007A2A7C" w:rsidP="00CB0375">
            <w:pPr>
              <w:spacing w:before="240" w:after="0" w:line="240" w:lineRule="auto"/>
              <w:jc w:val="both"/>
              <w:rPr>
                <w:rFonts w:cs="Calibri"/>
                <w:sz w:val="20"/>
                <w:szCs w:val="20"/>
                <w:lang w:val="en-US"/>
              </w:rPr>
            </w:pPr>
            <w:r w:rsidRPr="003D2705">
              <w:rPr>
                <w:rFonts w:cs="Calibri"/>
                <w:sz w:val="20"/>
                <w:szCs w:val="20"/>
                <w:lang w:val="en-US"/>
              </w:rPr>
              <w:t>3 400-3 500</w:t>
            </w:r>
          </w:p>
        </w:tc>
        <w:tc>
          <w:tcPr>
            <w:cnfStyle w:val="000010000000" w:firstRow="0" w:lastRow="0" w:firstColumn="0" w:lastColumn="0" w:oddVBand="1" w:evenVBand="0" w:oddHBand="0" w:evenHBand="0" w:firstRowFirstColumn="0" w:firstRowLastColumn="0" w:lastRowFirstColumn="0" w:lastRowLastColumn="0"/>
            <w:tcW w:w="720" w:type="dxa"/>
            <w:hideMark/>
          </w:tcPr>
          <w:p w14:paraId="6B20A6DB" w14:textId="77777777" w:rsidR="007A2A7C" w:rsidRPr="003D2705" w:rsidRDefault="007A2A7C"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EAE1D83" w14:textId="17854A5D" w:rsidR="004E1F29"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(space-to-Earth)</w:t>
            </w:r>
            <w:r w:rsidRPr="003D2705">
              <w:rPr>
                <w:rFonts w:cs="Calibri"/>
                <w:sz w:val="20"/>
                <w:szCs w:val="20"/>
                <w:lang w:val="en-US"/>
              </w:rPr>
              <w:br/>
            </w:r>
            <w:r w:rsidR="004E1F29" w:rsidRPr="003D2705">
              <w:rPr>
                <w:rFonts w:cs="Calibri"/>
                <w:sz w:val="20"/>
                <w:szCs w:val="20"/>
                <w:lang w:val="en-US"/>
              </w:rPr>
              <w:t>MOBILE except</w:t>
            </w:r>
            <w:r w:rsidR="003D2705" w:rsidRPr="003D2705">
              <w:rPr>
                <w:rFonts w:cs="Calibri"/>
                <w:sz w:val="20"/>
                <w:szCs w:val="20"/>
                <w:lang w:val="en-US"/>
              </w:rPr>
              <w:t xml:space="preserve"> for</w:t>
            </w:r>
            <w:r w:rsidR="004E1F29" w:rsidRPr="003D2705">
              <w:rPr>
                <w:rFonts w:cs="Calibri"/>
                <w:sz w:val="20"/>
                <w:szCs w:val="20"/>
                <w:lang w:val="en-US"/>
              </w:rPr>
              <w:t xml:space="preserve"> aeronautical mobile 5.431A  5.431B</w:t>
            </w:r>
          </w:p>
          <w:p w14:paraId="58AF1177" w14:textId="77777777" w:rsidR="007A2A7C" w:rsidRPr="003D2705" w:rsidRDefault="007A2A7C"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r w:rsidR="004E1F29" w:rsidRPr="003D2705">
              <w:rPr>
                <w:rFonts w:cs="Calibri"/>
                <w:sz w:val="20"/>
                <w:szCs w:val="20"/>
                <w:lang w:val="en-US"/>
              </w:rPr>
              <w:t xml:space="preserve"> </w:t>
            </w:r>
            <w:r w:rsidRPr="003D2705">
              <w:rPr>
                <w:rFonts w:cs="Calibri"/>
                <w:sz w:val="20"/>
                <w:szCs w:val="20"/>
                <w:lang w:val="en-US"/>
              </w:rPr>
              <w:br/>
            </w:r>
            <w:r w:rsidRPr="003D2705">
              <w:rPr>
                <w:rFonts w:cs="Calibri"/>
                <w:sz w:val="20"/>
                <w:szCs w:val="20"/>
                <w:lang w:val="en-US"/>
              </w:rPr>
              <w:br/>
              <w:t>Radiolocation 5.433</w:t>
            </w:r>
            <w:r w:rsidRPr="003D2705">
              <w:rPr>
                <w:rFonts w:cs="Calibri"/>
                <w:sz w:val="20"/>
                <w:szCs w:val="20"/>
                <w:lang w:val="en-US"/>
              </w:rPr>
              <w:br/>
              <w:t>5.282</w:t>
            </w:r>
          </w:p>
        </w:tc>
        <w:tc>
          <w:tcPr>
            <w:cnfStyle w:val="000010000000" w:firstRow="0" w:lastRow="0" w:firstColumn="0" w:lastColumn="0" w:oddVBand="1" w:evenVBand="0" w:oddHBand="0" w:evenHBand="0" w:firstRowFirstColumn="0" w:firstRowLastColumn="0" w:lastRowFirstColumn="0" w:lastRowLastColumn="0"/>
            <w:tcW w:w="1980" w:type="dxa"/>
            <w:hideMark/>
          </w:tcPr>
          <w:p w14:paraId="4F3DEB21" w14:textId="7D7A1627" w:rsidR="007A2A7C"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AND STANDARD </w:t>
            </w:r>
            <w:r w:rsidR="007A2A7C" w:rsidRPr="003D2705">
              <w:rPr>
                <w:rFonts w:cs="Calibri"/>
                <w:sz w:val="20"/>
                <w:szCs w:val="20"/>
                <w:lang w:val="en-US"/>
              </w:rPr>
              <w:t>SPECTRUM</w:t>
            </w:r>
          </w:p>
        </w:tc>
      </w:tr>
      <w:tr w:rsidR="000F2FE1" w:rsidRPr="003D2705" w14:paraId="45D9E4E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5996C507"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3 500-3 600</w:t>
            </w:r>
          </w:p>
        </w:tc>
        <w:tc>
          <w:tcPr>
            <w:cnfStyle w:val="000010000000" w:firstRow="0" w:lastRow="0" w:firstColumn="0" w:lastColumn="0" w:oddVBand="1" w:evenVBand="0" w:oddHBand="0" w:evenHBand="0" w:firstRowFirstColumn="0" w:firstRowLastColumn="0" w:lastRowFirstColumn="0" w:lastRowLastColumn="0"/>
            <w:tcW w:w="720" w:type="dxa"/>
          </w:tcPr>
          <w:p w14:paraId="081190B6"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24E95090"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25C471DD"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FIXED-SATELLITE (space-to-</w:t>
            </w:r>
            <w:r w:rsidRPr="003D2705">
              <w:rPr>
                <w:rFonts w:cs="Calibri"/>
                <w:sz w:val="20"/>
                <w:szCs w:val="20"/>
                <w:lang w:val="en-US"/>
              </w:rPr>
              <w:br w:type="page"/>
              <w:t>Earth)</w:t>
            </w:r>
            <w:r w:rsidRPr="003D2705">
              <w:rPr>
                <w:rFonts w:cs="Calibri"/>
                <w:sz w:val="20"/>
                <w:szCs w:val="20"/>
                <w:lang w:val="en-US"/>
              </w:rPr>
              <w:br w:type="page"/>
            </w:r>
          </w:p>
          <w:p w14:paraId="7C51050C"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MOBILE except aeronautical mobile 5.431B</w:t>
            </w:r>
          </w:p>
          <w:p w14:paraId="4B3B8E6D"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br w:type="page"/>
              <w:t>Radiolocation 5.433</w:t>
            </w:r>
          </w:p>
        </w:tc>
        <w:tc>
          <w:tcPr>
            <w:cnfStyle w:val="000010000000" w:firstRow="0" w:lastRow="0" w:firstColumn="0" w:lastColumn="0" w:oddVBand="1" w:evenVBand="0" w:oddHBand="0" w:evenHBand="0" w:firstRowFirstColumn="0" w:firstRowLastColumn="0" w:lastRowFirstColumn="0" w:lastRowLastColumn="0"/>
            <w:tcW w:w="1980" w:type="dxa"/>
          </w:tcPr>
          <w:p w14:paraId="46D3C92F" w14:textId="4FB0C450" w:rsidR="009A4487"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AND STANDARD </w:t>
            </w:r>
            <w:r w:rsidR="009A4487" w:rsidRPr="003D2705">
              <w:rPr>
                <w:rFonts w:cs="Calibri"/>
                <w:sz w:val="20"/>
                <w:szCs w:val="20"/>
                <w:lang w:val="en-US"/>
              </w:rPr>
              <w:t>SPECTRUM</w:t>
            </w:r>
          </w:p>
        </w:tc>
      </w:tr>
      <w:tr w:rsidR="000F2FE1" w:rsidRPr="003D2705" w14:paraId="017E2C2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32EF058"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 xml:space="preserve">3 </w:t>
            </w:r>
            <w:r w:rsidR="00AD1254" w:rsidRPr="003D2705">
              <w:rPr>
                <w:rFonts w:cs="Calibri"/>
                <w:sz w:val="20"/>
                <w:szCs w:val="20"/>
                <w:lang w:val="en-US"/>
              </w:rPr>
              <w:t>6</w:t>
            </w:r>
            <w:r w:rsidRPr="003D2705">
              <w:rPr>
                <w:rFonts w:cs="Calibri"/>
                <w:sz w:val="20"/>
                <w:szCs w:val="20"/>
                <w:lang w:val="en-US"/>
              </w:rPr>
              <w:t>00-3 700</w:t>
            </w:r>
          </w:p>
        </w:tc>
        <w:tc>
          <w:tcPr>
            <w:cnfStyle w:val="000010000000" w:firstRow="0" w:lastRow="0" w:firstColumn="0" w:lastColumn="0" w:oddVBand="1" w:evenVBand="0" w:oddHBand="0" w:evenHBand="0" w:firstRowFirstColumn="0" w:firstRowLastColumn="0" w:lastRowFirstColumn="0" w:lastRowLastColumn="0"/>
            <w:tcW w:w="720" w:type="dxa"/>
            <w:hideMark/>
          </w:tcPr>
          <w:p w14:paraId="4AC740ED"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9129F95" w14:textId="77777777" w:rsidR="00AD1254"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3A810F04" w14:textId="77777777" w:rsidR="00AD1254"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FIXED-SATELLITE (space-to-</w:t>
            </w:r>
            <w:r w:rsidRPr="003D2705">
              <w:rPr>
                <w:rFonts w:cs="Calibri"/>
                <w:sz w:val="20"/>
                <w:szCs w:val="20"/>
                <w:lang w:val="en-US"/>
              </w:rPr>
              <w:br w:type="page"/>
              <w:t>Earth)</w:t>
            </w:r>
          </w:p>
          <w:p w14:paraId="0429D7E9" w14:textId="77777777" w:rsidR="00AD1254"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MOBILE except aeronautical</w:t>
            </w:r>
            <w:r w:rsidR="00AD1254" w:rsidRPr="003D2705">
              <w:rPr>
                <w:rFonts w:cs="Calibri"/>
                <w:sz w:val="20"/>
                <w:szCs w:val="20"/>
                <w:lang w:val="fr-CM"/>
              </w:rPr>
              <w:t xml:space="preserve"> </w:t>
            </w:r>
            <w:r w:rsidRPr="003D2705">
              <w:rPr>
                <w:rFonts w:cs="Calibri"/>
                <w:sz w:val="20"/>
                <w:szCs w:val="20"/>
                <w:lang w:val="fr-CM"/>
              </w:rPr>
              <w:t>mobile</w:t>
            </w:r>
            <w:r w:rsidR="00AD1254" w:rsidRPr="003D2705">
              <w:rPr>
                <w:rFonts w:cs="Calibri"/>
                <w:sz w:val="20"/>
                <w:szCs w:val="20"/>
                <w:lang w:val="fr-CM"/>
              </w:rPr>
              <w:t xml:space="preserve"> 5.434</w:t>
            </w:r>
            <w:r w:rsidRPr="003D2705">
              <w:rPr>
                <w:rFonts w:cs="Calibri"/>
                <w:sz w:val="20"/>
                <w:szCs w:val="20"/>
                <w:lang w:val="fr-CM"/>
              </w:rPr>
              <w:br w:type="page"/>
            </w:r>
          </w:p>
          <w:p w14:paraId="544CB5BF"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Radiolocation 5.433</w:t>
            </w:r>
          </w:p>
        </w:tc>
        <w:tc>
          <w:tcPr>
            <w:cnfStyle w:val="000010000000" w:firstRow="0" w:lastRow="0" w:firstColumn="0" w:lastColumn="0" w:oddVBand="1" w:evenVBand="0" w:oddHBand="0" w:evenHBand="0" w:firstRowFirstColumn="0" w:firstRowLastColumn="0" w:lastRowFirstColumn="0" w:lastRowLastColumn="0"/>
            <w:tcW w:w="1980" w:type="dxa"/>
            <w:hideMark/>
          </w:tcPr>
          <w:p w14:paraId="1DE551C1" w14:textId="4B680B80" w:rsidR="009A4487"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AND STANDARD </w:t>
            </w:r>
            <w:r w:rsidR="009A4487" w:rsidRPr="003D2705">
              <w:rPr>
                <w:rFonts w:cs="Calibri"/>
                <w:sz w:val="20"/>
                <w:szCs w:val="20"/>
                <w:lang w:val="en-US"/>
              </w:rPr>
              <w:t>SPECTRUM</w:t>
            </w:r>
          </w:p>
        </w:tc>
      </w:tr>
      <w:tr w:rsidR="000F2FE1" w:rsidRPr="003D2705" w14:paraId="2E2FD1A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06FF814"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3 700-4 200</w:t>
            </w:r>
          </w:p>
        </w:tc>
        <w:tc>
          <w:tcPr>
            <w:cnfStyle w:val="000010000000" w:firstRow="0" w:lastRow="0" w:firstColumn="0" w:lastColumn="0" w:oddVBand="1" w:evenVBand="0" w:oddHBand="0" w:evenHBand="0" w:firstRowFirstColumn="0" w:firstRowLastColumn="0" w:lastRowFirstColumn="0" w:lastRowLastColumn="0"/>
            <w:tcW w:w="720" w:type="dxa"/>
            <w:hideMark/>
          </w:tcPr>
          <w:p w14:paraId="428D0E67"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86E6361" w14:textId="482D93A0"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(space</w:t>
            </w:r>
            <w:r w:rsidR="00FA0BEA" w:rsidRPr="003D2705">
              <w:rPr>
                <w:rFonts w:cs="Calibri"/>
                <w:sz w:val="20"/>
                <w:szCs w:val="20"/>
                <w:lang w:val="en-US"/>
              </w:rPr>
              <w:t>-</w:t>
            </w:r>
            <w:r w:rsidRPr="003D2705">
              <w:rPr>
                <w:rFonts w:cs="Calibri"/>
                <w:sz w:val="20"/>
                <w:szCs w:val="20"/>
                <w:lang w:val="en-US"/>
              </w:rPr>
              <w:t>to-Earth)</w:t>
            </w:r>
            <w:r w:rsidRPr="003D2705">
              <w:rPr>
                <w:rFonts w:cs="Calibri"/>
                <w:sz w:val="20"/>
                <w:szCs w:val="20"/>
                <w:lang w:val="en-US"/>
              </w:rPr>
              <w:br/>
              <w:t xml:space="preserve">MOBILE </w:t>
            </w:r>
            <w:r w:rsidRPr="003D2705">
              <w:rPr>
                <w:rFonts w:cs="Calibri"/>
                <w:noProof/>
                <w:sz w:val="20"/>
                <w:szCs w:val="20"/>
                <w:lang w:val="en-US"/>
              </w:rPr>
              <w:t>except</w:t>
            </w:r>
            <w:r w:rsidR="003D2705" w:rsidRPr="003D2705">
              <w:rPr>
                <w:rFonts w:cs="Calibri"/>
                <w:noProof/>
                <w:sz w:val="20"/>
                <w:szCs w:val="20"/>
                <w:lang w:val="en-US"/>
              </w:rPr>
              <w:t xml:space="preserve"> for</w:t>
            </w:r>
            <w:r w:rsidRPr="003D2705">
              <w:rPr>
                <w:rFonts w:cs="Calibri"/>
                <w:sz w:val="20"/>
                <w:szCs w:val="20"/>
                <w:lang w:val="en-US"/>
              </w:rPr>
              <w:t xml:space="preserve"> aeronautical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7DE75188" w14:textId="718E108D" w:rsidR="009A4487" w:rsidRPr="003D2705" w:rsidRDefault="00FE2762" w:rsidP="00CB0375">
            <w:pPr>
              <w:spacing w:before="240" w:after="0" w:line="240" w:lineRule="auto"/>
              <w:jc w:val="both"/>
              <w:rPr>
                <w:rFonts w:cs="Calibri"/>
                <w:sz w:val="20"/>
                <w:szCs w:val="20"/>
                <w:lang w:val="en-US"/>
              </w:rPr>
            </w:pPr>
            <w:r w:rsidRPr="003D2705">
              <w:rPr>
                <w:rFonts w:cs="Calibri"/>
                <w:sz w:val="20"/>
                <w:szCs w:val="20"/>
                <w:lang w:val="en-US"/>
              </w:rPr>
              <w:t xml:space="preserve">PREMIUM AND STANDARDS </w:t>
            </w:r>
            <w:r w:rsidR="009A4487" w:rsidRPr="003D2705">
              <w:rPr>
                <w:rFonts w:cs="Calibri"/>
                <w:sz w:val="20"/>
                <w:szCs w:val="20"/>
                <w:lang w:val="en-US"/>
              </w:rPr>
              <w:t>SPECTRUM</w:t>
            </w:r>
          </w:p>
        </w:tc>
      </w:tr>
      <w:tr w:rsidR="000F2FE1" w:rsidRPr="003D2705" w14:paraId="63BBBBD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B8BE30A"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4 200-4 400</w:t>
            </w:r>
          </w:p>
        </w:tc>
        <w:tc>
          <w:tcPr>
            <w:cnfStyle w:val="000010000000" w:firstRow="0" w:lastRow="0" w:firstColumn="0" w:lastColumn="0" w:oddVBand="1" w:evenVBand="0" w:oddHBand="0" w:evenHBand="0" w:firstRowFirstColumn="0" w:firstRowLastColumn="0" w:lastRowFirstColumn="0" w:lastRowLastColumn="0"/>
            <w:tcW w:w="720" w:type="dxa"/>
            <w:hideMark/>
          </w:tcPr>
          <w:p w14:paraId="4091E6E0"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852FCF6" w14:textId="77777777" w:rsidR="00B41883"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w:t>
            </w:r>
            <w:r w:rsidR="00B41883" w:rsidRPr="003D2705">
              <w:rPr>
                <w:rFonts w:cs="Calibri"/>
                <w:sz w:val="20"/>
                <w:szCs w:val="20"/>
                <w:lang w:val="fr-CM"/>
              </w:rPr>
              <w:t>ERONAUTICAL MOBILE (R) 5.436</w:t>
            </w:r>
          </w:p>
          <w:p w14:paraId="62BF3E2F" w14:textId="77777777" w:rsidR="009A4487" w:rsidRPr="003D2705" w:rsidRDefault="00B4188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w:t>
            </w:r>
            <w:r w:rsidR="009A4487" w:rsidRPr="003D2705">
              <w:rPr>
                <w:rFonts w:cs="Calibri"/>
                <w:sz w:val="20"/>
                <w:szCs w:val="20"/>
                <w:lang w:val="fr-CM"/>
              </w:rPr>
              <w:t>ERONAUTICAL RADIONAVIGATION 5.438</w:t>
            </w:r>
            <w:r w:rsidR="009A4487" w:rsidRPr="003D2705">
              <w:rPr>
                <w:rFonts w:cs="Calibri"/>
                <w:sz w:val="20"/>
                <w:szCs w:val="20"/>
                <w:lang w:val="fr-CM"/>
              </w:rPr>
              <w:br/>
            </w:r>
            <w:r w:rsidRPr="003D2705">
              <w:rPr>
                <w:rFonts w:cs="Calibri"/>
                <w:sz w:val="20"/>
                <w:szCs w:val="20"/>
                <w:lang w:val="fr-CM"/>
              </w:rPr>
              <w:t xml:space="preserve">5.437  </w:t>
            </w:r>
            <w:r w:rsidR="009A4487" w:rsidRPr="003D2705">
              <w:rPr>
                <w:rFonts w:cs="Calibri"/>
                <w:sz w:val="20"/>
                <w:szCs w:val="20"/>
                <w:lang w:val="fr-CM"/>
              </w:rPr>
              <w:t>5.439</w:t>
            </w:r>
            <w:r w:rsidRPr="003D2705">
              <w:rPr>
                <w:rFonts w:cs="Calibri"/>
                <w:sz w:val="20"/>
                <w:szCs w:val="20"/>
                <w:lang w:val="fr-CM"/>
              </w:rPr>
              <w:t xml:space="preserve"> </w:t>
            </w:r>
            <w:r w:rsidR="009A4487" w:rsidRPr="003D2705">
              <w:rPr>
                <w:rFonts w:cs="Calibri"/>
                <w:sz w:val="20"/>
                <w:szCs w:val="20"/>
                <w:lang w:val="fr-CM"/>
              </w:rPr>
              <w:t xml:space="preserve"> 5.440</w:t>
            </w:r>
          </w:p>
        </w:tc>
        <w:tc>
          <w:tcPr>
            <w:cnfStyle w:val="000010000000" w:firstRow="0" w:lastRow="0" w:firstColumn="0" w:lastColumn="0" w:oddVBand="1" w:evenVBand="0" w:oddHBand="0" w:evenHBand="0" w:firstRowFirstColumn="0" w:firstRowLastColumn="0" w:lastRowFirstColumn="0" w:lastRowLastColumn="0"/>
            <w:tcW w:w="1980" w:type="dxa"/>
            <w:hideMark/>
          </w:tcPr>
          <w:p w14:paraId="5DC18297"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BC6A9D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420F60D"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lastRenderedPageBreak/>
              <w:t>4 400-4 500</w:t>
            </w:r>
          </w:p>
        </w:tc>
        <w:tc>
          <w:tcPr>
            <w:cnfStyle w:val="000010000000" w:firstRow="0" w:lastRow="0" w:firstColumn="0" w:lastColumn="0" w:oddVBand="1" w:evenVBand="0" w:oddHBand="0" w:evenHBand="0" w:firstRowFirstColumn="0" w:firstRowLastColumn="0" w:lastRowFirstColumn="0" w:lastRowLastColumn="0"/>
            <w:tcW w:w="720" w:type="dxa"/>
            <w:hideMark/>
          </w:tcPr>
          <w:p w14:paraId="6F8C223E"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E0A9656"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5.440A</w:t>
            </w:r>
          </w:p>
        </w:tc>
        <w:tc>
          <w:tcPr>
            <w:cnfStyle w:val="000010000000" w:firstRow="0" w:lastRow="0" w:firstColumn="0" w:lastColumn="0" w:oddVBand="1" w:evenVBand="0" w:oddHBand="0" w:evenHBand="0" w:firstRowFirstColumn="0" w:firstRowLastColumn="0" w:lastRowFirstColumn="0" w:lastRowLastColumn="0"/>
            <w:tcW w:w="1980" w:type="dxa"/>
            <w:hideMark/>
          </w:tcPr>
          <w:p w14:paraId="27365E26"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85E689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F6EE610"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4 500-4 800</w:t>
            </w:r>
          </w:p>
        </w:tc>
        <w:tc>
          <w:tcPr>
            <w:cnfStyle w:val="000010000000" w:firstRow="0" w:lastRow="0" w:firstColumn="0" w:lastColumn="0" w:oddVBand="1" w:evenVBand="0" w:oddHBand="0" w:evenHBand="0" w:firstRowFirstColumn="0" w:firstRowLastColumn="0" w:lastRowFirstColumn="0" w:lastRowLastColumn="0"/>
            <w:tcW w:w="720" w:type="dxa"/>
            <w:hideMark/>
          </w:tcPr>
          <w:p w14:paraId="1C7CD3CC"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BD606BB"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(space-to-Earth) 5.441</w:t>
            </w:r>
            <w:r w:rsidRPr="003D2705">
              <w:rPr>
                <w:rFonts w:cs="Calibri"/>
                <w:sz w:val="20"/>
                <w:szCs w:val="20"/>
                <w:lang w:val="en-US"/>
              </w:rPr>
              <w:br/>
              <w:t>MOBILE 5.440A</w:t>
            </w:r>
          </w:p>
        </w:tc>
        <w:tc>
          <w:tcPr>
            <w:cnfStyle w:val="000010000000" w:firstRow="0" w:lastRow="0" w:firstColumn="0" w:lastColumn="0" w:oddVBand="1" w:evenVBand="0" w:oddHBand="0" w:evenHBand="0" w:firstRowFirstColumn="0" w:firstRowLastColumn="0" w:lastRowFirstColumn="0" w:lastRowLastColumn="0"/>
            <w:tcW w:w="1980" w:type="dxa"/>
            <w:hideMark/>
          </w:tcPr>
          <w:p w14:paraId="5CCD3B07"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443E0C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Borders>
              <w:bottom w:val="single" w:sz="8" w:space="0" w:color="4F81BD" w:themeColor="accent1"/>
            </w:tcBorders>
            <w:hideMark/>
          </w:tcPr>
          <w:p w14:paraId="68DE412A"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4 800-4 990</w:t>
            </w:r>
          </w:p>
        </w:tc>
        <w:tc>
          <w:tcPr>
            <w:cnfStyle w:val="000010000000" w:firstRow="0" w:lastRow="0" w:firstColumn="0" w:lastColumn="0" w:oddVBand="1" w:evenVBand="0" w:oddHBand="0" w:evenHBand="0" w:firstRowFirstColumn="0" w:firstRowLastColumn="0" w:lastRowFirstColumn="0" w:lastRowLastColumn="0"/>
            <w:tcW w:w="720" w:type="dxa"/>
            <w:tcBorders>
              <w:bottom w:val="single" w:sz="8" w:space="0" w:color="4F81BD" w:themeColor="accent1"/>
            </w:tcBorders>
            <w:hideMark/>
          </w:tcPr>
          <w:p w14:paraId="3176D4D5"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6CFAA6C"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MOBILE 5.440A </w:t>
            </w:r>
            <w:r w:rsidR="00B41883" w:rsidRPr="003D2705">
              <w:rPr>
                <w:rFonts w:cs="Calibri"/>
                <w:sz w:val="20"/>
                <w:szCs w:val="20"/>
                <w:lang w:val="en-US"/>
              </w:rPr>
              <w:t xml:space="preserve"> 5.441A  5.441B  </w:t>
            </w:r>
            <w:r w:rsidRPr="003D2705">
              <w:rPr>
                <w:rFonts w:cs="Calibri"/>
                <w:sz w:val="20"/>
                <w:szCs w:val="20"/>
                <w:lang w:val="en-US"/>
              </w:rPr>
              <w:t>5.442</w:t>
            </w:r>
            <w:r w:rsidRPr="003D2705">
              <w:rPr>
                <w:rFonts w:cs="Calibri"/>
                <w:sz w:val="20"/>
                <w:szCs w:val="20"/>
                <w:lang w:val="en-US"/>
              </w:rPr>
              <w:br/>
              <w:t>Radio astronomy</w:t>
            </w:r>
            <w:r w:rsidR="00B41883" w:rsidRPr="003D2705">
              <w:rPr>
                <w:rFonts w:cs="Calibri"/>
                <w:sz w:val="20"/>
                <w:szCs w:val="20"/>
                <w:lang w:val="en-US"/>
              </w:rPr>
              <w:t xml:space="preserve"> </w:t>
            </w:r>
            <w:r w:rsidRPr="003D2705">
              <w:rPr>
                <w:rFonts w:cs="Calibri"/>
                <w:sz w:val="20"/>
                <w:szCs w:val="20"/>
                <w:lang w:val="en-US"/>
              </w:rPr>
              <w:t>5.149</w:t>
            </w:r>
            <w:r w:rsidR="00B41883" w:rsidRPr="003D2705">
              <w:rPr>
                <w:rFonts w:cs="Calibri"/>
                <w:sz w:val="20"/>
                <w:szCs w:val="20"/>
                <w:lang w:val="en-US"/>
              </w:rPr>
              <w:t xml:space="preserve"> </w:t>
            </w:r>
            <w:r w:rsidRPr="003D2705">
              <w:rPr>
                <w:rFonts w:cs="Calibri"/>
                <w:sz w:val="20"/>
                <w:szCs w:val="20"/>
                <w:lang w:val="en-US"/>
              </w:rPr>
              <w:t xml:space="preserve"> 5.339</w:t>
            </w:r>
            <w:r w:rsidR="00B41883" w:rsidRPr="003D2705">
              <w:rPr>
                <w:rFonts w:cs="Calibri"/>
                <w:sz w:val="20"/>
                <w:szCs w:val="20"/>
                <w:lang w:val="en-US"/>
              </w:rPr>
              <w:t xml:space="preserve"> </w:t>
            </w:r>
            <w:r w:rsidRPr="003D2705">
              <w:rPr>
                <w:rFonts w:cs="Calibri"/>
                <w:sz w:val="20"/>
                <w:szCs w:val="20"/>
                <w:lang w:val="en-US"/>
              </w:rPr>
              <w:t xml:space="preserve"> 5.443</w:t>
            </w:r>
          </w:p>
        </w:tc>
        <w:tc>
          <w:tcPr>
            <w:cnfStyle w:val="000010000000" w:firstRow="0" w:lastRow="0" w:firstColumn="0" w:lastColumn="0" w:oddVBand="1" w:evenVBand="0" w:oddHBand="0" w:evenHBand="0" w:firstRowFirstColumn="0" w:firstRowLastColumn="0" w:lastRowFirstColumn="0" w:lastRowLastColumn="0"/>
            <w:tcW w:w="1980" w:type="dxa"/>
            <w:hideMark/>
          </w:tcPr>
          <w:p w14:paraId="57C9D02B"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B7C11B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hideMark/>
          </w:tcPr>
          <w:p w14:paraId="6B13265B" w14:textId="77777777" w:rsidR="009A4487" w:rsidRPr="003D2705" w:rsidRDefault="002D7C61" w:rsidP="00CB0375">
            <w:pPr>
              <w:spacing w:before="240" w:after="0" w:line="240" w:lineRule="auto"/>
              <w:jc w:val="both"/>
              <w:rPr>
                <w:rFonts w:cs="Calibri"/>
                <w:sz w:val="20"/>
                <w:szCs w:val="20"/>
                <w:lang w:val="en-US"/>
              </w:rPr>
            </w:pPr>
            <w:r w:rsidRPr="003D2705">
              <w:rPr>
                <w:rFonts w:cs="Calibri"/>
                <w:sz w:val="20"/>
                <w:szCs w:val="20"/>
                <w:lang w:val="en-US"/>
              </w:rPr>
              <w:t>4 990-5 000</w:t>
            </w:r>
          </w:p>
        </w:tc>
        <w:tc>
          <w:tcPr>
            <w:cnfStyle w:val="000010000000" w:firstRow="0" w:lastRow="0" w:firstColumn="0" w:lastColumn="0" w:oddVBand="1" w:evenVBand="0" w:oddHBand="0" w:evenHBand="0" w:firstRowFirstColumn="0" w:firstRowLastColumn="0" w:lastRowFirstColumn="0" w:lastRowLastColumn="0"/>
            <w:tcW w:w="720" w:type="dxa"/>
            <w:hideMark/>
          </w:tcPr>
          <w:p w14:paraId="58B358D5" w14:textId="77777777" w:rsidR="009A4487" w:rsidRPr="003D2705" w:rsidRDefault="002D7C61"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363D33E" w14:textId="77777777" w:rsidR="009A4487" w:rsidRPr="003D2705" w:rsidRDefault="002D7C6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RADIO ASTRONOMY</w:t>
            </w:r>
            <w:r w:rsidRPr="003D2705">
              <w:rPr>
                <w:rFonts w:cs="Calibri"/>
                <w:sz w:val="20"/>
                <w:szCs w:val="20"/>
                <w:lang w:val="en-US"/>
              </w:rPr>
              <w:br/>
              <w:t>Space research (passive)</w:t>
            </w:r>
            <w:r w:rsidRPr="003D2705">
              <w:rPr>
                <w:rFonts w:cs="Calibri"/>
                <w:sz w:val="20"/>
                <w:szCs w:val="20"/>
                <w:lang w:val="en-US"/>
              </w:rPr>
              <w:b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57ABF8FE"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293ED3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tcPr>
          <w:p w14:paraId="61BFC94E" w14:textId="77777777" w:rsidR="00477424" w:rsidRPr="003D2705" w:rsidRDefault="00477424" w:rsidP="00CB0375">
            <w:pPr>
              <w:spacing w:before="240" w:after="0" w:line="240" w:lineRule="auto"/>
              <w:jc w:val="both"/>
              <w:rPr>
                <w:rFonts w:cs="Calibri"/>
                <w:sz w:val="20"/>
                <w:szCs w:val="20"/>
                <w:lang w:val="en-US"/>
              </w:rPr>
            </w:pPr>
            <w:r w:rsidRPr="003D2705">
              <w:rPr>
                <w:rFonts w:cs="Calibri"/>
                <w:sz w:val="20"/>
                <w:szCs w:val="20"/>
                <w:lang w:val="en-US"/>
              </w:rPr>
              <w:t>5 000-5010</w:t>
            </w:r>
          </w:p>
        </w:tc>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uto"/>
            </w:tcBorders>
          </w:tcPr>
          <w:p w14:paraId="159AA7E7" w14:textId="77777777" w:rsidR="00477424" w:rsidRPr="003D2705" w:rsidRDefault="00477424" w:rsidP="00CB0375">
            <w:pPr>
              <w:spacing w:before="240" w:after="0" w:line="240" w:lineRule="auto"/>
              <w:jc w:val="both"/>
              <w:rPr>
                <w:rFonts w:cs="Calibri"/>
                <w:b/>
                <w:sz w:val="20"/>
                <w:szCs w:val="20"/>
                <w:lang w:val="en-US"/>
              </w:rPr>
            </w:pPr>
            <w:r w:rsidRPr="003D2705">
              <w:rPr>
                <w:rFonts w:cs="Calibri"/>
                <w:sz w:val="20"/>
                <w:szCs w:val="20"/>
                <w:lang w:val="en-US"/>
              </w:rPr>
              <w:t>MHz</w:t>
            </w:r>
          </w:p>
        </w:tc>
        <w:tc>
          <w:tcPr>
            <w:tcW w:w="4860" w:type="dxa"/>
            <w:gridSpan w:val="2"/>
          </w:tcPr>
          <w:p w14:paraId="69281857" w14:textId="77777777" w:rsidR="00477424" w:rsidRPr="003D2705" w:rsidRDefault="0047742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MOBILE-SATELLITE (R) 5.443AA</w:t>
            </w:r>
          </w:p>
          <w:p w14:paraId="423AB020" w14:textId="77777777" w:rsidR="00477424" w:rsidRPr="003D2705" w:rsidRDefault="00477424"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w:t>
            </w:r>
            <w:r w:rsidRPr="003D2705">
              <w:rPr>
                <w:rFonts w:cs="Calibri"/>
                <w:sz w:val="20"/>
                <w:szCs w:val="20"/>
                <w:lang w:val="en-US"/>
              </w:rPr>
              <w:br/>
              <w:t>RADIONAVIGATION-SATELLITE (Earth-to-space)</w:t>
            </w:r>
            <w:r w:rsidRPr="003D2705">
              <w:rPr>
                <w:rFonts w:cs="Calibri"/>
                <w:sz w:val="20"/>
                <w:szCs w:val="20"/>
                <w:lang w:val="en-US"/>
              </w:rPr>
              <w:br/>
            </w:r>
          </w:p>
        </w:tc>
        <w:tc>
          <w:tcPr>
            <w:cnfStyle w:val="000010000000" w:firstRow="0" w:lastRow="0" w:firstColumn="0" w:lastColumn="0" w:oddVBand="1" w:evenVBand="0" w:oddHBand="0" w:evenHBand="0" w:firstRowFirstColumn="0" w:firstRowLastColumn="0" w:lastRowFirstColumn="0" w:lastRowLastColumn="0"/>
            <w:tcW w:w="1980" w:type="dxa"/>
          </w:tcPr>
          <w:p w14:paraId="60839264" w14:textId="77777777" w:rsidR="00477424" w:rsidRPr="003D2705" w:rsidRDefault="0047742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824C78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tcPr>
          <w:p w14:paraId="6FFFCCCA" w14:textId="77777777" w:rsidR="00477424" w:rsidRPr="003D2705" w:rsidRDefault="00477424" w:rsidP="00CB0375">
            <w:pPr>
              <w:spacing w:before="240" w:after="0" w:line="240" w:lineRule="auto"/>
              <w:jc w:val="both"/>
              <w:rPr>
                <w:rFonts w:cs="Calibri"/>
                <w:sz w:val="20"/>
                <w:szCs w:val="20"/>
                <w:lang w:val="en-US"/>
              </w:rPr>
            </w:pPr>
            <w:r w:rsidRPr="003D2705">
              <w:rPr>
                <w:rFonts w:cs="Calibri"/>
                <w:sz w:val="20"/>
                <w:szCs w:val="20"/>
                <w:lang w:val="en-US"/>
              </w:rPr>
              <w:t>5 010-5 030</w:t>
            </w:r>
          </w:p>
        </w:tc>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uto"/>
              <w:bottom w:val="single" w:sz="4" w:space="0" w:color="auto"/>
            </w:tcBorders>
          </w:tcPr>
          <w:p w14:paraId="4360469C" w14:textId="77777777" w:rsidR="00477424" w:rsidRPr="003D2705" w:rsidRDefault="00477424" w:rsidP="00CB0375">
            <w:pPr>
              <w:spacing w:before="240" w:after="0" w:line="240" w:lineRule="auto"/>
              <w:jc w:val="both"/>
              <w:rPr>
                <w:rFonts w:cs="Calibri"/>
                <w:b/>
                <w:sz w:val="20"/>
                <w:szCs w:val="20"/>
                <w:lang w:val="en-US"/>
              </w:rPr>
            </w:pPr>
            <w:r w:rsidRPr="003D2705">
              <w:rPr>
                <w:rFonts w:cs="Calibri"/>
                <w:sz w:val="20"/>
                <w:szCs w:val="20"/>
                <w:lang w:val="en-US"/>
              </w:rPr>
              <w:t>MHz</w:t>
            </w:r>
          </w:p>
        </w:tc>
        <w:tc>
          <w:tcPr>
            <w:tcW w:w="4860" w:type="dxa"/>
            <w:gridSpan w:val="2"/>
          </w:tcPr>
          <w:p w14:paraId="5F81B7CB" w14:textId="77777777" w:rsidR="00A97AF5" w:rsidRPr="003D2705" w:rsidRDefault="00A97AF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MOBILE-SATELLITE (R) 5.443AA</w:t>
            </w:r>
          </w:p>
          <w:p w14:paraId="0E74E0E2" w14:textId="77777777" w:rsidR="00477424" w:rsidRPr="003D2705" w:rsidRDefault="00477424"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w:t>
            </w:r>
            <w:r w:rsidRPr="003D2705">
              <w:rPr>
                <w:rFonts w:cs="Calibri"/>
                <w:sz w:val="20"/>
                <w:szCs w:val="20"/>
                <w:lang w:val="en-US"/>
              </w:rPr>
              <w:br/>
              <w:t>RADIONAVIGATION-SATELLITE (space-to-Earth) (space-to-space)</w:t>
            </w:r>
            <w:r w:rsidRPr="003D2705">
              <w:rPr>
                <w:rFonts w:cs="Calibri"/>
                <w:sz w:val="20"/>
                <w:szCs w:val="20"/>
                <w:lang w:val="en-US"/>
              </w:rPr>
              <w:br/>
              <w:t xml:space="preserve">5.328B </w:t>
            </w:r>
            <w:r w:rsidR="00A97AF5" w:rsidRPr="003D2705">
              <w:rPr>
                <w:rFonts w:cs="Calibri"/>
                <w:sz w:val="20"/>
                <w:szCs w:val="20"/>
                <w:lang w:val="en-US"/>
              </w:rPr>
              <w:t xml:space="preserve"> </w:t>
            </w:r>
            <w:r w:rsidRPr="003D2705">
              <w:rPr>
                <w:rFonts w:cs="Calibri"/>
                <w:sz w:val="20"/>
                <w:szCs w:val="20"/>
                <w:lang w:val="en-US"/>
              </w:rPr>
              <w:t>5.443B</w:t>
            </w:r>
            <w:r w:rsidRPr="003D2705">
              <w:rPr>
                <w:rFonts w:cs="Calibri"/>
                <w:sz w:val="20"/>
                <w:szCs w:val="20"/>
                <w:lang w:val="en-US"/>
              </w:rPr>
              <w:br/>
            </w:r>
          </w:p>
        </w:tc>
        <w:tc>
          <w:tcPr>
            <w:cnfStyle w:val="000010000000" w:firstRow="0" w:lastRow="0" w:firstColumn="0" w:lastColumn="0" w:oddVBand="1" w:evenVBand="0" w:oddHBand="0" w:evenHBand="0" w:firstRowFirstColumn="0" w:firstRowLastColumn="0" w:lastRowFirstColumn="0" w:lastRowLastColumn="0"/>
            <w:tcW w:w="1980" w:type="dxa"/>
          </w:tcPr>
          <w:p w14:paraId="34E3F46D" w14:textId="77777777" w:rsidR="00477424" w:rsidRPr="003D2705" w:rsidRDefault="0047742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EC4FF0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tcPr>
          <w:p w14:paraId="260735ED" w14:textId="77777777" w:rsidR="00477424" w:rsidRPr="003D2705" w:rsidRDefault="00477424" w:rsidP="00CB0375">
            <w:pPr>
              <w:spacing w:before="240" w:after="0" w:line="240" w:lineRule="auto"/>
              <w:jc w:val="both"/>
              <w:rPr>
                <w:rFonts w:cs="Calibri"/>
                <w:sz w:val="20"/>
                <w:szCs w:val="20"/>
                <w:lang w:val="en-US"/>
              </w:rPr>
            </w:pPr>
            <w:r w:rsidRPr="003D2705">
              <w:rPr>
                <w:rFonts w:cs="Calibri"/>
                <w:sz w:val="20"/>
                <w:szCs w:val="20"/>
                <w:lang w:val="en-US"/>
              </w:rPr>
              <w:t>5 030-5 091</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14:paraId="7DAC7B31" w14:textId="77777777" w:rsidR="00477424" w:rsidRPr="003D2705" w:rsidRDefault="00477424"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Borders>
              <w:left w:val="single" w:sz="4" w:space="0" w:color="auto"/>
            </w:tcBorders>
          </w:tcPr>
          <w:p w14:paraId="5CFF0C8C" w14:textId="77777777" w:rsidR="00A97AF5" w:rsidRPr="003D2705" w:rsidRDefault="00A97AF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AERONAUTICAL MOBILE (R) 5.443C</w:t>
            </w:r>
          </w:p>
          <w:p w14:paraId="3F91398A" w14:textId="77777777" w:rsidR="00A97AF5" w:rsidRPr="003D2705" w:rsidRDefault="00A97AF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AERONAUTICAL MOBILE-SATELLITE (R) 5.443D</w:t>
            </w:r>
          </w:p>
          <w:p w14:paraId="41594570" w14:textId="77777777" w:rsidR="00477424" w:rsidRPr="003D2705" w:rsidRDefault="00A97AF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w:t>
            </w:r>
            <w:r w:rsidRPr="003D2705">
              <w:rPr>
                <w:rFonts w:cs="Calibri"/>
                <w:sz w:val="20"/>
                <w:szCs w:val="20"/>
                <w:lang w:val="en-US"/>
              </w:rPr>
              <w:br/>
              <w:t>5.444</w:t>
            </w:r>
            <w:r w:rsidRPr="003D2705">
              <w:rPr>
                <w:rFonts w:cs="Calibri"/>
                <w:sz w:val="20"/>
                <w:szCs w:val="20"/>
                <w:lang w:val="en-US"/>
              </w:rPr>
              <w:br/>
            </w:r>
          </w:p>
        </w:tc>
        <w:tc>
          <w:tcPr>
            <w:cnfStyle w:val="000010000000" w:firstRow="0" w:lastRow="0" w:firstColumn="0" w:lastColumn="0" w:oddVBand="1" w:evenVBand="0" w:oddHBand="0" w:evenHBand="0" w:firstRowFirstColumn="0" w:firstRowLastColumn="0" w:lastRowFirstColumn="0" w:lastRowLastColumn="0"/>
            <w:tcW w:w="1980" w:type="dxa"/>
          </w:tcPr>
          <w:p w14:paraId="18C9BF85" w14:textId="77777777" w:rsidR="00477424" w:rsidRPr="003D2705" w:rsidRDefault="00477424"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953036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hideMark/>
          </w:tcPr>
          <w:p w14:paraId="36785B60"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lastRenderedPageBreak/>
              <w:t>5 091-5 150</w:t>
            </w:r>
          </w:p>
        </w:tc>
        <w:tc>
          <w:tcPr>
            <w:cnfStyle w:val="000010000000" w:firstRow="0" w:lastRow="0" w:firstColumn="0" w:lastColumn="0" w:oddVBand="1" w:evenVBand="0" w:oddHBand="0" w:evenHBand="0" w:firstRowFirstColumn="0" w:firstRowLastColumn="0" w:lastRowFirstColumn="0" w:lastRowLastColumn="0"/>
            <w:tcW w:w="720" w:type="dxa"/>
            <w:hideMark/>
          </w:tcPr>
          <w:p w14:paraId="425655AE"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521CBF5" w14:textId="77777777" w:rsidR="00854EE7" w:rsidRPr="003D2705" w:rsidRDefault="00854EE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FIXED-SATELLITE (Earth-to-space) 5.444A</w:t>
            </w:r>
          </w:p>
          <w:p w14:paraId="7C9A1E03" w14:textId="77777777" w:rsidR="00854EE7" w:rsidRPr="003D2705" w:rsidRDefault="00854EE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AERONAUTICAL MOBILE 5.444B</w:t>
            </w:r>
          </w:p>
          <w:p w14:paraId="3F7E5925" w14:textId="77777777" w:rsidR="00854EE7" w:rsidRPr="003D2705" w:rsidRDefault="00854EE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AERONAUTICAL MOBILE-SATELLITE (R) 5.443AA</w:t>
            </w:r>
          </w:p>
          <w:p w14:paraId="6D2EA440" w14:textId="77777777" w:rsidR="00854EE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AERONAUTICAL RADIONAVIGATION</w:t>
            </w:r>
          </w:p>
          <w:p w14:paraId="316013DA" w14:textId="77777777" w:rsidR="009A4487" w:rsidRPr="003D2705" w:rsidRDefault="00854EE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5.444</w:t>
            </w:r>
          </w:p>
        </w:tc>
        <w:tc>
          <w:tcPr>
            <w:cnfStyle w:val="000010000000" w:firstRow="0" w:lastRow="0" w:firstColumn="0" w:lastColumn="0" w:oddVBand="1" w:evenVBand="0" w:oddHBand="0" w:evenHBand="0" w:firstRowFirstColumn="0" w:firstRowLastColumn="0" w:lastRowFirstColumn="0" w:lastRowLastColumn="0"/>
            <w:tcW w:w="1980" w:type="dxa"/>
            <w:hideMark/>
          </w:tcPr>
          <w:p w14:paraId="4DE65B8D" w14:textId="77777777" w:rsidR="009A4487" w:rsidRPr="003D2705" w:rsidRDefault="009A4487"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5F2DA2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0B604FF"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5 150-5 250</w:t>
            </w:r>
          </w:p>
        </w:tc>
        <w:tc>
          <w:tcPr>
            <w:cnfStyle w:val="000010000000" w:firstRow="0" w:lastRow="0" w:firstColumn="0" w:lastColumn="0" w:oddVBand="1" w:evenVBand="0" w:oddHBand="0" w:evenHBand="0" w:firstRowFirstColumn="0" w:firstRowLastColumn="0" w:lastRowFirstColumn="0" w:lastRowLastColumn="0"/>
            <w:tcW w:w="720" w:type="dxa"/>
            <w:hideMark/>
          </w:tcPr>
          <w:p w14:paraId="01EA732C"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A510BDE"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FIXED-SATELLITE (Earth-to-space) 5.447A</w:t>
            </w:r>
            <w:r w:rsidRPr="003D2705">
              <w:rPr>
                <w:rFonts w:cs="Calibri"/>
                <w:sz w:val="20"/>
                <w:szCs w:val="20"/>
                <w:lang w:val="en-US"/>
              </w:rPr>
              <w:br/>
              <w:t>MOBILE except aeronautical mobile 5.446A 5.446B</w:t>
            </w:r>
            <w:r w:rsidRPr="003D2705">
              <w:rPr>
                <w:rFonts w:cs="Calibri"/>
                <w:sz w:val="20"/>
                <w:szCs w:val="20"/>
                <w:lang w:val="en-US"/>
              </w:rPr>
              <w:br/>
            </w:r>
            <w:r w:rsidR="003775AA" w:rsidRPr="003D2705">
              <w:rPr>
                <w:rFonts w:cs="Calibri"/>
                <w:sz w:val="20"/>
                <w:szCs w:val="20"/>
                <w:lang w:val="en-US"/>
              </w:rPr>
              <w:t>AERONAUTICAL RADIONAVIGATION</w:t>
            </w:r>
            <w:r w:rsidR="003775AA" w:rsidRPr="003D2705">
              <w:rPr>
                <w:rFonts w:cs="Calibri"/>
                <w:sz w:val="20"/>
                <w:szCs w:val="20"/>
                <w:lang w:val="en-US"/>
              </w:rPr>
              <w:br/>
            </w:r>
            <w:r w:rsidRPr="003D2705">
              <w:rPr>
                <w:rFonts w:cs="Calibri"/>
                <w:sz w:val="20"/>
                <w:szCs w:val="20"/>
                <w:lang w:val="en-US"/>
              </w:rPr>
              <w:t xml:space="preserve">5.446 </w:t>
            </w:r>
            <w:r w:rsidR="003775AA" w:rsidRPr="003D2705">
              <w:rPr>
                <w:rFonts w:cs="Calibri"/>
                <w:sz w:val="20"/>
                <w:szCs w:val="20"/>
                <w:lang w:val="en-US"/>
              </w:rPr>
              <w:t xml:space="preserve"> </w:t>
            </w:r>
            <w:r w:rsidRPr="003D2705">
              <w:rPr>
                <w:rFonts w:cs="Calibri"/>
                <w:sz w:val="20"/>
                <w:szCs w:val="20"/>
                <w:lang w:val="en-US"/>
              </w:rPr>
              <w:t xml:space="preserve">5.446C </w:t>
            </w:r>
            <w:r w:rsidR="003775AA" w:rsidRPr="003D2705">
              <w:rPr>
                <w:rFonts w:cs="Calibri"/>
                <w:sz w:val="20"/>
                <w:szCs w:val="20"/>
                <w:lang w:val="en-US"/>
              </w:rPr>
              <w:t xml:space="preserve"> </w:t>
            </w:r>
            <w:r w:rsidRPr="003D2705">
              <w:rPr>
                <w:rFonts w:cs="Calibri"/>
                <w:sz w:val="20"/>
                <w:szCs w:val="20"/>
                <w:lang w:val="en-US"/>
              </w:rPr>
              <w:t>5.447</w:t>
            </w:r>
            <w:r w:rsidR="003775AA" w:rsidRPr="003D2705">
              <w:rPr>
                <w:rFonts w:cs="Calibri"/>
                <w:sz w:val="20"/>
                <w:szCs w:val="20"/>
                <w:lang w:val="en-US"/>
              </w:rPr>
              <w:t xml:space="preserve"> </w:t>
            </w:r>
            <w:r w:rsidRPr="003D2705">
              <w:rPr>
                <w:rFonts w:cs="Calibri"/>
                <w:sz w:val="20"/>
                <w:szCs w:val="20"/>
                <w:lang w:val="en-US"/>
              </w:rPr>
              <w:t xml:space="preserve"> 5.447B</w:t>
            </w:r>
            <w:r w:rsidR="003775AA" w:rsidRPr="003D2705">
              <w:rPr>
                <w:rFonts w:cs="Calibri"/>
                <w:sz w:val="20"/>
                <w:szCs w:val="20"/>
                <w:lang w:val="en-US"/>
              </w:rPr>
              <w:t xml:space="preserve"> </w:t>
            </w:r>
            <w:r w:rsidRPr="003D2705">
              <w:rPr>
                <w:rFonts w:cs="Calibri"/>
                <w:sz w:val="20"/>
                <w:szCs w:val="20"/>
                <w:lang w:val="en-US"/>
              </w:rPr>
              <w:t xml:space="preserve"> 5.447C</w:t>
            </w:r>
          </w:p>
        </w:tc>
        <w:tc>
          <w:tcPr>
            <w:cnfStyle w:val="000010000000" w:firstRow="0" w:lastRow="0" w:firstColumn="0" w:lastColumn="0" w:oddVBand="1" w:evenVBand="0" w:oddHBand="0" w:evenHBand="0" w:firstRowFirstColumn="0" w:firstRowLastColumn="0" w:lastRowFirstColumn="0" w:lastRowLastColumn="0"/>
            <w:tcW w:w="1980" w:type="dxa"/>
            <w:hideMark/>
          </w:tcPr>
          <w:p w14:paraId="324115EC"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D87E62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0A7AE5C"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5 250-5 255</w:t>
            </w:r>
          </w:p>
        </w:tc>
        <w:tc>
          <w:tcPr>
            <w:cnfStyle w:val="000010000000" w:firstRow="0" w:lastRow="0" w:firstColumn="0" w:lastColumn="0" w:oddVBand="1" w:evenVBand="0" w:oddHBand="0" w:evenHBand="0" w:firstRowFirstColumn="0" w:firstRowLastColumn="0" w:lastRowFirstColumn="0" w:lastRowLastColumn="0"/>
            <w:tcW w:w="720" w:type="dxa"/>
            <w:hideMark/>
          </w:tcPr>
          <w:p w14:paraId="4BD8CEFF"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789E2BA"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w:t>
            </w:r>
            <w:r w:rsidRPr="003D2705">
              <w:rPr>
                <w:rFonts w:cs="Calibri"/>
                <w:sz w:val="20"/>
                <w:szCs w:val="20"/>
                <w:lang w:val="en-US"/>
              </w:rPr>
              <w:br/>
            </w:r>
            <w:r w:rsidR="00320F94" w:rsidRPr="003D2705">
              <w:rPr>
                <w:rFonts w:cs="Calibri"/>
                <w:sz w:val="20"/>
                <w:szCs w:val="20"/>
                <w:lang w:val="en-US"/>
              </w:rPr>
              <w:t>MOBILE except aeronautical mobile 5.446A 5.447F</w:t>
            </w:r>
            <w:r w:rsidR="00320F94" w:rsidRPr="003D2705">
              <w:rPr>
                <w:rFonts w:cs="Calibri"/>
                <w:sz w:val="20"/>
                <w:szCs w:val="20"/>
                <w:lang w:val="en-US"/>
              </w:rPr>
              <w:br/>
            </w:r>
            <w:r w:rsidRPr="003D2705">
              <w:rPr>
                <w:rFonts w:cs="Calibri"/>
                <w:sz w:val="20"/>
                <w:szCs w:val="20"/>
                <w:lang w:val="en-US"/>
              </w:rPr>
              <w:t>RADIOLOCATION</w:t>
            </w:r>
            <w:r w:rsidRPr="003D2705">
              <w:rPr>
                <w:rFonts w:cs="Calibri"/>
                <w:sz w:val="20"/>
                <w:szCs w:val="20"/>
                <w:lang w:val="en-US"/>
              </w:rPr>
              <w:br/>
              <w:t>SPACE RESEARCH 5.447D</w:t>
            </w:r>
            <w:r w:rsidRPr="003D2705">
              <w:rPr>
                <w:rFonts w:cs="Calibri"/>
                <w:sz w:val="20"/>
                <w:szCs w:val="20"/>
                <w:lang w:val="en-US"/>
              </w:rPr>
              <w:br/>
              <w:t xml:space="preserve">5.447E </w:t>
            </w:r>
            <w:r w:rsidR="00320F94" w:rsidRPr="003D2705">
              <w:rPr>
                <w:rFonts w:cs="Calibri"/>
                <w:sz w:val="20"/>
                <w:szCs w:val="20"/>
                <w:lang w:val="en-US"/>
              </w:rPr>
              <w:t xml:space="preserve"> </w:t>
            </w:r>
            <w:r w:rsidRPr="003D2705">
              <w:rPr>
                <w:rFonts w:cs="Calibri"/>
                <w:sz w:val="20"/>
                <w:szCs w:val="20"/>
                <w:lang w:val="en-US"/>
              </w:rPr>
              <w:t>5.448</w:t>
            </w:r>
            <w:r w:rsidR="00320F94" w:rsidRPr="003D2705">
              <w:rPr>
                <w:rFonts w:cs="Calibri"/>
                <w:sz w:val="20"/>
                <w:szCs w:val="20"/>
                <w:lang w:val="en-US"/>
              </w:rPr>
              <w:t xml:space="preserve"> </w:t>
            </w:r>
            <w:r w:rsidRPr="003D2705">
              <w:rPr>
                <w:rFonts w:cs="Calibri"/>
                <w:sz w:val="20"/>
                <w:szCs w:val="20"/>
                <w:lang w:val="en-US"/>
              </w:rPr>
              <w:t xml:space="preserve"> 5.448A</w:t>
            </w:r>
          </w:p>
        </w:tc>
        <w:tc>
          <w:tcPr>
            <w:cnfStyle w:val="000010000000" w:firstRow="0" w:lastRow="0" w:firstColumn="0" w:lastColumn="0" w:oddVBand="1" w:evenVBand="0" w:oddHBand="0" w:evenHBand="0" w:firstRowFirstColumn="0" w:firstRowLastColumn="0" w:lastRowFirstColumn="0" w:lastRowLastColumn="0"/>
            <w:tcW w:w="1980" w:type="dxa"/>
            <w:hideMark/>
          </w:tcPr>
          <w:p w14:paraId="5FCBEE75"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44FF54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19461D8"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5 255-5 350</w:t>
            </w:r>
          </w:p>
        </w:tc>
        <w:tc>
          <w:tcPr>
            <w:cnfStyle w:val="000010000000" w:firstRow="0" w:lastRow="0" w:firstColumn="0" w:lastColumn="0" w:oddVBand="1" w:evenVBand="0" w:oddHBand="0" w:evenHBand="0" w:firstRowFirstColumn="0" w:firstRowLastColumn="0" w:lastRowFirstColumn="0" w:lastRowLastColumn="0"/>
            <w:tcW w:w="720" w:type="dxa"/>
            <w:hideMark/>
          </w:tcPr>
          <w:p w14:paraId="447A7DDA"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A3ADAA1"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w:t>
            </w:r>
            <w:r w:rsidRPr="003D2705">
              <w:rPr>
                <w:rFonts w:cs="Calibri"/>
                <w:sz w:val="20"/>
                <w:szCs w:val="20"/>
                <w:lang w:val="en-US"/>
              </w:rPr>
              <w:br/>
            </w:r>
            <w:r w:rsidR="00320F94" w:rsidRPr="003D2705">
              <w:rPr>
                <w:rFonts w:cs="Calibri"/>
                <w:sz w:val="20"/>
                <w:szCs w:val="20"/>
                <w:lang w:val="en-US"/>
              </w:rPr>
              <w:t>MOBILE except aeronautical mobile 5.446A  5.447F</w:t>
            </w:r>
            <w:r w:rsidR="00320F94" w:rsidRPr="003D2705">
              <w:rPr>
                <w:rFonts w:cs="Calibri"/>
                <w:sz w:val="20"/>
                <w:szCs w:val="20"/>
                <w:lang w:val="en-US"/>
              </w:rPr>
              <w:br/>
            </w:r>
            <w:r w:rsidRPr="003D2705">
              <w:rPr>
                <w:rFonts w:cs="Calibri"/>
                <w:sz w:val="20"/>
                <w:szCs w:val="20"/>
                <w:lang w:val="en-US"/>
              </w:rPr>
              <w:t>RADIOLOCATION</w:t>
            </w:r>
            <w:r w:rsidRPr="003D2705">
              <w:rPr>
                <w:rFonts w:cs="Calibri"/>
                <w:sz w:val="20"/>
                <w:szCs w:val="20"/>
                <w:lang w:val="en-US"/>
              </w:rPr>
              <w:br/>
              <w:t>SPACE RESEARCH (active)</w:t>
            </w:r>
            <w:r w:rsidRPr="003D2705">
              <w:rPr>
                <w:rFonts w:cs="Calibri"/>
                <w:sz w:val="20"/>
                <w:szCs w:val="20"/>
                <w:lang w:val="en-US"/>
              </w:rPr>
              <w:br/>
              <w:t xml:space="preserve">5.447E </w:t>
            </w:r>
            <w:r w:rsidR="00320F94" w:rsidRPr="003D2705">
              <w:rPr>
                <w:rFonts w:cs="Calibri"/>
                <w:sz w:val="20"/>
                <w:szCs w:val="20"/>
                <w:lang w:val="en-US"/>
              </w:rPr>
              <w:t xml:space="preserve"> </w:t>
            </w:r>
            <w:r w:rsidRPr="003D2705">
              <w:rPr>
                <w:rFonts w:cs="Calibri"/>
                <w:sz w:val="20"/>
                <w:szCs w:val="20"/>
                <w:lang w:val="en-US"/>
              </w:rPr>
              <w:t xml:space="preserve">5.448 </w:t>
            </w:r>
            <w:r w:rsidR="00320F94" w:rsidRPr="003D2705">
              <w:rPr>
                <w:rFonts w:cs="Calibri"/>
                <w:sz w:val="20"/>
                <w:szCs w:val="20"/>
                <w:lang w:val="en-US"/>
              </w:rPr>
              <w:t xml:space="preserve"> </w:t>
            </w:r>
            <w:r w:rsidRPr="003D2705">
              <w:rPr>
                <w:rFonts w:cs="Calibri"/>
                <w:sz w:val="20"/>
                <w:szCs w:val="20"/>
                <w:lang w:val="en-US"/>
              </w:rPr>
              <w:t>5.448A</w:t>
            </w:r>
          </w:p>
        </w:tc>
        <w:tc>
          <w:tcPr>
            <w:cnfStyle w:val="000010000000" w:firstRow="0" w:lastRow="0" w:firstColumn="0" w:lastColumn="0" w:oddVBand="1" w:evenVBand="0" w:oddHBand="0" w:evenHBand="0" w:firstRowFirstColumn="0" w:firstRowLastColumn="0" w:lastRowFirstColumn="0" w:lastRowLastColumn="0"/>
            <w:tcW w:w="1980" w:type="dxa"/>
            <w:hideMark/>
          </w:tcPr>
          <w:p w14:paraId="2EE22270"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4DE881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A80C542"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5 350-5 460</w:t>
            </w:r>
          </w:p>
        </w:tc>
        <w:tc>
          <w:tcPr>
            <w:cnfStyle w:val="000010000000" w:firstRow="0" w:lastRow="0" w:firstColumn="0" w:lastColumn="0" w:oddVBand="1" w:evenVBand="0" w:oddHBand="0" w:evenHBand="0" w:firstRowFirstColumn="0" w:firstRowLastColumn="0" w:lastRowFirstColumn="0" w:lastRowLastColumn="0"/>
            <w:tcW w:w="720" w:type="dxa"/>
            <w:hideMark/>
          </w:tcPr>
          <w:p w14:paraId="391C5E7A"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0613E92"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 5.448B</w:t>
            </w:r>
            <w:r w:rsidRPr="003D2705">
              <w:rPr>
                <w:rFonts w:cs="Calibri"/>
                <w:sz w:val="20"/>
                <w:szCs w:val="20"/>
                <w:lang w:val="en-US"/>
              </w:rPr>
              <w:br/>
              <w:t>SPACE RESEARCH (active) 5.448C</w:t>
            </w:r>
            <w:r w:rsidRPr="003D2705">
              <w:rPr>
                <w:rFonts w:cs="Calibri"/>
                <w:sz w:val="20"/>
                <w:szCs w:val="20"/>
                <w:lang w:val="en-US"/>
              </w:rPr>
              <w:br/>
              <w:t>AERONAUTICAL RADIONAVIGATION 5.449</w:t>
            </w:r>
            <w:r w:rsidRPr="003D2705">
              <w:rPr>
                <w:rFonts w:cs="Calibri"/>
                <w:sz w:val="20"/>
                <w:szCs w:val="20"/>
                <w:lang w:val="en-US"/>
              </w:rPr>
              <w:br/>
              <w:t>RADIOLOCATION 5.448D</w:t>
            </w:r>
          </w:p>
        </w:tc>
        <w:tc>
          <w:tcPr>
            <w:cnfStyle w:val="000010000000" w:firstRow="0" w:lastRow="0" w:firstColumn="0" w:lastColumn="0" w:oddVBand="1" w:evenVBand="0" w:oddHBand="0" w:evenHBand="0" w:firstRowFirstColumn="0" w:firstRowLastColumn="0" w:lastRowFirstColumn="0" w:lastRowLastColumn="0"/>
            <w:tcW w:w="1980" w:type="dxa"/>
            <w:hideMark/>
          </w:tcPr>
          <w:p w14:paraId="7DAA2F1E"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7501B1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hideMark/>
          </w:tcPr>
          <w:p w14:paraId="68169285"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5 460-5 470</w:t>
            </w:r>
          </w:p>
        </w:tc>
        <w:tc>
          <w:tcPr>
            <w:cnfStyle w:val="000010000000" w:firstRow="0" w:lastRow="0" w:firstColumn="0" w:lastColumn="0" w:oddVBand="1" w:evenVBand="0" w:oddHBand="0" w:evenHBand="0" w:firstRowFirstColumn="0" w:firstRowLastColumn="0" w:lastRowFirstColumn="0" w:lastRowLastColumn="0"/>
            <w:tcW w:w="720" w:type="dxa"/>
            <w:tcBorders>
              <w:bottom w:val="single" w:sz="4" w:space="0" w:color="auto"/>
            </w:tcBorders>
            <w:hideMark/>
          </w:tcPr>
          <w:p w14:paraId="44FFE7CF"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86CD4D4" w14:textId="77777777" w:rsidR="008174AE"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RADIONAVIGATION 5.44</w:t>
            </w:r>
            <w:r w:rsidR="008174AE" w:rsidRPr="003D2705">
              <w:rPr>
                <w:rFonts w:cs="Calibri"/>
                <w:sz w:val="20"/>
                <w:szCs w:val="20"/>
                <w:lang w:val="en-US"/>
              </w:rPr>
              <w:t>9</w:t>
            </w:r>
            <w:r w:rsidRPr="003D2705">
              <w:rPr>
                <w:rFonts w:cs="Calibri"/>
                <w:sz w:val="20"/>
                <w:szCs w:val="20"/>
                <w:lang w:val="en-US"/>
              </w:rPr>
              <w:br/>
              <w:t>EARTH EXPLORATION-SATELLITE (active)</w:t>
            </w:r>
            <w:r w:rsidRPr="003D2705">
              <w:rPr>
                <w:rFonts w:cs="Calibri"/>
                <w:sz w:val="20"/>
                <w:szCs w:val="20"/>
                <w:lang w:val="en-US"/>
              </w:rPr>
              <w:br/>
              <w:t>RADIOLOCATION 5.448D</w:t>
            </w:r>
          </w:p>
          <w:p w14:paraId="722DA0AE" w14:textId="77777777" w:rsidR="009A4487" w:rsidRPr="003D2705" w:rsidRDefault="008174AE"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RESEARCH (active)</w:t>
            </w:r>
            <w:r w:rsidR="009A4487" w:rsidRPr="003D2705">
              <w:rPr>
                <w:rFonts w:cs="Calibri"/>
                <w:sz w:val="20"/>
                <w:szCs w:val="20"/>
                <w:lang w:val="en-US"/>
              </w:rPr>
              <w:br/>
              <w:t>5.448B</w:t>
            </w:r>
          </w:p>
        </w:tc>
        <w:tc>
          <w:tcPr>
            <w:cnfStyle w:val="000010000000" w:firstRow="0" w:lastRow="0" w:firstColumn="0" w:lastColumn="0" w:oddVBand="1" w:evenVBand="0" w:oddHBand="0" w:evenHBand="0" w:firstRowFirstColumn="0" w:firstRowLastColumn="0" w:lastRowFirstColumn="0" w:lastRowLastColumn="0"/>
            <w:tcW w:w="1980" w:type="dxa"/>
            <w:hideMark/>
          </w:tcPr>
          <w:p w14:paraId="5B7A20FB"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9D8B02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hideMark/>
          </w:tcPr>
          <w:p w14:paraId="572B4BDE" w14:textId="77777777" w:rsidR="008174AE" w:rsidRPr="003D2705" w:rsidRDefault="008174AE" w:rsidP="00CB0375">
            <w:pPr>
              <w:spacing w:before="240" w:after="0" w:line="240" w:lineRule="auto"/>
              <w:jc w:val="both"/>
              <w:rPr>
                <w:rFonts w:cs="Calibri"/>
                <w:sz w:val="20"/>
                <w:szCs w:val="20"/>
                <w:lang w:val="en-US"/>
              </w:rPr>
            </w:pPr>
            <w:r w:rsidRPr="003D2705">
              <w:rPr>
                <w:rFonts w:cs="Calibri"/>
                <w:sz w:val="20"/>
                <w:szCs w:val="20"/>
                <w:lang w:val="en-US"/>
              </w:rPr>
              <w:t>5 470-5 570</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hideMark/>
          </w:tcPr>
          <w:p w14:paraId="330A64AF" w14:textId="77777777" w:rsidR="008174AE" w:rsidRPr="003D2705" w:rsidRDefault="008174AE" w:rsidP="00CB0375">
            <w:pPr>
              <w:spacing w:before="240" w:after="0" w:line="240" w:lineRule="auto"/>
              <w:jc w:val="both"/>
              <w:rPr>
                <w:rFonts w:cs="Calibri"/>
                <w:b/>
                <w:sz w:val="20"/>
                <w:szCs w:val="20"/>
                <w:lang w:val="en-US"/>
              </w:rPr>
            </w:pPr>
            <w:r w:rsidRPr="003D2705">
              <w:rPr>
                <w:rFonts w:cs="Calibri"/>
                <w:sz w:val="20"/>
                <w:szCs w:val="20"/>
                <w:lang w:val="en-US"/>
              </w:rPr>
              <w:t>MHz</w:t>
            </w:r>
          </w:p>
        </w:tc>
        <w:tc>
          <w:tcPr>
            <w:tcW w:w="4860" w:type="dxa"/>
            <w:gridSpan w:val="2"/>
            <w:tcBorders>
              <w:left w:val="single" w:sz="4" w:space="0" w:color="auto"/>
            </w:tcBorders>
            <w:hideMark/>
          </w:tcPr>
          <w:p w14:paraId="30C549AB" w14:textId="1863CFF4" w:rsidR="008174AE" w:rsidRPr="003D2705" w:rsidRDefault="008174A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 5.446A  5.450A</w:t>
            </w:r>
          </w:p>
          <w:p w14:paraId="1BA7F286" w14:textId="77777777" w:rsidR="008174AE" w:rsidRPr="003D2705" w:rsidRDefault="008174AE"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lastRenderedPageBreak/>
              <w:t>RADIOLOCATION 5.450B</w:t>
            </w:r>
            <w:r w:rsidRPr="003D2705">
              <w:rPr>
                <w:rFonts w:cs="Calibri"/>
                <w:sz w:val="20"/>
                <w:szCs w:val="20"/>
                <w:lang w:val="en-US"/>
              </w:rPr>
              <w:br/>
              <w:t>MARITIME RADIONAVIGATION</w:t>
            </w:r>
            <w:r w:rsidRPr="003D2705">
              <w:rPr>
                <w:rFonts w:cs="Calibri"/>
                <w:sz w:val="20"/>
                <w:szCs w:val="20"/>
                <w:lang w:val="en-US"/>
              </w:rPr>
              <w:br/>
              <w:t>SPACE RESEARCH (active)</w:t>
            </w:r>
            <w:r w:rsidRPr="003D2705">
              <w:rPr>
                <w:rFonts w:cs="Calibri"/>
                <w:sz w:val="20"/>
                <w:szCs w:val="20"/>
                <w:lang w:val="en-US"/>
              </w:rPr>
              <w:br/>
              <w:t>5.448B  5.450  5.451</w:t>
            </w:r>
          </w:p>
        </w:tc>
        <w:tc>
          <w:tcPr>
            <w:cnfStyle w:val="000010000000" w:firstRow="0" w:lastRow="0" w:firstColumn="0" w:lastColumn="0" w:oddVBand="1" w:evenVBand="0" w:oddHBand="0" w:evenHBand="0" w:firstRowFirstColumn="0" w:firstRowLastColumn="0" w:lastRowFirstColumn="0" w:lastRowLastColumn="0"/>
            <w:tcW w:w="1980" w:type="dxa"/>
            <w:hideMark/>
          </w:tcPr>
          <w:p w14:paraId="150FCA83" w14:textId="77777777" w:rsidR="008174AE" w:rsidRPr="003D2705" w:rsidRDefault="008174AE" w:rsidP="00CB0375">
            <w:pPr>
              <w:spacing w:before="240" w:after="0" w:line="240" w:lineRule="auto"/>
              <w:jc w:val="both"/>
              <w:rPr>
                <w:rFonts w:cs="Calibri"/>
                <w:sz w:val="20"/>
                <w:szCs w:val="20"/>
                <w:lang w:val="en-US"/>
              </w:rPr>
            </w:pPr>
            <w:r w:rsidRPr="003D2705">
              <w:rPr>
                <w:rFonts w:cs="Calibri"/>
                <w:sz w:val="20"/>
                <w:szCs w:val="20"/>
                <w:lang w:val="en-US"/>
              </w:rPr>
              <w:lastRenderedPageBreak/>
              <w:t>STANDARD SPECTRUM</w:t>
            </w:r>
          </w:p>
        </w:tc>
      </w:tr>
      <w:tr w:rsidR="000F2FE1" w:rsidRPr="003D2705" w14:paraId="2B3BE05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tcPr>
          <w:p w14:paraId="28EB64BF" w14:textId="77777777" w:rsidR="00454BF3" w:rsidRPr="003D2705" w:rsidRDefault="00454BF3" w:rsidP="00CB0375">
            <w:pPr>
              <w:spacing w:before="240" w:after="0" w:line="240" w:lineRule="auto"/>
              <w:jc w:val="both"/>
              <w:rPr>
                <w:rFonts w:cs="Calibri"/>
                <w:sz w:val="20"/>
                <w:szCs w:val="20"/>
                <w:lang w:val="en-US"/>
              </w:rPr>
            </w:pPr>
            <w:r w:rsidRPr="003D2705">
              <w:rPr>
                <w:rFonts w:cs="Calibri"/>
                <w:sz w:val="20"/>
                <w:szCs w:val="20"/>
                <w:lang w:val="en-US"/>
              </w:rPr>
              <w:t>5 570-5 650</w:t>
            </w:r>
          </w:p>
        </w:tc>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uto"/>
            </w:tcBorders>
          </w:tcPr>
          <w:p w14:paraId="6984C847" w14:textId="77777777" w:rsidR="00454BF3" w:rsidRPr="003D2705" w:rsidRDefault="00454BF3" w:rsidP="00CB0375">
            <w:pPr>
              <w:spacing w:before="240" w:after="0" w:line="240" w:lineRule="auto"/>
              <w:jc w:val="both"/>
              <w:rPr>
                <w:rFonts w:cs="Calibri"/>
                <w:sz w:val="20"/>
                <w:szCs w:val="20"/>
                <w:lang w:val="en-US"/>
              </w:rPr>
            </w:pPr>
            <w:r w:rsidRPr="003D2705">
              <w:rPr>
                <w:rFonts w:cs="Calibri"/>
                <w:b/>
                <w:sz w:val="20"/>
                <w:szCs w:val="20"/>
                <w:lang w:val="en-US"/>
              </w:rPr>
              <w:t>MHz</w:t>
            </w:r>
          </w:p>
        </w:tc>
        <w:tc>
          <w:tcPr>
            <w:tcW w:w="4860" w:type="dxa"/>
            <w:gridSpan w:val="2"/>
          </w:tcPr>
          <w:p w14:paraId="26044448" w14:textId="66DF9061" w:rsidR="00454BF3" w:rsidRPr="003D2705" w:rsidRDefault="00454BF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MARITIME RADIONAVIGATION</w:t>
            </w:r>
            <w:r w:rsidRPr="003D2705">
              <w:rPr>
                <w:rFonts w:cs="Calibri"/>
                <w:sz w:val="20"/>
                <w:szCs w:val="20"/>
                <w:lang w:val="fr-CM"/>
              </w:rPr>
              <w:br/>
              <w:t>MOBILE except</w:t>
            </w:r>
            <w:r w:rsidR="003D2705">
              <w:rPr>
                <w:rFonts w:cs="Calibri"/>
                <w:sz w:val="20"/>
                <w:szCs w:val="20"/>
                <w:lang w:val="fr-CM"/>
              </w:rPr>
              <w:t xml:space="preserve"> for</w:t>
            </w:r>
            <w:r w:rsidRPr="003D2705">
              <w:rPr>
                <w:rFonts w:cs="Calibri"/>
                <w:sz w:val="20"/>
                <w:szCs w:val="20"/>
                <w:lang w:val="fr-CM"/>
              </w:rPr>
              <w:t xml:space="preserve"> aeronautical mobile 5.446A  5.450A</w:t>
            </w:r>
            <w:r w:rsidRPr="003D2705">
              <w:rPr>
                <w:rFonts w:cs="Calibri"/>
                <w:sz w:val="20"/>
                <w:szCs w:val="20"/>
                <w:lang w:val="fr-CM"/>
              </w:rPr>
              <w:br/>
              <w:t>RADIOLOCATION 5.450B</w:t>
            </w:r>
            <w:r w:rsidRPr="003D2705">
              <w:rPr>
                <w:rFonts w:cs="Calibri"/>
                <w:sz w:val="20"/>
                <w:szCs w:val="20"/>
                <w:lang w:val="fr-CM"/>
              </w:rPr>
              <w:br/>
              <w:t>5.450  5.451  5.452</w:t>
            </w:r>
          </w:p>
        </w:tc>
        <w:tc>
          <w:tcPr>
            <w:cnfStyle w:val="000010000000" w:firstRow="0" w:lastRow="0" w:firstColumn="0" w:lastColumn="0" w:oddVBand="1" w:evenVBand="0" w:oddHBand="0" w:evenHBand="0" w:firstRowFirstColumn="0" w:firstRowLastColumn="0" w:lastRowFirstColumn="0" w:lastRowLastColumn="0"/>
            <w:tcW w:w="1980" w:type="dxa"/>
          </w:tcPr>
          <w:p w14:paraId="0CBC34A2" w14:textId="77777777" w:rsidR="00454BF3" w:rsidRPr="003D2705" w:rsidRDefault="00454BF3"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EEF873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hideMark/>
          </w:tcPr>
          <w:p w14:paraId="331AAAB2"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5 650-5 725</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hideMark/>
          </w:tcPr>
          <w:p w14:paraId="21134BE1"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Borders>
              <w:left w:val="single" w:sz="4" w:space="0" w:color="auto"/>
            </w:tcBorders>
            <w:hideMark/>
          </w:tcPr>
          <w:p w14:paraId="7C52A8B6" w14:textId="1057EE76"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 5.446A </w:t>
            </w:r>
            <w:r w:rsidR="00454BF3" w:rsidRPr="003D2705">
              <w:rPr>
                <w:rFonts w:cs="Calibri"/>
                <w:sz w:val="20"/>
                <w:szCs w:val="20"/>
                <w:lang w:val="en-US"/>
              </w:rPr>
              <w:t xml:space="preserve"> </w:t>
            </w:r>
            <w:r w:rsidRPr="003D2705">
              <w:rPr>
                <w:rFonts w:cs="Calibri"/>
                <w:sz w:val="20"/>
                <w:szCs w:val="20"/>
                <w:lang w:val="en-US"/>
              </w:rPr>
              <w:t>5.450A</w:t>
            </w:r>
            <w:r w:rsidRPr="003D2705">
              <w:rPr>
                <w:rFonts w:cs="Calibri"/>
                <w:sz w:val="20"/>
                <w:szCs w:val="20"/>
                <w:lang w:val="en-US"/>
              </w:rPr>
              <w:br/>
              <w:t>Amateur</w:t>
            </w:r>
            <w:r w:rsidRPr="003D2705">
              <w:rPr>
                <w:rFonts w:cs="Calibri"/>
                <w:sz w:val="20"/>
                <w:szCs w:val="20"/>
                <w:lang w:val="en-US"/>
              </w:rPr>
              <w:br/>
              <w:t>Space research (deep space)</w:t>
            </w:r>
            <w:r w:rsidRPr="003D2705">
              <w:rPr>
                <w:rFonts w:cs="Calibri"/>
                <w:sz w:val="20"/>
                <w:szCs w:val="20"/>
                <w:lang w:val="en-US"/>
              </w:rPr>
              <w:br/>
              <w:t xml:space="preserve">5.282 </w:t>
            </w:r>
            <w:r w:rsidR="00454BF3" w:rsidRPr="003D2705">
              <w:rPr>
                <w:rFonts w:cs="Calibri"/>
                <w:sz w:val="20"/>
                <w:szCs w:val="20"/>
                <w:lang w:val="en-US"/>
              </w:rPr>
              <w:t xml:space="preserve"> </w:t>
            </w:r>
            <w:r w:rsidRPr="003D2705">
              <w:rPr>
                <w:rFonts w:cs="Calibri"/>
                <w:sz w:val="20"/>
                <w:szCs w:val="20"/>
                <w:lang w:val="en-US"/>
              </w:rPr>
              <w:t>5.451</w:t>
            </w:r>
            <w:r w:rsidR="00454BF3" w:rsidRPr="003D2705">
              <w:rPr>
                <w:rFonts w:cs="Calibri"/>
                <w:sz w:val="20"/>
                <w:szCs w:val="20"/>
                <w:lang w:val="en-US"/>
              </w:rPr>
              <w:t xml:space="preserve"> </w:t>
            </w:r>
            <w:r w:rsidRPr="003D2705">
              <w:rPr>
                <w:rFonts w:cs="Calibri"/>
                <w:sz w:val="20"/>
                <w:szCs w:val="20"/>
                <w:lang w:val="en-US"/>
              </w:rPr>
              <w:t xml:space="preserve"> 5.453 </w:t>
            </w:r>
            <w:r w:rsidR="00454BF3" w:rsidRPr="003D2705">
              <w:rPr>
                <w:rFonts w:cs="Calibri"/>
                <w:sz w:val="20"/>
                <w:szCs w:val="20"/>
                <w:lang w:val="en-US"/>
              </w:rPr>
              <w:t xml:space="preserve"> </w:t>
            </w:r>
            <w:r w:rsidRPr="003D2705">
              <w:rPr>
                <w:rFonts w:cs="Calibri"/>
                <w:sz w:val="20"/>
                <w:szCs w:val="20"/>
                <w:lang w:val="en-US"/>
              </w:rPr>
              <w:t xml:space="preserve">5.454 </w:t>
            </w:r>
            <w:r w:rsidR="00454BF3" w:rsidRPr="003D2705">
              <w:rPr>
                <w:rFonts w:cs="Calibri"/>
                <w:sz w:val="20"/>
                <w:szCs w:val="20"/>
                <w:lang w:val="en-US"/>
              </w:rPr>
              <w:t xml:space="preserve"> </w:t>
            </w:r>
            <w:r w:rsidRPr="003D2705">
              <w:rPr>
                <w:rFonts w:cs="Calibri"/>
                <w:sz w:val="20"/>
                <w:szCs w:val="20"/>
                <w:lang w:val="en-US"/>
              </w:rPr>
              <w:t>5.455</w:t>
            </w:r>
          </w:p>
        </w:tc>
        <w:tc>
          <w:tcPr>
            <w:cnfStyle w:val="000010000000" w:firstRow="0" w:lastRow="0" w:firstColumn="0" w:lastColumn="0" w:oddVBand="1" w:evenVBand="0" w:oddHBand="0" w:evenHBand="0" w:firstRowFirstColumn="0" w:firstRowLastColumn="0" w:lastRowFirstColumn="0" w:lastRowLastColumn="0"/>
            <w:tcW w:w="1980" w:type="dxa"/>
            <w:hideMark/>
          </w:tcPr>
          <w:p w14:paraId="0A1F543E"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C289F2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tcBorders>
            <w:hideMark/>
          </w:tcPr>
          <w:p w14:paraId="7624429E"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5 725-5 830</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tcBorders>
            <w:hideMark/>
          </w:tcPr>
          <w:p w14:paraId="681C9338"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B48B3DF" w14:textId="77777777" w:rsidR="00454BF3"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Amateur</w:t>
            </w:r>
          </w:p>
          <w:p w14:paraId="1F293467" w14:textId="77777777" w:rsidR="00454BF3" w:rsidRPr="003D2705" w:rsidRDefault="00454BF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0ACC045A" w14:textId="77777777" w:rsidR="00454BF3" w:rsidRPr="003D2705" w:rsidRDefault="00454BF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4FCF9542" w14:textId="77777777" w:rsidR="009A4487" w:rsidRPr="003D2705" w:rsidRDefault="00454BF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5.150  5.453  5.455</w:t>
            </w:r>
          </w:p>
        </w:tc>
        <w:tc>
          <w:tcPr>
            <w:cnfStyle w:val="000010000000" w:firstRow="0" w:lastRow="0" w:firstColumn="0" w:lastColumn="0" w:oddVBand="1" w:evenVBand="0" w:oddHBand="0" w:evenHBand="0" w:firstRowFirstColumn="0" w:firstRowLastColumn="0" w:lastRowFirstColumn="0" w:lastRowLastColumn="0"/>
            <w:tcW w:w="1980" w:type="dxa"/>
            <w:hideMark/>
          </w:tcPr>
          <w:p w14:paraId="699DF764"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BEA88A7"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D6F781B"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5 830-5 850</w:t>
            </w:r>
          </w:p>
        </w:tc>
        <w:tc>
          <w:tcPr>
            <w:cnfStyle w:val="000010000000" w:firstRow="0" w:lastRow="0" w:firstColumn="0" w:lastColumn="0" w:oddVBand="1" w:evenVBand="0" w:oddHBand="0" w:evenHBand="0" w:firstRowFirstColumn="0" w:firstRowLastColumn="0" w:lastRowFirstColumn="0" w:lastRowLastColumn="0"/>
            <w:tcW w:w="720" w:type="dxa"/>
            <w:hideMark/>
          </w:tcPr>
          <w:p w14:paraId="685FA043"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7941F4E" w14:textId="77777777" w:rsidR="00454BF3"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ype="page"/>
            </w:r>
          </w:p>
          <w:p w14:paraId="4881BB91" w14:textId="77777777" w:rsidR="00454BF3"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p>
          <w:p w14:paraId="3405876A" w14:textId="77777777" w:rsidR="00454BF3"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Amateur-satellite (space-to-Earth)</w:t>
            </w:r>
          </w:p>
          <w:p w14:paraId="5328A9E6" w14:textId="77777777" w:rsidR="00454BF3" w:rsidRPr="003D2705" w:rsidRDefault="00454BF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5A0AC5D4" w14:textId="77777777" w:rsidR="009A4487" w:rsidRPr="003D2705" w:rsidRDefault="00454BF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5.150  5.453  5.455</w:t>
            </w:r>
          </w:p>
        </w:tc>
        <w:tc>
          <w:tcPr>
            <w:cnfStyle w:val="000010000000" w:firstRow="0" w:lastRow="0" w:firstColumn="0" w:lastColumn="0" w:oddVBand="1" w:evenVBand="0" w:oddHBand="0" w:evenHBand="0" w:firstRowFirstColumn="0" w:firstRowLastColumn="0" w:lastRowFirstColumn="0" w:lastRowLastColumn="0"/>
            <w:tcW w:w="1980" w:type="dxa"/>
            <w:hideMark/>
          </w:tcPr>
          <w:p w14:paraId="6A5437B8" w14:textId="77777777" w:rsidR="009A4487" w:rsidRPr="003D2705" w:rsidRDefault="009A4487"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78D7C3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F893D58"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5 850-5 925</w:t>
            </w:r>
          </w:p>
        </w:tc>
        <w:tc>
          <w:tcPr>
            <w:cnfStyle w:val="000010000000" w:firstRow="0" w:lastRow="0" w:firstColumn="0" w:lastColumn="0" w:oddVBand="1" w:evenVBand="0" w:oddHBand="0" w:evenHBand="0" w:firstRowFirstColumn="0" w:firstRowLastColumn="0" w:lastRowFirstColumn="0" w:lastRowLastColumn="0"/>
            <w:tcW w:w="720" w:type="dxa"/>
            <w:hideMark/>
          </w:tcPr>
          <w:p w14:paraId="3F03282B"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728D33B" w14:textId="77777777" w:rsidR="00454BF3"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w:t>
            </w:r>
            <w:r w:rsidR="00454BF3" w:rsidRPr="003D2705">
              <w:rPr>
                <w:rFonts w:cs="Calibri"/>
                <w:sz w:val="20"/>
                <w:szCs w:val="20"/>
                <w:lang w:val="en-US"/>
              </w:rPr>
              <w:t xml:space="preserve"> </w:t>
            </w:r>
            <w:r w:rsidRPr="003D2705">
              <w:rPr>
                <w:rFonts w:cs="Calibri"/>
                <w:sz w:val="20"/>
                <w:szCs w:val="20"/>
                <w:lang w:val="en-US"/>
              </w:rPr>
              <w:t>(Earth-to-space)</w:t>
            </w:r>
            <w:r w:rsidRPr="003D2705">
              <w:rPr>
                <w:rFonts w:cs="Calibri"/>
                <w:sz w:val="20"/>
                <w:szCs w:val="20"/>
                <w:lang w:val="en-US"/>
              </w:rPr>
              <w:br/>
              <w:t>MOBILE</w:t>
            </w:r>
            <w:r w:rsidRPr="003D2705">
              <w:rPr>
                <w:rFonts w:cs="Calibri"/>
                <w:sz w:val="20"/>
                <w:szCs w:val="20"/>
                <w:lang w:val="en-US"/>
              </w:rPr>
              <w:br/>
              <w:t>Amateur</w:t>
            </w:r>
            <w:r w:rsidRPr="003D2705">
              <w:rPr>
                <w:rFonts w:cs="Calibri"/>
                <w:sz w:val="20"/>
                <w:szCs w:val="20"/>
                <w:lang w:val="en-US"/>
              </w:rPr>
              <w:br/>
              <w:t>Radiolocation</w:t>
            </w:r>
          </w:p>
          <w:p w14:paraId="743C87ED" w14:textId="77777777" w:rsidR="009A4487" w:rsidRPr="003D2705" w:rsidRDefault="00454BF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5.150</w:t>
            </w:r>
          </w:p>
        </w:tc>
        <w:tc>
          <w:tcPr>
            <w:cnfStyle w:val="000010000000" w:firstRow="0" w:lastRow="0" w:firstColumn="0" w:lastColumn="0" w:oddVBand="1" w:evenVBand="0" w:oddHBand="0" w:evenHBand="0" w:firstRowFirstColumn="0" w:firstRowLastColumn="0" w:lastRowFirstColumn="0" w:lastRowLastColumn="0"/>
            <w:tcW w:w="1980" w:type="dxa"/>
            <w:hideMark/>
          </w:tcPr>
          <w:p w14:paraId="513774ED"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98DA36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9E42FB0"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lastRenderedPageBreak/>
              <w:t>5 925-6 700</w:t>
            </w:r>
          </w:p>
        </w:tc>
        <w:tc>
          <w:tcPr>
            <w:cnfStyle w:val="000010000000" w:firstRow="0" w:lastRow="0" w:firstColumn="0" w:lastColumn="0" w:oddVBand="1" w:evenVBand="0" w:oddHBand="0" w:evenHBand="0" w:firstRowFirstColumn="0" w:firstRowLastColumn="0" w:lastRowFirstColumn="0" w:lastRowLastColumn="0"/>
            <w:tcW w:w="720" w:type="dxa"/>
            <w:hideMark/>
          </w:tcPr>
          <w:p w14:paraId="7206529E"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79C75E0"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00454BF3" w:rsidRPr="003D2705">
              <w:rPr>
                <w:rFonts w:cs="Calibri"/>
                <w:sz w:val="20"/>
                <w:szCs w:val="20"/>
                <w:lang w:val="en-US"/>
              </w:rPr>
              <w:t xml:space="preserve"> 5.457</w:t>
            </w:r>
            <w:r w:rsidRPr="003D2705">
              <w:rPr>
                <w:rFonts w:cs="Calibri"/>
                <w:sz w:val="20"/>
                <w:szCs w:val="20"/>
                <w:lang w:val="en-US"/>
              </w:rPr>
              <w:br/>
              <w:t xml:space="preserve">FIXED-SATELLITE (Earth-to-space) 5.457A </w:t>
            </w:r>
            <w:r w:rsidR="00454BF3" w:rsidRPr="003D2705">
              <w:rPr>
                <w:rFonts w:cs="Calibri"/>
                <w:sz w:val="20"/>
                <w:szCs w:val="20"/>
                <w:lang w:val="en-US"/>
              </w:rPr>
              <w:t xml:space="preserve"> </w:t>
            </w:r>
            <w:r w:rsidRPr="003D2705">
              <w:rPr>
                <w:rFonts w:cs="Calibri"/>
                <w:sz w:val="20"/>
                <w:szCs w:val="20"/>
                <w:lang w:val="en-US"/>
              </w:rPr>
              <w:t>5.457B</w:t>
            </w:r>
            <w:r w:rsidRPr="003D2705">
              <w:rPr>
                <w:rFonts w:cs="Calibri"/>
                <w:sz w:val="20"/>
                <w:szCs w:val="20"/>
                <w:lang w:val="en-US"/>
              </w:rPr>
              <w:br/>
              <w:t>MOBILE 5.457C</w:t>
            </w:r>
            <w:r w:rsidRPr="003D2705">
              <w:rPr>
                <w:rFonts w:cs="Calibri"/>
                <w:sz w:val="20"/>
                <w:szCs w:val="20"/>
                <w:lang w:val="en-US"/>
              </w:rPr>
              <w:br/>
              <w:t xml:space="preserve">5.149 </w:t>
            </w:r>
            <w:r w:rsidR="00454BF3" w:rsidRPr="003D2705">
              <w:rPr>
                <w:rFonts w:cs="Calibri"/>
                <w:sz w:val="20"/>
                <w:szCs w:val="20"/>
                <w:lang w:val="en-US"/>
              </w:rPr>
              <w:t xml:space="preserve"> </w:t>
            </w:r>
            <w:r w:rsidRPr="003D2705">
              <w:rPr>
                <w:rFonts w:cs="Calibri"/>
                <w:sz w:val="20"/>
                <w:szCs w:val="20"/>
                <w:lang w:val="en-US"/>
              </w:rPr>
              <w:t>5.440</w:t>
            </w:r>
            <w:r w:rsidR="00454BF3" w:rsidRPr="003D2705">
              <w:rPr>
                <w:rFonts w:cs="Calibri"/>
                <w:sz w:val="20"/>
                <w:szCs w:val="20"/>
                <w:lang w:val="en-US"/>
              </w:rPr>
              <w:t xml:space="preserve"> </w:t>
            </w:r>
            <w:r w:rsidRPr="003D2705">
              <w:rPr>
                <w:rFonts w:cs="Calibri"/>
                <w:sz w:val="20"/>
                <w:szCs w:val="20"/>
                <w:lang w:val="en-US"/>
              </w:rPr>
              <w:t xml:space="preserve"> 5.458</w:t>
            </w:r>
          </w:p>
        </w:tc>
        <w:tc>
          <w:tcPr>
            <w:cnfStyle w:val="000010000000" w:firstRow="0" w:lastRow="0" w:firstColumn="0" w:lastColumn="0" w:oddVBand="1" w:evenVBand="0" w:oddHBand="0" w:evenHBand="0" w:firstRowFirstColumn="0" w:firstRowLastColumn="0" w:lastRowFirstColumn="0" w:lastRowLastColumn="0"/>
            <w:tcW w:w="1980" w:type="dxa"/>
            <w:hideMark/>
          </w:tcPr>
          <w:p w14:paraId="48630397"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3AC3CB6"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9C18CD0"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6 700-7 075</w:t>
            </w:r>
          </w:p>
        </w:tc>
        <w:tc>
          <w:tcPr>
            <w:cnfStyle w:val="000010000000" w:firstRow="0" w:lastRow="0" w:firstColumn="0" w:lastColumn="0" w:oddVBand="1" w:evenVBand="0" w:oddHBand="0" w:evenHBand="0" w:firstRowFirstColumn="0" w:firstRowLastColumn="0" w:lastRowFirstColumn="0" w:lastRowLastColumn="0"/>
            <w:tcW w:w="720" w:type="dxa"/>
            <w:hideMark/>
          </w:tcPr>
          <w:p w14:paraId="4143F9D4"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7D413ED"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(Earth-to-space) (space-to-Earth) 5.441</w:t>
            </w:r>
            <w:r w:rsidRPr="003D2705">
              <w:rPr>
                <w:rFonts w:cs="Calibri"/>
                <w:sz w:val="20"/>
                <w:szCs w:val="20"/>
                <w:lang w:val="en-US"/>
              </w:rPr>
              <w:br/>
              <w:t>MOBILE</w:t>
            </w:r>
            <w:r w:rsidRPr="003D2705">
              <w:rPr>
                <w:rFonts w:cs="Calibri"/>
                <w:sz w:val="20"/>
                <w:szCs w:val="20"/>
                <w:lang w:val="en-US"/>
              </w:rPr>
              <w:br/>
              <w:t xml:space="preserve">5.458 </w:t>
            </w:r>
            <w:r w:rsidR="004B5E34" w:rsidRPr="003D2705">
              <w:rPr>
                <w:rFonts w:cs="Calibri"/>
                <w:sz w:val="20"/>
                <w:szCs w:val="20"/>
                <w:lang w:val="en-US"/>
              </w:rPr>
              <w:t xml:space="preserve"> </w:t>
            </w:r>
            <w:r w:rsidRPr="003D2705">
              <w:rPr>
                <w:rFonts w:cs="Calibri"/>
                <w:sz w:val="20"/>
                <w:szCs w:val="20"/>
                <w:lang w:val="en-US"/>
              </w:rPr>
              <w:t xml:space="preserve">5.458A </w:t>
            </w:r>
            <w:r w:rsidR="004B5E34" w:rsidRPr="003D2705">
              <w:rPr>
                <w:rFonts w:cs="Calibri"/>
                <w:sz w:val="20"/>
                <w:szCs w:val="20"/>
                <w:lang w:val="en-US"/>
              </w:rPr>
              <w:t xml:space="preserve"> </w:t>
            </w:r>
            <w:r w:rsidRPr="003D2705">
              <w:rPr>
                <w:rFonts w:cs="Calibri"/>
                <w:sz w:val="20"/>
                <w:szCs w:val="20"/>
                <w:lang w:val="en-US"/>
              </w:rPr>
              <w:t xml:space="preserve">5.458B </w:t>
            </w:r>
          </w:p>
        </w:tc>
        <w:tc>
          <w:tcPr>
            <w:cnfStyle w:val="000010000000" w:firstRow="0" w:lastRow="0" w:firstColumn="0" w:lastColumn="0" w:oddVBand="1" w:evenVBand="0" w:oddHBand="0" w:evenHBand="0" w:firstRowFirstColumn="0" w:firstRowLastColumn="0" w:lastRowFirstColumn="0" w:lastRowLastColumn="0"/>
            <w:tcW w:w="1980" w:type="dxa"/>
            <w:hideMark/>
          </w:tcPr>
          <w:p w14:paraId="4E0D6A1A"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F52608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1A20715"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7 075-7 145</w:t>
            </w:r>
          </w:p>
        </w:tc>
        <w:tc>
          <w:tcPr>
            <w:cnfStyle w:val="000010000000" w:firstRow="0" w:lastRow="0" w:firstColumn="0" w:lastColumn="0" w:oddVBand="1" w:evenVBand="0" w:oddHBand="0" w:evenHBand="0" w:firstRowFirstColumn="0" w:firstRowLastColumn="0" w:lastRowFirstColumn="0" w:lastRowLastColumn="0"/>
            <w:tcW w:w="720" w:type="dxa"/>
            <w:hideMark/>
          </w:tcPr>
          <w:p w14:paraId="2FF678F0"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D8A4D88"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 xml:space="preserve">5.458 </w:t>
            </w:r>
            <w:r w:rsidR="004B5E34" w:rsidRPr="003D2705">
              <w:rPr>
                <w:rFonts w:cs="Calibri"/>
                <w:sz w:val="20"/>
                <w:szCs w:val="20"/>
                <w:lang w:val="en-US"/>
              </w:rPr>
              <w:t xml:space="preserve"> </w:t>
            </w:r>
            <w:r w:rsidRPr="003D2705">
              <w:rPr>
                <w:rFonts w:cs="Calibri"/>
                <w:sz w:val="20"/>
                <w:szCs w:val="20"/>
                <w:lang w:val="en-US"/>
              </w:rPr>
              <w:t>5.459</w:t>
            </w:r>
          </w:p>
        </w:tc>
        <w:tc>
          <w:tcPr>
            <w:cnfStyle w:val="000010000000" w:firstRow="0" w:lastRow="0" w:firstColumn="0" w:lastColumn="0" w:oddVBand="1" w:evenVBand="0" w:oddHBand="0" w:evenHBand="0" w:firstRowFirstColumn="0" w:firstRowLastColumn="0" w:lastRowFirstColumn="0" w:lastRowLastColumn="0"/>
            <w:tcW w:w="1980" w:type="dxa"/>
            <w:hideMark/>
          </w:tcPr>
          <w:p w14:paraId="5DCD12AD"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9F64A06"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364CC653" w14:textId="77777777" w:rsidR="00670F96" w:rsidRPr="003D2705" w:rsidRDefault="00670F96" w:rsidP="00CB0375">
            <w:pPr>
              <w:spacing w:before="240" w:after="0" w:line="240" w:lineRule="auto"/>
              <w:jc w:val="both"/>
              <w:rPr>
                <w:rFonts w:cs="Calibri"/>
                <w:sz w:val="20"/>
                <w:szCs w:val="20"/>
                <w:lang w:val="en-US"/>
              </w:rPr>
            </w:pPr>
            <w:r w:rsidRPr="003D2705">
              <w:rPr>
                <w:rFonts w:cs="Calibri"/>
                <w:sz w:val="20"/>
                <w:szCs w:val="20"/>
                <w:lang w:val="en-US"/>
              </w:rPr>
              <w:t>7 145-7 190</w:t>
            </w:r>
          </w:p>
        </w:tc>
        <w:tc>
          <w:tcPr>
            <w:cnfStyle w:val="000010000000" w:firstRow="0" w:lastRow="0" w:firstColumn="0" w:lastColumn="0" w:oddVBand="1" w:evenVBand="0" w:oddHBand="0" w:evenHBand="0" w:firstRowFirstColumn="0" w:firstRowLastColumn="0" w:lastRowFirstColumn="0" w:lastRowLastColumn="0"/>
            <w:tcW w:w="720" w:type="dxa"/>
          </w:tcPr>
          <w:p w14:paraId="3A611DFE" w14:textId="77777777" w:rsidR="00670F96" w:rsidRPr="003D2705" w:rsidRDefault="00670F96"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3AC869D2" w14:textId="77777777" w:rsidR="00670F96" w:rsidRPr="003D2705" w:rsidRDefault="00670F96"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 xml:space="preserve">SPACE RESEARCH (deep space) (Earth-to-space) </w:t>
            </w:r>
          </w:p>
          <w:p w14:paraId="3590813F" w14:textId="77777777" w:rsidR="00670F96" w:rsidRPr="003D2705" w:rsidRDefault="00670F96"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5.458  5.459</w:t>
            </w:r>
          </w:p>
        </w:tc>
        <w:tc>
          <w:tcPr>
            <w:cnfStyle w:val="000010000000" w:firstRow="0" w:lastRow="0" w:firstColumn="0" w:lastColumn="0" w:oddVBand="1" w:evenVBand="0" w:oddHBand="0" w:evenHBand="0" w:firstRowFirstColumn="0" w:firstRowLastColumn="0" w:lastRowFirstColumn="0" w:lastRowLastColumn="0"/>
            <w:tcW w:w="1980" w:type="dxa"/>
          </w:tcPr>
          <w:p w14:paraId="03BB0D35" w14:textId="77777777" w:rsidR="00670F96" w:rsidRPr="003D2705" w:rsidRDefault="00670F96"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577EBF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882A29E"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7 1</w:t>
            </w:r>
            <w:r w:rsidR="00670F96" w:rsidRPr="003D2705">
              <w:rPr>
                <w:rFonts w:cs="Calibri"/>
                <w:sz w:val="20"/>
                <w:szCs w:val="20"/>
                <w:lang w:val="en-US"/>
              </w:rPr>
              <w:t>90</w:t>
            </w:r>
            <w:r w:rsidRPr="003D2705">
              <w:rPr>
                <w:rFonts w:cs="Calibri"/>
                <w:sz w:val="20"/>
                <w:szCs w:val="20"/>
                <w:lang w:val="en-US"/>
              </w:rPr>
              <w:t>-7 235</w:t>
            </w:r>
          </w:p>
        </w:tc>
        <w:tc>
          <w:tcPr>
            <w:cnfStyle w:val="000010000000" w:firstRow="0" w:lastRow="0" w:firstColumn="0" w:lastColumn="0" w:oddVBand="1" w:evenVBand="0" w:oddHBand="0" w:evenHBand="0" w:firstRowFirstColumn="0" w:firstRowLastColumn="0" w:lastRowFirstColumn="0" w:lastRowLastColumn="0"/>
            <w:tcW w:w="720" w:type="dxa"/>
            <w:hideMark/>
          </w:tcPr>
          <w:p w14:paraId="06A56A75"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2F1C2EE" w14:textId="77777777" w:rsidR="00670F96" w:rsidRPr="003D2705" w:rsidRDefault="00670F96"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(Earth-to-space) 5.460A 5.460B</w:t>
            </w:r>
          </w:p>
          <w:p w14:paraId="5FCFCF51" w14:textId="77777777" w:rsidR="004B5E34"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 xml:space="preserve">SPACE RESEARCH (Earth-to-space) </w:t>
            </w:r>
            <w:r w:rsidR="00670F96" w:rsidRPr="003D2705">
              <w:rPr>
                <w:rFonts w:cs="Calibri"/>
                <w:sz w:val="20"/>
                <w:szCs w:val="20"/>
                <w:lang w:val="en-US"/>
              </w:rPr>
              <w:t>5.460</w:t>
            </w:r>
          </w:p>
          <w:p w14:paraId="425152BB"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5.458 </w:t>
            </w:r>
            <w:r w:rsidR="004B5E34" w:rsidRPr="003D2705">
              <w:rPr>
                <w:rFonts w:cs="Calibri"/>
                <w:sz w:val="20"/>
                <w:szCs w:val="20"/>
                <w:lang w:val="en-US"/>
              </w:rPr>
              <w:t xml:space="preserve"> </w:t>
            </w:r>
            <w:r w:rsidRPr="003D2705">
              <w:rPr>
                <w:rFonts w:cs="Calibri"/>
                <w:sz w:val="20"/>
                <w:szCs w:val="20"/>
                <w:lang w:val="en-US"/>
              </w:rPr>
              <w:t>5.459</w:t>
            </w:r>
          </w:p>
        </w:tc>
        <w:tc>
          <w:tcPr>
            <w:cnfStyle w:val="000010000000" w:firstRow="0" w:lastRow="0" w:firstColumn="0" w:lastColumn="0" w:oddVBand="1" w:evenVBand="0" w:oddHBand="0" w:evenHBand="0" w:firstRowFirstColumn="0" w:firstRowLastColumn="0" w:lastRowFirstColumn="0" w:lastRowLastColumn="0"/>
            <w:tcW w:w="1980" w:type="dxa"/>
            <w:hideMark/>
          </w:tcPr>
          <w:p w14:paraId="44DFB6E3"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1B0BA6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4A46A33"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7 235-7 250</w:t>
            </w:r>
          </w:p>
        </w:tc>
        <w:tc>
          <w:tcPr>
            <w:cnfStyle w:val="000010000000" w:firstRow="0" w:lastRow="0" w:firstColumn="0" w:lastColumn="0" w:oddVBand="1" w:evenVBand="0" w:oddHBand="0" w:evenHBand="0" w:firstRowFirstColumn="0" w:firstRowLastColumn="0" w:lastRowFirstColumn="0" w:lastRowLastColumn="0"/>
            <w:tcW w:w="720" w:type="dxa"/>
            <w:hideMark/>
          </w:tcPr>
          <w:p w14:paraId="628B0FF3"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BEFCD00" w14:textId="77777777" w:rsidR="00670F96" w:rsidRPr="003D2705" w:rsidRDefault="00670F96"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(Earth-to-space) 5.460A</w:t>
            </w:r>
          </w:p>
          <w:p w14:paraId="099825D0"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5.458</w:t>
            </w:r>
          </w:p>
        </w:tc>
        <w:tc>
          <w:tcPr>
            <w:cnfStyle w:val="000010000000" w:firstRow="0" w:lastRow="0" w:firstColumn="0" w:lastColumn="0" w:oddVBand="1" w:evenVBand="0" w:oddHBand="0" w:evenHBand="0" w:firstRowFirstColumn="0" w:firstRowLastColumn="0" w:lastRowFirstColumn="0" w:lastRowLastColumn="0"/>
            <w:tcW w:w="1980" w:type="dxa"/>
            <w:hideMark/>
          </w:tcPr>
          <w:p w14:paraId="2CEF4181"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AFEAB7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3EB87F0"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7 250-7 300</w:t>
            </w:r>
          </w:p>
        </w:tc>
        <w:tc>
          <w:tcPr>
            <w:cnfStyle w:val="000010000000" w:firstRow="0" w:lastRow="0" w:firstColumn="0" w:lastColumn="0" w:oddVBand="1" w:evenVBand="0" w:oddHBand="0" w:evenHBand="0" w:firstRowFirstColumn="0" w:firstRowLastColumn="0" w:lastRowFirstColumn="0" w:lastRowLastColumn="0"/>
            <w:tcW w:w="720" w:type="dxa"/>
            <w:hideMark/>
          </w:tcPr>
          <w:p w14:paraId="1DCAD489"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9485727"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(space-to-Earth)</w:t>
            </w:r>
            <w:r w:rsidRPr="003D2705">
              <w:rPr>
                <w:rFonts w:cs="Calibri"/>
                <w:sz w:val="20"/>
                <w:szCs w:val="20"/>
                <w:lang w:val="en-US"/>
              </w:rPr>
              <w:br/>
              <w:t>MOBILE</w:t>
            </w:r>
            <w:r w:rsidRPr="003D2705">
              <w:rPr>
                <w:rFonts w:cs="Calibri"/>
                <w:sz w:val="20"/>
                <w:szCs w:val="20"/>
                <w:lang w:val="en-US"/>
              </w:rPr>
              <w:br/>
              <w:t>5.461</w:t>
            </w:r>
          </w:p>
        </w:tc>
        <w:tc>
          <w:tcPr>
            <w:cnfStyle w:val="000010000000" w:firstRow="0" w:lastRow="0" w:firstColumn="0" w:lastColumn="0" w:oddVBand="1" w:evenVBand="0" w:oddHBand="0" w:evenHBand="0" w:firstRowFirstColumn="0" w:firstRowLastColumn="0" w:lastRowFirstColumn="0" w:lastRowLastColumn="0"/>
            <w:tcW w:w="1980" w:type="dxa"/>
            <w:hideMark/>
          </w:tcPr>
          <w:p w14:paraId="37441C4E"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76D28E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2704A084" w14:textId="77777777" w:rsidR="00CF1252" w:rsidRPr="003D2705" w:rsidRDefault="00CF1252" w:rsidP="00CB0375">
            <w:pPr>
              <w:spacing w:before="240" w:after="0" w:line="240" w:lineRule="auto"/>
              <w:jc w:val="both"/>
              <w:rPr>
                <w:rFonts w:cs="Calibri"/>
                <w:sz w:val="20"/>
                <w:szCs w:val="20"/>
                <w:lang w:val="en-US"/>
              </w:rPr>
            </w:pPr>
            <w:r w:rsidRPr="003D2705">
              <w:rPr>
                <w:rFonts w:cs="Calibri"/>
                <w:sz w:val="20"/>
                <w:szCs w:val="20"/>
                <w:lang w:val="en-US"/>
              </w:rPr>
              <w:lastRenderedPageBreak/>
              <w:t>7 300-7 375</w:t>
            </w:r>
          </w:p>
        </w:tc>
        <w:tc>
          <w:tcPr>
            <w:cnfStyle w:val="000010000000" w:firstRow="0" w:lastRow="0" w:firstColumn="0" w:lastColumn="0" w:oddVBand="1" w:evenVBand="0" w:oddHBand="0" w:evenHBand="0" w:firstRowFirstColumn="0" w:firstRowLastColumn="0" w:lastRowFirstColumn="0" w:lastRowLastColumn="0"/>
            <w:tcW w:w="720" w:type="dxa"/>
          </w:tcPr>
          <w:p w14:paraId="778EA8D7" w14:textId="77777777" w:rsidR="00CF1252" w:rsidRPr="003D2705" w:rsidRDefault="00CF1252"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tcPr>
          <w:p w14:paraId="36F0257C" w14:textId="29B2BE05" w:rsidR="00CF1252" w:rsidRPr="003D2705" w:rsidRDefault="00CF1252"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(space-to-Earth)</w:t>
            </w:r>
            <w:r w:rsidRPr="003D2705">
              <w:rPr>
                <w:rFonts w:cs="Calibri"/>
                <w:sz w:val="20"/>
                <w:szCs w:val="20"/>
                <w:lang w:val="en-US"/>
              </w:rPr>
              <w:br/>
              <w:t>MOBILE except</w:t>
            </w:r>
            <w:r w:rsid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5.461</w:t>
            </w:r>
          </w:p>
        </w:tc>
        <w:tc>
          <w:tcPr>
            <w:cnfStyle w:val="000010000000" w:firstRow="0" w:lastRow="0" w:firstColumn="0" w:lastColumn="0" w:oddVBand="1" w:evenVBand="0" w:oddHBand="0" w:evenHBand="0" w:firstRowFirstColumn="0" w:firstRowLastColumn="0" w:lastRowFirstColumn="0" w:lastRowLastColumn="0"/>
            <w:tcW w:w="1980" w:type="dxa"/>
          </w:tcPr>
          <w:p w14:paraId="35DAD6BF" w14:textId="77777777" w:rsidR="00CF1252" w:rsidRPr="003D2705" w:rsidRDefault="00CF1252"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549994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1C77672"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7 3</w:t>
            </w:r>
            <w:r w:rsidR="00CF1252" w:rsidRPr="003D2705">
              <w:rPr>
                <w:rFonts w:cs="Calibri"/>
                <w:sz w:val="20"/>
                <w:szCs w:val="20"/>
                <w:lang w:val="en-US"/>
              </w:rPr>
              <w:t>75</w:t>
            </w:r>
            <w:r w:rsidRPr="003D2705">
              <w:rPr>
                <w:rFonts w:cs="Calibri"/>
                <w:sz w:val="20"/>
                <w:szCs w:val="20"/>
                <w:lang w:val="en-US"/>
              </w:rPr>
              <w:t>-7 450</w:t>
            </w:r>
          </w:p>
        </w:tc>
        <w:tc>
          <w:tcPr>
            <w:cnfStyle w:val="000010000000" w:firstRow="0" w:lastRow="0" w:firstColumn="0" w:lastColumn="0" w:oddVBand="1" w:evenVBand="0" w:oddHBand="0" w:evenHBand="0" w:firstRowFirstColumn="0" w:firstRowLastColumn="0" w:lastRowFirstColumn="0" w:lastRowLastColumn="0"/>
            <w:tcW w:w="720" w:type="dxa"/>
            <w:hideMark/>
          </w:tcPr>
          <w:p w14:paraId="7C17BA4B"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552C901" w14:textId="01074E6A" w:rsidR="00CF1252"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(space-to-Earth)</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w:t>
            </w:r>
          </w:p>
          <w:p w14:paraId="43F60BA5" w14:textId="77777777" w:rsidR="009A4487" w:rsidRPr="003D2705" w:rsidRDefault="00CF1252"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MARITIME MOBILE-SATELLITE (space-to-earth) </w:t>
            </w:r>
            <w:r w:rsidR="009A4487" w:rsidRPr="003D2705">
              <w:rPr>
                <w:rFonts w:cs="Calibri"/>
                <w:sz w:val="20"/>
                <w:szCs w:val="20"/>
                <w:lang w:val="en-US"/>
              </w:rPr>
              <w:t>5.461</w:t>
            </w:r>
            <w:r w:rsidRPr="003D2705">
              <w:rPr>
                <w:rFonts w:cs="Calibri"/>
                <w:sz w:val="20"/>
                <w:szCs w:val="20"/>
                <w:lang w:val="en-US"/>
              </w:rPr>
              <w:t>AA  5.461AB</w:t>
            </w:r>
          </w:p>
        </w:tc>
        <w:tc>
          <w:tcPr>
            <w:cnfStyle w:val="000010000000" w:firstRow="0" w:lastRow="0" w:firstColumn="0" w:lastColumn="0" w:oddVBand="1" w:evenVBand="0" w:oddHBand="0" w:evenHBand="0" w:firstRowFirstColumn="0" w:firstRowLastColumn="0" w:lastRowFirstColumn="0" w:lastRowLastColumn="0"/>
            <w:tcW w:w="1980" w:type="dxa"/>
            <w:hideMark/>
          </w:tcPr>
          <w:p w14:paraId="5129A271"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A711CB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38AE70E"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7 450-7 550</w:t>
            </w:r>
          </w:p>
        </w:tc>
        <w:tc>
          <w:tcPr>
            <w:cnfStyle w:val="000010000000" w:firstRow="0" w:lastRow="0" w:firstColumn="0" w:lastColumn="0" w:oddVBand="1" w:evenVBand="0" w:oddHBand="0" w:evenHBand="0" w:firstRowFirstColumn="0" w:firstRowLastColumn="0" w:lastRowFirstColumn="0" w:lastRowLastColumn="0"/>
            <w:tcW w:w="720" w:type="dxa"/>
            <w:hideMark/>
          </w:tcPr>
          <w:p w14:paraId="72CED3E2"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3A3701A" w14:textId="4930850E" w:rsidR="00CF1252"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(space-to-Earth)</w:t>
            </w:r>
            <w:r w:rsidRPr="003D2705">
              <w:rPr>
                <w:rFonts w:cs="Calibri"/>
                <w:sz w:val="20"/>
                <w:szCs w:val="20"/>
                <w:lang w:val="en-US"/>
              </w:rPr>
              <w:br/>
              <w:t>METEOROLOGICAL-SATELLITE (space-to-Earth)</w:t>
            </w:r>
            <w:r w:rsidRPr="003D2705">
              <w:rPr>
                <w:rFonts w:cs="Calibri"/>
                <w:sz w:val="20"/>
                <w:szCs w:val="20"/>
                <w:lang w:val="en-US"/>
              </w:rPr>
              <w:br/>
              <w:t>MOBILE except</w:t>
            </w:r>
            <w:r w:rsidR="003D2705">
              <w:rPr>
                <w:rFonts w:cs="Calibri"/>
                <w:sz w:val="20"/>
                <w:szCs w:val="20"/>
                <w:lang w:val="en-US"/>
              </w:rPr>
              <w:t xml:space="preserve"> for</w:t>
            </w:r>
            <w:r w:rsidRPr="003D2705">
              <w:rPr>
                <w:rFonts w:cs="Calibri"/>
                <w:sz w:val="20"/>
                <w:szCs w:val="20"/>
                <w:lang w:val="en-US"/>
              </w:rPr>
              <w:t xml:space="preserve"> aeronautical mobile</w:t>
            </w:r>
          </w:p>
          <w:p w14:paraId="3010579C" w14:textId="77777777" w:rsidR="009A4487" w:rsidRPr="003D2705" w:rsidRDefault="00CF1252"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MARITIME MOBILE-SATELLITE (space-to-earth) 5.461AA  </w:t>
            </w:r>
            <w:r w:rsidR="009A4487" w:rsidRPr="003D2705">
              <w:rPr>
                <w:rFonts w:cs="Calibri"/>
                <w:sz w:val="20"/>
                <w:szCs w:val="20"/>
                <w:lang w:val="en-US"/>
              </w:rPr>
              <w:br/>
              <w:t>5.461A</w:t>
            </w:r>
            <w:r w:rsidRPr="003D2705">
              <w:rPr>
                <w:rFonts w:cs="Calibri"/>
                <w:sz w:val="20"/>
                <w:szCs w:val="20"/>
                <w:lang w:val="en-US"/>
              </w:rPr>
              <w:t>B  5.461A</w:t>
            </w:r>
          </w:p>
        </w:tc>
        <w:tc>
          <w:tcPr>
            <w:cnfStyle w:val="000010000000" w:firstRow="0" w:lastRow="0" w:firstColumn="0" w:lastColumn="0" w:oddVBand="1" w:evenVBand="0" w:oddHBand="0" w:evenHBand="0" w:firstRowFirstColumn="0" w:firstRowLastColumn="0" w:lastRowFirstColumn="0" w:lastRowLastColumn="0"/>
            <w:tcW w:w="1980" w:type="dxa"/>
            <w:hideMark/>
          </w:tcPr>
          <w:p w14:paraId="7DFDBE0E"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70909C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0687007"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7 550-7 750</w:t>
            </w:r>
          </w:p>
        </w:tc>
        <w:tc>
          <w:tcPr>
            <w:cnfStyle w:val="000010000000" w:firstRow="0" w:lastRow="0" w:firstColumn="0" w:lastColumn="0" w:oddVBand="1" w:evenVBand="0" w:oddHBand="0" w:evenHBand="0" w:firstRowFirstColumn="0" w:firstRowLastColumn="0" w:lastRowFirstColumn="0" w:lastRowLastColumn="0"/>
            <w:tcW w:w="720" w:type="dxa"/>
            <w:hideMark/>
          </w:tcPr>
          <w:p w14:paraId="319E8F91"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AF66B0B" w14:textId="77777777" w:rsidR="0005048F"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4A7555C5" w14:textId="77777777" w:rsidR="0005048F"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FIXED-SATELLITE (space-to-Earth)</w:t>
            </w:r>
            <w:r w:rsidRPr="003D2705">
              <w:rPr>
                <w:rFonts w:cs="Calibri"/>
                <w:sz w:val="20"/>
                <w:szCs w:val="20"/>
                <w:lang w:val="en-US"/>
              </w:rPr>
              <w:br w:type="page"/>
            </w:r>
          </w:p>
          <w:p w14:paraId="12683911" w14:textId="656D4F9D" w:rsidR="0005048F"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 except</w:t>
            </w:r>
            <w:r w:rsidR="003D2705">
              <w:rPr>
                <w:rFonts w:cs="Calibri"/>
                <w:sz w:val="20"/>
                <w:szCs w:val="20"/>
                <w:lang w:val="en-US"/>
              </w:rPr>
              <w:t xml:space="preserve"> for</w:t>
            </w:r>
            <w:r w:rsidRPr="003D2705">
              <w:rPr>
                <w:rFonts w:cs="Calibri"/>
                <w:sz w:val="20"/>
                <w:szCs w:val="20"/>
                <w:lang w:val="en-US"/>
              </w:rPr>
              <w:t xml:space="preserve"> aeronautical mobile</w:t>
            </w:r>
          </w:p>
          <w:p w14:paraId="4361F421" w14:textId="77777777" w:rsidR="009A4487" w:rsidRPr="003D2705" w:rsidRDefault="0005048F"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MARITIME MOBILE-SATELLITE (space-to-earth) 5.461AA  5.461AB</w:t>
            </w:r>
          </w:p>
        </w:tc>
        <w:tc>
          <w:tcPr>
            <w:cnfStyle w:val="000010000000" w:firstRow="0" w:lastRow="0" w:firstColumn="0" w:lastColumn="0" w:oddVBand="1" w:evenVBand="0" w:oddHBand="0" w:evenHBand="0" w:firstRowFirstColumn="0" w:firstRowLastColumn="0" w:lastRowFirstColumn="0" w:lastRowLastColumn="0"/>
            <w:tcW w:w="1980" w:type="dxa"/>
            <w:hideMark/>
          </w:tcPr>
          <w:p w14:paraId="1FDF5D3F"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08DED8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0C84972"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 xml:space="preserve">7 750-7 </w:t>
            </w:r>
            <w:r w:rsidR="0005048F" w:rsidRPr="003D2705">
              <w:rPr>
                <w:rFonts w:cs="Calibri"/>
                <w:sz w:val="20"/>
                <w:szCs w:val="20"/>
                <w:lang w:val="en-US"/>
              </w:rPr>
              <w:t>900</w:t>
            </w:r>
          </w:p>
        </w:tc>
        <w:tc>
          <w:tcPr>
            <w:cnfStyle w:val="000010000000" w:firstRow="0" w:lastRow="0" w:firstColumn="0" w:lastColumn="0" w:oddVBand="1" w:evenVBand="0" w:oddHBand="0" w:evenHBand="0" w:firstRowFirstColumn="0" w:firstRowLastColumn="0" w:lastRowFirstColumn="0" w:lastRowLastColumn="0"/>
            <w:tcW w:w="720" w:type="dxa"/>
            <w:hideMark/>
          </w:tcPr>
          <w:p w14:paraId="6EB65874"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46C4343" w14:textId="1AE93E4A"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METEOROLOGICAL-SATELLITE (space-to-Earth) 5.461B</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285D5B8D"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6F0525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FDDAAC1"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7 900-8 025</w:t>
            </w:r>
          </w:p>
        </w:tc>
        <w:tc>
          <w:tcPr>
            <w:cnfStyle w:val="000010000000" w:firstRow="0" w:lastRow="0" w:firstColumn="0" w:lastColumn="0" w:oddVBand="1" w:evenVBand="0" w:oddHBand="0" w:evenHBand="0" w:firstRowFirstColumn="0" w:firstRowLastColumn="0" w:lastRowFirstColumn="0" w:lastRowLastColumn="0"/>
            <w:tcW w:w="720" w:type="dxa"/>
            <w:hideMark/>
          </w:tcPr>
          <w:p w14:paraId="75ECAB17"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36C90A9"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(Earth-to-space)</w:t>
            </w:r>
            <w:r w:rsidRPr="003D2705">
              <w:rPr>
                <w:rFonts w:cs="Calibri"/>
                <w:sz w:val="20"/>
                <w:szCs w:val="20"/>
                <w:lang w:val="en-US"/>
              </w:rPr>
              <w:br/>
              <w:t>MOBILE</w:t>
            </w:r>
            <w:r w:rsidRPr="003D2705">
              <w:rPr>
                <w:rFonts w:cs="Calibri"/>
                <w:sz w:val="20"/>
                <w:szCs w:val="20"/>
                <w:lang w:val="en-US"/>
              </w:rPr>
              <w:br/>
              <w:t>5.461</w:t>
            </w:r>
          </w:p>
        </w:tc>
        <w:tc>
          <w:tcPr>
            <w:cnfStyle w:val="000010000000" w:firstRow="0" w:lastRow="0" w:firstColumn="0" w:lastColumn="0" w:oddVBand="1" w:evenVBand="0" w:oddHBand="0" w:evenHBand="0" w:firstRowFirstColumn="0" w:firstRowLastColumn="0" w:lastRowFirstColumn="0" w:lastRowLastColumn="0"/>
            <w:tcW w:w="1980" w:type="dxa"/>
            <w:hideMark/>
          </w:tcPr>
          <w:p w14:paraId="46F66E3F"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92E9E5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C9372D9"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8 025-8 175</w:t>
            </w:r>
          </w:p>
        </w:tc>
        <w:tc>
          <w:tcPr>
            <w:cnfStyle w:val="000010000000" w:firstRow="0" w:lastRow="0" w:firstColumn="0" w:lastColumn="0" w:oddVBand="1" w:evenVBand="0" w:oddHBand="0" w:evenHBand="0" w:firstRowFirstColumn="0" w:firstRowLastColumn="0" w:lastRowFirstColumn="0" w:lastRowLastColumn="0"/>
            <w:tcW w:w="720" w:type="dxa"/>
            <w:hideMark/>
          </w:tcPr>
          <w:p w14:paraId="3FA9E54B"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3CE4ED3"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(space-to-Earth)</w:t>
            </w:r>
            <w:r w:rsidRPr="003D2705">
              <w:rPr>
                <w:rFonts w:cs="Calibri"/>
                <w:sz w:val="20"/>
                <w:szCs w:val="20"/>
                <w:lang w:val="en-US"/>
              </w:rPr>
              <w:br/>
              <w:t>FIXED</w:t>
            </w:r>
            <w:r w:rsidRPr="003D2705">
              <w:rPr>
                <w:rFonts w:cs="Calibri"/>
                <w:sz w:val="20"/>
                <w:szCs w:val="20"/>
                <w:lang w:val="en-US"/>
              </w:rPr>
              <w:br/>
              <w:t>FIXED-SATELLITE (Earth-to-space)</w:t>
            </w:r>
            <w:r w:rsidRPr="003D2705">
              <w:rPr>
                <w:rFonts w:cs="Calibri"/>
                <w:sz w:val="20"/>
                <w:szCs w:val="20"/>
                <w:lang w:val="en-US"/>
              </w:rPr>
              <w:br/>
            </w:r>
            <w:r w:rsidRPr="003D2705">
              <w:rPr>
                <w:rFonts w:cs="Calibri"/>
                <w:sz w:val="20"/>
                <w:szCs w:val="20"/>
                <w:lang w:val="en-US"/>
              </w:rPr>
              <w:lastRenderedPageBreak/>
              <w:t>MOBILE 5.463</w:t>
            </w:r>
            <w:r w:rsidRPr="003D2705">
              <w:rPr>
                <w:rFonts w:cs="Calibri"/>
                <w:sz w:val="20"/>
                <w:szCs w:val="20"/>
                <w:lang w:val="en-US"/>
              </w:rPr>
              <w:br/>
              <w:t>5.462A</w:t>
            </w:r>
          </w:p>
        </w:tc>
        <w:tc>
          <w:tcPr>
            <w:cnfStyle w:val="000010000000" w:firstRow="0" w:lastRow="0" w:firstColumn="0" w:lastColumn="0" w:oddVBand="1" w:evenVBand="0" w:oddHBand="0" w:evenHBand="0" w:firstRowFirstColumn="0" w:firstRowLastColumn="0" w:lastRowFirstColumn="0" w:lastRowLastColumn="0"/>
            <w:tcW w:w="1980" w:type="dxa"/>
            <w:hideMark/>
          </w:tcPr>
          <w:p w14:paraId="4CB2FA06"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lastRenderedPageBreak/>
              <w:t>STANDARD SPECTRUM</w:t>
            </w:r>
          </w:p>
        </w:tc>
      </w:tr>
      <w:tr w:rsidR="000F2FE1" w:rsidRPr="003D2705" w14:paraId="769DAC4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C7C0647"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8 175-8 215</w:t>
            </w:r>
          </w:p>
        </w:tc>
        <w:tc>
          <w:tcPr>
            <w:cnfStyle w:val="000010000000" w:firstRow="0" w:lastRow="0" w:firstColumn="0" w:lastColumn="0" w:oddVBand="1" w:evenVBand="0" w:oddHBand="0" w:evenHBand="0" w:firstRowFirstColumn="0" w:firstRowLastColumn="0" w:lastRowFirstColumn="0" w:lastRowLastColumn="0"/>
            <w:tcW w:w="720" w:type="dxa"/>
            <w:hideMark/>
          </w:tcPr>
          <w:p w14:paraId="1D09B9DF"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92C5EF4"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(space-to-Earth)</w:t>
            </w:r>
            <w:r w:rsidRPr="003D2705">
              <w:rPr>
                <w:rFonts w:cs="Calibri"/>
                <w:sz w:val="20"/>
                <w:szCs w:val="20"/>
                <w:lang w:val="en-US"/>
              </w:rPr>
              <w:br/>
              <w:t>FIXED</w:t>
            </w:r>
            <w:r w:rsidRPr="003D2705">
              <w:rPr>
                <w:rFonts w:cs="Calibri"/>
                <w:sz w:val="20"/>
                <w:szCs w:val="20"/>
                <w:lang w:val="en-US"/>
              </w:rPr>
              <w:br/>
              <w:t>FIXED-SATELLITE (Earth-to-space)</w:t>
            </w:r>
            <w:r w:rsidRPr="003D2705">
              <w:rPr>
                <w:rFonts w:cs="Calibri"/>
                <w:sz w:val="20"/>
                <w:szCs w:val="20"/>
                <w:lang w:val="en-US"/>
              </w:rPr>
              <w:br/>
              <w:t>METEOROLOGICAL-SATELLITE (Earth-to-space)</w:t>
            </w:r>
            <w:r w:rsidRPr="003D2705">
              <w:rPr>
                <w:rFonts w:cs="Calibri"/>
                <w:sz w:val="20"/>
                <w:szCs w:val="20"/>
                <w:lang w:val="en-US"/>
              </w:rPr>
              <w:br/>
              <w:t>MOBILE 5.463</w:t>
            </w:r>
            <w:r w:rsidRPr="003D2705">
              <w:rPr>
                <w:rFonts w:cs="Calibri"/>
                <w:sz w:val="20"/>
                <w:szCs w:val="20"/>
                <w:lang w:val="en-US"/>
              </w:rPr>
              <w:br/>
              <w:t>5.462A</w:t>
            </w:r>
          </w:p>
        </w:tc>
        <w:tc>
          <w:tcPr>
            <w:cnfStyle w:val="000010000000" w:firstRow="0" w:lastRow="0" w:firstColumn="0" w:lastColumn="0" w:oddVBand="1" w:evenVBand="0" w:oddHBand="0" w:evenHBand="0" w:firstRowFirstColumn="0" w:firstRowLastColumn="0" w:lastRowFirstColumn="0" w:lastRowLastColumn="0"/>
            <w:tcW w:w="1980" w:type="dxa"/>
            <w:hideMark/>
          </w:tcPr>
          <w:p w14:paraId="5643804B"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B81432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9E77411"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8 215-8 400</w:t>
            </w:r>
          </w:p>
        </w:tc>
        <w:tc>
          <w:tcPr>
            <w:cnfStyle w:val="000010000000" w:firstRow="0" w:lastRow="0" w:firstColumn="0" w:lastColumn="0" w:oddVBand="1" w:evenVBand="0" w:oddHBand="0" w:evenHBand="0" w:firstRowFirstColumn="0" w:firstRowLastColumn="0" w:lastRowFirstColumn="0" w:lastRowLastColumn="0"/>
            <w:tcW w:w="720" w:type="dxa"/>
            <w:hideMark/>
          </w:tcPr>
          <w:p w14:paraId="5F5C7A47"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79CBE848"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(space-to-Earth)</w:t>
            </w:r>
            <w:r w:rsidRPr="003D2705">
              <w:rPr>
                <w:rFonts w:cs="Calibri"/>
                <w:sz w:val="20"/>
                <w:szCs w:val="20"/>
                <w:lang w:val="en-US"/>
              </w:rPr>
              <w:br/>
              <w:t>FIXED</w:t>
            </w:r>
            <w:r w:rsidRPr="003D2705">
              <w:rPr>
                <w:rFonts w:cs="Calibri"/>
                <w:sz w:val="20"/>
                <w:szCs w:val="20"/>
                <w:lang w:val="en-US"/>
              </w:rPr>
              <w:br/>
              <w:t>FIXED-SATELLITE (Earth-to-space)</w:t>
            </w:r>
            <w:r w:rsidRPr="003D2705">
              <w:rPr>
                <w:rFonts w:cs="Calibri"/>
                <w:sz w:val="20"/>
                <w:szCs w:val="20"/>
                <w:lang w:val="en-US"/>
              </w:rPr>
              <w:br/>
              <w:t>MOBILE 5.463</w:t>
            </w:r>
            <w:r w:rsidRPr="003D2705">
              <w:rPr>
                <w:rFonts w:cs="Calibri"/>
                <w:sz w:val="20"/>
                <w:szCs w:val="20"/>
                <w:lang w:val="en-US"/>
              </w:rPr>
              <w:br/>
              <w:t>5.462A</w:t>
            </w:r>
          </w:p>
        </w:tc>
        <w:tc>
          <w:tcPr>
            <w:cnfStyle w:val="000010000000" w:firstRow="0" w:lastRow="0" w:firstColumn="0" w:lastColumn="0" w:oddVBand="1" w:evenVBand="0" w:oddHBand="0" w:evenHBand="0" w:firstRowFirstColumn="0" w:firstRowLastColumn="0" w:lastRowFirstColumn="0" w:lastRowLastColumn="0"/>
            <w:tcW w:w="1980" w:type="dxa"/>
            <w:hideMark/>
          </w:tcPr>
          <w:p w14:paraId="1E9B00FA"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F46B24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8FACC58"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8 400-8 500</w:t>
            </w:r>
          </w:p>
        </w:tc>
        <w:tc>
          <w:tcPr>
            <w:cnfStyle w:val="000010000000" w:firstRow="0" w:lastRow="0" w:firstColumn="0" w:lastColumn="0" w:oddVBand="1" w:evenVBand="0" w:oddHBand="0" w:evenHBand="0" w:firstRowFirstColumn="0" w:firstRowLastColumn="0" w:lastRowFirstColumn="0" w:lastRowLastColumn="0"/>
            <w:tcW w:w="720" w:type="dxa"/>
            <w:hideMark/>
          </w:tcPr>
          <w:p w14:paraId="787E323E"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C5A7268" w14:textId="456DA895"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SPACE RESEARCH (space-to-Earth) 5.465</w:t>
            </w:r>
            <w:r w:rsidR="0005048F" w:rsidRPr="003D2705">
              <w:rPr>
                <w:rFonts w:cs="Calibri"/>
                <w:sz w:val="20"/>
                <w:szCs w:val="20"/>
                <w:lang w:val="en-US"/>
              </w:rPr>
              <w:t xml:space="preserve"> </w:t>
            </w:r>
            <w:r w:rsidRPr="003D2705">
              <w:rPr>
                <w:rFonts w:cs="Calibri"/>
                <w:sz w:val="20"/>
                <w:szCs w:val="20"/>
                <w:lang w:val="en-US"/>
              </w:rPr>
              <w:t xml:space="preserve"> 5.466</w:t>
            </w:r>
          </w:p>
        </w:tc>
        <w:tc>
          <w:tcPr>
            <w:cnfStyle w:val="000010000000" w:firstRow="0" w:lastRow="0" w:firstColumn="0" w:lastColumn="0" w:oddVBand="1" w:evenVBand="0" w:oddHBand="0" w:evenHBand="0" w:firstRowFirstColumn="0" w:firstRowLastColumn="0" w:lastRowFirstColumn="0" w:lastRowLastColumn="0"/>
            <w:tcW w:w="1980" w:type="dxa"/>
            <w:hideMark/>
          </w:tcPr>
          <w:p w14:paraId="54E3B940"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77B360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6331CF3"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8 500-8 550</w:t>
            </w:r>
          </w:p>
        </w:tc>
        <w:tc>
          <w:tcPr>
            <w:cnfStyle w:val="000010000000" w:firstRow="0" w:lastRow="0" w:firstColumn="0" w:lastColumn="0" w:oddVBand="1" w:evenVBand="0" w:oddHBand="0" w:evenHBand="0" w:firstRowFirstColumn="0" w:firstRowLastColumn="0" w:lastRowFirstColumn="0" w:lastRowLastColumn="0"/>
            <w:tcW w:w="720" w:type="dxa"/>
            <w:hideMark/>
          </w:tcPr>
          <w:p w14:paraId="41EA5C1C"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6DC8319"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 xml:space="preserve">5.468 </w:t>
            </w:r>
            <w:r w:rsidR="0005048F" w:rsidRPr="003D2705">
              <w:rPr>
                <w:rFonts w:cs="Calibri"/>
                <w:sz w:val="20"/>
                <w:szCs w:val="20"/>
                <w:lang w:val="en-US"/>
              </w:rPr>
              <w:t xml:space="preserve"> </w:t>
            </w:r>
            <w:r w:rsidRPr="003D2705">
              <w:rPr>
                <w:rFonts w:cs="Calibri"/>
                <w:sz w:val="20"/>
                <w:szCs w:val="20"/>
                <w:lang w:val="en-US"/>
              </w:rPr>
              <w:t>5.469</w:t>
            </w:r>
          </w:p>
        </w:tc>
        <w:tc>
          <w:tcPr>
            <w:cnfStyle w:val="000010000000" w:firstRow="0" w:lastRow="0" w:firstColumn="0" w:lastColumn="0" w:oddVBand="1" w:evenVBand="0" w:oddHBand="0" w:evenHBand="0" w:firstRowFirstColumn="0" w:firstRowLastColumn="0" w:lastRowFirstColumn="0" w:lastRowLastColumn="0"/>
            <w:tcW w:w="1980" w:type="dxa"/>
            <w:hideMark/>
          </w:tcPr>
          <w:p w14:paraId="649E499F"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49EEB4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CD549AB"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8 550-8 650</w:t>
            </w:r>
          </w:p>
        </w:tc>
        <w:tc>
          <w:tcPr>
            <w:cnfStyle w:val="000010000000" w:firstRow="0" w:lastRow="0" w:firstColumn="0" w:lastColumn="0" w:oddVBand="1" w:evenVBand="0" w:oddHBand="0" w:evenHBand="0" w:firstRowFirstColumn="0" w:firstRowLastColumn="0" w:lastRowFirstColumn="0" w:lastRowLastColumn="0"/>
            <w:tcW w:w="720" w:type="dxa"/>
            <w:hideMark/>
          </w:tcPr>
          <w:p w14:paraId="5D7800C2"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FC1F1EF"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w:t>
            </w:r>
            <w:r w:rsidRPr="003D2705">
              <w:rPr>
                <w:rFonts w:cs="Calibri"/>
                <w:sz w:val="20"/>
                <w:szCs w:val="20"/>
                <w:lang w:val="en-US"/>
              </w:rPr>
              <w:br/>
              <w:t>RADIOLOCATION</w:t>
            </w:r>
            <w:r w:rsidRPr="003D2705">
              <w:rPr>
                <w:rFonts w:cs="Calibri"/>
                <w:sz w:val="20"/>
                <w:szCs w:val="20"/>
                <w:lang w:val="en-US"/>
              </w:rPr>
              <w:br/>
              <w:t>SPACE RESEARCH (active)</w:t>
            </w:r>
            <w:r w:rsidRPr="003D2705">
              <w:rPr>
                <w:rFonts w:cs="Calibri"/>
                <w:sz w:val="20"/>
                <w:szCs w:val="20"/>
                <w:lang w:val="en-US"/>
              </w:rPr>
              <w:br/>
              <w:t xml:space="preserve">5.468 </w:t>
            </w:r>
            <w:r w:rsidR="0005048F" w:rsidRPr="003D2705">
              <w:rPr>
                <w:rFonts w:cs="Calibri"/>
                <w:sz w:val="20"/>
                <w:szCs w:val="20"/>
                <w:lang w:val="en-US"/>
              </w:rPr>
              <w:t xml:space="preserve"> </w:t>
            </w:r>
            <w:r w:rsidRPr="003D2705">
              <w:rPr>
                <w:rFonts w:cs="Calibri"/>
                <w:sz w:val="20"/>
                <w:szCs w:val="20"/>
                <w:lang w:val="en-US"/>
              </w:rPr>
              <w:t>5.469</w:t>
            </w:r>
            <w:r w:rsidR="0005048F" w:rsidRPr="003D2705">
              <w:rPr>
                <w:rFonts w:cs="Calibri"/>
                <w:sz w:val="20"/>
                <w:szCs w:val="20"/>
                <w:lang w:val="en-US"/>
              </w:rPr>
              <w:t xml:space="preserve"> </w:t>
            </w:r>
            <w:r w:rsidRPr="003D2705">
              <w:rPr>
                <w:rFonts w:cs="Calibri"/>
                <w:sz w:val="20"/>
                <w:szCs w:val="20"/>
                <w:lang w:val="en-US"/>
              </w:rPr>
              <w:t xml:space="preserve"> 5.469A</w:t>
            </w:r>
          </w:p>
        </w:tc>
        <w:tc>
          <w:tcPr>
            <w:cnfStyle w:val="000010000000" w:firstRow="0" w:lastRow="0" w:firstColumn="0" w:lastColumn="0" w:oddVBand="1" w:evenVBand="0" w:oddHBand="0" w:evenHBand="0" w:firstRowFirstColumn="0" w:firstRowLastColumn="0" w:lastRowFirstColumn="0" w:lastRowLastColumn="0"/>
            <w:tcW w:w="1980" w:type="dxa"/>
            <w:hideMark/>
          </w:tcPr>
          <w:p w14:paraId="2E6B4766"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0C50E4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FB4A064"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8 650-8 750</w:t>
            </w:r>
          </w:p>
        </w:tc>
        <w:tc>
          <w:tcPr>
            <w:cnfStyle w:val="000010000000" w:firstRow="0" w:lastRow="0" w:firstColumn="0" w:lastColumn="0" w:oddVBand="1" w:evenVBand="0" w:oddHBand="0" w:evenHBand="0" w:firstRowFirstColumn="0" w:firstRowLastColumn="0" w:lastRowFirstColumn="0" w:lastRowLastColumn="0"/>
            <w:tcW w:w="720" w:type="dxa"/>
            <w:hideMark/>
          </w:tcPr>
          <w:p w14:paraId="0F79EC81"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372D1FA" w14:textId="77777777" w:rsidR="0005048F"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p>
          <w:p w14:paraId="76EE37BD"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br w:type="page"/>
              <w:t xml:space="preserve">5.468 </w:t>
            </w:r>
            <w:r w:rsidR="0005048F" w:rsidRPr="003D2705">
              <w:rPr>
                <w:rFonts w:cs="Calibri"/>
                <w:sz w:val="20"/>
                <w:szCs w:val="20"/>
                <w:lang w:val="en-US"/>
              </w:rPr>
              <w:t xml:space="preserve"> </w:t>
            </w:r>
            <w:r w:rsidRPr="003D2705">
              <w:rPr>
                <w:rFonts w:cs="Calibri"/>
                <w:sz w:val="20"/>
                <w:szCs w:val="20"/>
                <w:lang w:val="en-US"/>
              </w:rPr>
              <w:t>5.469</w:t>
            </w:r>
          </w:p>
        </w:tc>
        <w:tc>
          <w:tcPr>
            <w:cnfStyle w:val="000010000000" w:firstRow="0" w:lastRow="0" w:firstColumn="0" w:lastColumn="0" w:oddVBand="1" w:evenVBand="0" w:oddHBand="0" w:evenHBand="0" w:firstRowFirstColumn="0" w:firstRowLastColumn="0" w:lastRowFirstColumn="0" w:lastRowLastColumn="0"/>
            <w:tcW w:w="1980" w:type="dxa"/>
            <w:hideMark/>
          </w:tcPr>
          <w:p w14:paraId="2BDD3849"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804C18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2C197C2"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8 750-8 850</w:t>
            </w:r>
          </w:p>
        </w:tc>
        <w:tc>
          <w:tcPr>
            <w:cnfStyle w:val="000010000000" w:firstRow="0" w:lastRow="0" w:firstColumn="0" w:lastColumn="0" w:oddVBand="1" w:evenVBand="0" w:oddHBand="0" w:evenHBand="0" w:firstRowFirstColumn="0" w:firstRowLastColumn="0" w:lastRowFirstColumn="0" w:lastRowLastColumn="0"/>
            <w:tcW w:w="720" w:type="dxa"/>
            <w:hideMark/>
          </w:tcPr>
          <w:p w14:paraId="57E79869"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ACED10E"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AERONAUTICAL RADIONAVIGATION 5.470</w:t>
            </w:r>
            <w:r w:rsidRPr="003D2705">
              <w:rPr>
                <w:rFonts w:cs="Calibri"/>
                <w:sz w:val="20"/>
                <w:szCs w:val="20"/>
                <w:lang w:val="en-US"/>
              </w:rPr>
              <w:br/>
              <w:t>5.471</w:t>
            </w:r>
          </w:p>
        </w:tc>
        <w:tc>
          <w:tcPr>
            <w:cnfStyle w:val="000010000000" w:firstRow="0" w:lastRow="0" w:firstColumn="0" w:lastColumn="0" w:oddVBand="1" w:evenVBand="0" w:oddHBand="0" w:evenHBand="0" w:firstRowFirstColumn="0" w:firstRowLastColumn="0" w:lastRowFirstColumn="0" w:lastRowLastColumn="0"/>
            <w:tcW w:w="1980" w:type="dxa"/>
            <w:hideMark/>
          </w:tcPr>
          <w:p w14:paraId="1B36FFEC"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7DCF85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981F645"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lastRenderedPageBreak/>
              <w:t>8 850-9 000</w:t>
            </w:r>
          </w:p>
        </w:tc>
        <w:tc>
          <w:tcPr>
            <w:cnfStyle w:val="000010000000" w:firstRow="0" w:lastRow="0" w:firstColumn="0" w:lastColumn="0" w:oddVBand="1" w:evenVBand="0" w:oddHBand="0" w:evenHBand="0" w:firstRowFirstColumn="0" w:firstRowLastColumn="0" w:lastRowFirstColumn="0" w:lastRowLastColumn="0"/>
            <w:tcW w:w="720" w:type="dxa"/>
            <w:hideMark/>
          </w:tcPr>
          <w:p w14:paraId="69D189CF"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26A0B4C0"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MARITIME RADIONAVIGATION 5.472</w:t>
            </w:r>
            <w:r w:rsidRPr="003D2705">
              <w:rPr>
                <w:rFonts w:cs="Calibri"/>
                <w:sz w:val="20"/>
                <w:szCs w:val="20"/>
                <w:lang w:val="en-US"/>
              </w:rPr>
              <w:br/>
              <w:t>5.473</w:t>
            </w:r>
          </w:p>
        </w:tc>
        <w:tc>
          <w:tcPr>
            <w:cnfStyle w:val="000010000000" w:firstRow="0" w:lastRow="0" w:firstColumn="0" w:lastColumn="0" w:oddVBand="1" w:evenVBand="0" w:oddHBand="0" w:evenHBand="0" w:firstRowFirstColumn="0" w:firstRowLastColumn="0" w:lastRowFirstColumn="0" w:lastRowLastColumn="0"/>
            <w:tcW w:w="1980" w:type="dxa"/>
            <w:hideMark/>
          </w:tcPr>
          <w:p w14:paraId="7E42E876"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9645A1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3301D04"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9 000-9 200</w:t>
            </w:r>
          </w:p>
        </w:tc>
        <w:tc>
          <w:tcPr>
            <w:cnfStyle w:val="000010000000" w:firstRow="0" w:lastRow="0" w:firstColumn="0" w:lastColumn="0" w:oddVBand="1" w:evenVBand="0" w:oddHBand="0" w:evenHBand="0" w:firstRowFirstColumn="0" w:firstRowLastColumn="0" w:lastRowFirstColumn="0" w:lastRowLastColumn="0"/>
            <w:tcW w:w="720" w:type="dxa"/>
            <w:hideMark/>
          </w:tcPr>
          <w:p w14:paraId="07D5DC27"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26B7266"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r>
            <w:r w:rsidR="0005048F" w:rsidRPr="003D2705">
              <w:rPr>
                <w:rFonts w:cs="Calibri"/>
                <w:sz w:val="20"/>
                <w:szCs w:val="20"/>
                <w:lang w:val="en-US"/>
              </w:rPr>
              <w:t>AERONAUTICAL RADIONAVIGATION 5.337</w:t>
            </w:r>
            <w:r w:rsidR="0005048F" w:rsidRPr="003D2705">
              <w:rPr>
                <w:rFonts w:cs="Calibri"/>
                <w:sz w:val="20"/>
                <w:szCs w:val="20"/>
                <w:lang w:val="en-US"/>
              </w:rPr>
              <w:br/>
            </w:r>
            <w:r w:rsidRPr="003D2705">
              <w:rPr>
                <w:rFonts w:cs="Calibri"/>
                <w:sz w:val="20"/>
                <w:szCs w:val="20"/>
                <w:lang w:val="en-US"/>
              </w:rPr>
              <w:t xml:space="preserve">5.471 </w:t>
            </w:r>
            <w:r w:rsidR="0005048F" w:rsidRPr="003D2705">
              <w:rPr>
                <w:rFonts w:cs="Calibri"/>
                <w:sz w:val="20"/>
                <w:szCs w:val="20"/>
                <w:lang w:val="en-US"/>
              </w:rPr>
              <w:t xml:space="preserve"> </w:t>
            </w:r>
            <w:r w:rsidRPr="003D2705">
              <w:rPr>
                <w:rFonts w:cs="Calibri"/>
                <w:sz w:val="20"/>
                <w:szCs w:val="20"/>
                <w:lang w:val="en-US"/>
              </w:rPr>
              <w:t>5.473A</w:t>
            </w:r>
          </w:p>
        </w:tc>
        <w:tc>
          <w:tcPr>
            <w:cnfStyle w:val="000010000000" w:firstRow="0" w:lastRow="0" w:firstColumn="0" w:lastColumn="0" w:oddVBand="1" w:evenVBand="0" w:oddHBand="0" w:evenHBand="0" w:firstRowFirstColumn="0" w:firstRowLastColumn="0" w:lastRowFirstColumn="0" w:lastRowLastColumn="0"/>
            <w:tcW w:w="1980" w:type="dxa"/>
            <w:hideMark/>
          </w:tcPr>
          <w:p w14:paraId="5F108FAA"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A8A655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9E08BA1"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9 200-9 300</w:t>
            </w:r>
          </w:p>
        </w:tc>
        <w:tc>
          <w:tcPr>
            <w:cnfStyle w:val="000010000000" w:firstRow="0" w:lastRow="0" w:firstColumn="0" w:lastColumn="0" w:oddVBand="1" w:evenVBand="0" w:oddHBand="0" w:evenHBand="0" w:firstRowFirstColumn="0" w:firstRowLastColumn="0" w:lastRowFirstColumn="0" w:lastRowLastColumn="0"/>
            <w:tcW w:w="720" w:type="dxa"/>
            <w:hideMark/>
          </w:tcPr>
          <w:p w14:paraId="76597B92"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61E6994E" w14:textId="77777777" w:rsidR="0005048F" w:rsidRPr="003D2705" w:rsidRDefault="0005048F"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EARTH-EXPLORATION-SATELLITE (active) 5.474A  5.474B  5.474C</w:t>
            </w:r>
          </w:p>
          <w:p w14:paraId="66943C8B"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MARITIME RADIONAVIGATION 5.472</w:t>
            </w:r>
            <w:r w:rsidRPr="003D2705">
              <w:rPr>
                <w:rFonts w:cs="Calibri"/>
                <w:sz w:val="20"/>
                <w:szCs w:val="20"/>
                <w:lang w:val="en-US"/>
              </w:rPr>
              <w:br/>
              <w:t xml:space="preserve">5.473 </w:t>
            </w:r>
            <w:r w:rsidR="0005048F" w:rsidRPr="003D2705">
              <w:rPr>
                <w:rFonts w:cs="Calibri"/>
                <w:sz w:val="20"/>
                <w:szCs w:val="20"/>
                <w:lang w:val="en-US"/>
              </w:rPr>
              <w:t xml:space="preserve"> </w:t>
            </w:r>
            <w:r w:rsidRPr="003D2705">
              <w:rPr>
                <w:rFonts w:cs="Calibri"/>
                <w:sz w:val="20"/>
                <w:szCs w:val="20"/>
                <w:lang w:val="en-US"/>
              </w:rPr>
              <w:t>5.474</w:t>
            </w:r>
            <w:r w:rsidR="0005048F" w:rsidRPr="003D2705">
              <w:rPr>
                <w:rFonts w:cs="Calibri"/>
                <w:sz w:val="20"/>
                <w:szCs w:val="20"/>
                <w:lang w:val="en-US"/>
              </w:rPr>
              <w:t xml:space="preserve">  5.474D</w:t>
            </w:r>
          </w:p>
        </w:tc>
        <w:tc>
          <w:tcPr>
            <w:cnfStyle w:val="000010000000" w:firstRow="0" w:lastRow="0" w:firstColumn="0" w:lastColumn="0" w:oddVBand="1" w:evenVBand="0" w:oddHBand="0" w:evenHBand="0" w:firstRowFirstColumn="0" w:firstRowLastColumn="0" w:lastRowFirstColumn="0" w:lastRowLastColumn="0"/>
            <w:tcW w:w="1980" w:type="dxa"/>
            <w:hideMark/>
          </w:tcPr>
          <w:p w14:paraId="5FE3A052"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365387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A5ECEF6"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9 300-9 500</w:t>
            </w:r>
          </w:p>
        </w:tc>
        <w:tc>
          <w:tcPr>
            <w:cnfStyle w:val="000010000000" w:firstRow="0" w:lastRow="0" w:firstColumn="0" w:lastColumn="0" w:oddVBand="1" w:evenVBand="0" w:oddHBand="0" w:evenHBand="0" w:firstRowFirstColumn="0" w:firstRowLastColumn="0" w:lastRowFirstColumn="0" w:lastRowLastColumn="0"/>
            <w:tcW w:w="720" w:type="dxa"/>
            <w:hideMark/>
          </w:tcPr>
          <w:p w14:paraId="5236A615"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158E50FE" w14:textId="77777777" w:rsidR="0005048F"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RADIONAVIGATION</w:t>
            </w:r>
            <w:r w:rsidRPr="003D2705">
              <w:rPr>
                <w:rFonts w:cs="Calibri"/>
                <w:sz w:val="20"/>
                <w:szCs w:val="20"/>
                <w:lang w:val="en-US"/>
              </w:rPr>
              <w:br/>
              <w:t>EARTH EXPLORATION-SATELLITE (active)</w:t>
            </w:r>
            <w:r w:rsidRPr="003D2705">
              <w:rPr>
                <w:rFonts w:cs="Calibri"/>
                <w:sz w:val="20"/>
                <w:szCs w:val="20"/>
                <w:lang w:val="en-US"/>
              </w:rPr>
              <w:br/>
            </w:r>
            <w:r w:rsidR="0005048F" w:rsidRPr="003D2705">
              <w:rPr>
                <w:rFonts w:cs="Calibri"/>
                <w:sz w:val="20"/>
                <w:szCs w:val="20"/>
                <w:lang w:val="en-US"/>
              </w:rPr>
              <w:t>RADIOLOCATION</w:t>
            </w:r>
          </w:p>
          <w:p w14:paraId="0FC5E031"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SPACE RESEARCH (active)</w:t>
            </w:r>
            <w:r w:rsidRPr="003D2705">
              <w:rPr>
                <w:rFonts w:cs="Calibri"/>
                <w:sz w:val="20"/>
                <w:szCs w:val="20"/>
                <w:lang w:val="en-US"/>
              </w:rPr>
              <w:br/>
              <w:t xml:space="preserve">5.427 </w:t>
            </w:r>
            <w:r w:rsidR="0005048F" w:rsidRPr="003D2705">
              <w:rPr>
                <w:rFonts w:cs="Calibri"/>
                <w:sz w:val="20"/>
                <w:szCs w:val="20"/>
                <w:lang w:val="en-US"/>
              </w:rPr>
              <w:t xml:space="preserve"> </w:t>
            </w:r>
            <w:r w:rsidRPr="003D2705">
              <w:rPr>
                <w:rFonts w:cs="Calibri"/>
                <w:sz w:val="20"/>
                <w:szCs w:val="20"/>
                <w:lang w:val="en-US"/>
              </w:rPr>
              <w:t xml:space="preserve">5.474 </w:t>
            </w:r>
            <w:r w:rsidR="0005048F" w:rsidRPr="003D2705">
              <w:rPr>
                <w:rFonts w:cs="Calibri"/>
                <w:sz w:val="20"/>
                <w:szCs w:val="20"/>
                <w:lang w:val="en-US"/>
              </w:rPr>
              <w:t xml:space="preserve"> </w:t>
            </w:r>
            <w:r w:rsidRPr="003D2705">
              <w:rPr>
                <w:rFonts w:cs="Calibri"/>
                <w:sz w:val="20"/>
                <w:szCs w:val="20"/>
                <w:lang w:val="en-US"/>
              </w:rPr>
              <w:t>5.475</w:t>
            </w:r>
            <w:r w:rsidR="0005048F" w:rsidRPr="003D2705">
              <w:rPr>
                <w:rFonts w:cs="Calibri"/>
                <w:sz w:val="20"/>
                <w:szCs w:val="20"/>
                <w:lang w:val="en-US"/>
              </w:rPr>
              <w:t xml:space="preserve"> </w:t>
            </w:r>
            <w:r w:rsidRPr="003D2705">
              <w:rPr>
                <w:rFonts w:cs="Calibri"/>
                <w:sz w:val="20"/>
                <w:szCs w:val="20"/>
                <w:lang w:val="en-US"/>
              </w:rPr>
              <w:t xml:space="preserve"> 5.475A</w:t>
            </w:r>
            <w:r w:rsidR="0005048F" w:rsidRPr="003D2705">
              <w:rPr>
                <w:rFonts w:cs="Calibri"/>
                <w:sz w:val="20"/>
                <w:szCs w:val="20"/>
                <w:lang w:val="en-US"/>
              </w:rPr>
              <w:t xml:space="preserve"> </w:t>
            </w:r>
            <w:r w:rsidRPr="003D2705">
              <w:rPr>
                <w:rFonts w:cs="Calibri"/>
                <w:sz w:val="20"/>
                <w:szCs w:val="20"/>
                <w:lang w:val="en-US"/>
              </w:rPr>
              <w:t xml:space="preserve"> 5.475B </w:t>
            </w:r>
            <w:r w:rsidR="0005048F" w:rsidRPr="003D2705">
              <w:rPr>
                <w:rFonts w:cs="Calibri"/>
                <w:sz w:val="20"/>
                <w:szCs w:val="20"/>
                <w:lang w:val="en-US"/>
              </w:rPr>
              <w:t xml:space="preserve"> </w:t>
            </w:r>
            <w:r w:rsidRPr="003D2705">
              <w:rPr>
                <w:rFonts w:cs="Calibri"/>
                <w:sz w:val="20"/>
                <w:szCs w:val="20"/>
                <w:lang w:val="en-US"/>
              </w:rPr>
              <w:t>5.476A</w:t>
            </w:r>
          </w:p>
        </w:tc>
        <w:tc>
          <w:tcPr>
            <w:cnfStyle w:val="000010000000" w:firstRow="0" w:lastRow="0" w:firstColumn="0" w:lastColumn="0" w:oddVBand="1" w:evenVBand="0" w:oddHBand="0" w:evenHBand="0" w:firstRowFirstColumn="0" w:firstRowLastColumn="0" w:lastRowFirstColumn="0" w:lastRowLastColumn="0"/>
            <w:tcW w:w="1980" w:type="dxa"/>
            <w:hideMark/>
          </w:tcPr>
          <w:p w14:paraId="353668F4"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DACED6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D346002"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9 500-9 800</w:t>
            </w:r>
          </w:p>
        </w:tc>
        <w:tc>
          <w:tcPr>
            <w:cnfStyle w:val="000010000000" w:firstRow="0" w:lastRow="0" w:firstColumn="0" w:lastColumn="0" w:oddVBand="1" w:evenVBand="0" w:oddHBand="0" w:evenHBand="0" w:firstRowFirstColumn="0" w:firstRowLastColumn="0" w:lastRowFirstColumn="0" w:lastRowLastColumn="0"/>
            <w:tcW w:w="720" w:type="dxa"/>
            <w:hideMark/>
          </w:tcPr>
          <w:p w14:paraId="3D5415B4"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5DD16039"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w:t>
            </w:r>
            <w:r w:rsidRPr="003D2705">
              <w:rPr>
                <w:rFonts w:cs="Calibri"/>
                <w:sz w:val="20"/>
                <w:szCs w:val="20"/>
                <w:lang w:val="en-US"/>
              </w:rPr>
              <w:br/>
              <w:t>RADIOLOCATION</w:t>
            </w:r>
            <w:r w:rsidRPr="003D2705">
              <w:rPr>
                <w:rFonts w:cs="Calibri"/>
                <w:sz w:val="20"/>
                <w:szCs w:val="20"/>
                <w:lang w:val="en-US"/>
              </w:rPr>
              <w:br/>
              <w:t>RADIONAVIGATION</w:t>
            </w:r>
            <w:r w:rsidRPr="003D2705">
              <w:rPr>
                <w:rFonts w:cs="Calibri"/>
                <w:sz w:val="20"/>
                <w:szCs w:val="20"/>
                <w:lang w:val="en-US"/>
              </w:rPr>
              <w:br/>
              <w:t>SPACE RESEARCH (active)</w:t>
            </w:r>
            <w:r w:rsidRPr="003D2705">
              <w:rPr>
                <w:rFonts w:cs="Calibri"/>
                <w:sz w:val="20"/>
                <w:szCs w:val="20"/>
                <w:lang w:val="en-US"/>
              </w:rPr>
              <w:br/>
              <w:t>5.476A</w:t>
            </w:r>
          </w:p>
        </w:tc>
        <w:tc>
          <w:tcPr>
            <w:cnfStyle w:val="000010000000" w:firstRow="0" w:lastRow="0" w:firstColumn="0" w:lastColumn="0" w:oddVBand="1" w:evenVBand="0" w:oddHBand="0" w:evenHBand="0" w:firstRowFirstColumn="0" w:firstRowLastColumn="0" w:lastRowFirstColumn="0" w:lastRowLastColumn="0"/>
            <w:tcW w:w="1980" w:type="dxa"/>
            <w:hideMark/>
          </w:tcPr>
          <w:p w14:paraId="44654FA3"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763381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E1BF29D"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9 800-9 900</w:t>
            </w:r>
          </w:p>
        </w:tc>
        <w:tc>
          <w:tcPr>
            <w:cnfStyle w:val="000010000000" w:firstRow="0" w:lastRow="0" w:firstColumn="0" w:lastColumn="0" w:oddVBand="1" w:evenVBand="0" w:oddHBand="0" w:evenHBand="0" w:firstRowFirstColumn="0" w:firstRowLastColumn="0" w:lastRowFirstColumn="0" w:lastRowLastColumn="0"/>
            <w:tcW w:w="720" w:type="dxa"/>
            <w:hideMark/>
          </w:tcPr>
          <w:p w14:paraId="4137506B"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0214FB8E" w14:textId="77777777" w:rsidR="00037AA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Earth exploration-satellite (active)</w:t>
            </w:r>
            <w:r w:rsidRPr="003D2705">
              <w:rPr>
                <w:rFonts w:cs="Calibri"/>
                <w:sz w:val="20"/>
                <w:szCs w:val="20"/>
                <w:lang w:val="en-US"/>
              </w:rPr>
              <w:br/>
              <w:t>Fixed</w:t>
            </w:r>
          </w:p>
          <w:p w14:paraId="7A033286" w14:textId="77777777" w:rsidR="009A4487" w:rsidRPr="003D2705" w:rsidRDefault="00037AA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Space research (active)</w:t>
            </w:r>
            <w:r w:rsidRPr="003D2705">
              <w:rPr>
                <w:rFonts w:cs="Calibri"/>
                <w:sz w:val="20"/>
                <w:szCs w:val="20"/>
                <w:lang w:val="en-US"/>
              </w:rPr>
              <w:br/>
            </w:r>
            <w:r w:rsidR="009A4487" w:rsidRPr="003D2705">
              <w:rPr>
                <w:rFonts w:cs="Calibri"/>
                <w:sz w:val="20"/>
                <w:szCs w:val="20"/>
                <w:lang w:val="en-US"/>
              </w:rPr>
              <w:t xml:space="preserve">5.477 </w:t>
            </w:r>
            <w:r w:rsidRPr="003D2705">
              <w:rPr>
                <w:rFonts w:cs="Calibri"/>
                <w:sz w:val="20"/>
                <w:szCs w:val="20"/>
                <w:lang w:val="en-US"/>
              </w:rPr>
              <w:t xml:space="preserve"> </w:t>
            </w:r>
            <w:r w:rsidR="009A4487" w:rsidRPr="003D2705">
              <w:rPr>
                <w:rFonts w:cs="Calibri"/>
                <w:sz w:val="20"/>
                <w:szCs w:val="20"/>
                <w:lang w:val="en-US"/>
              </w:rPr>
              <w:t xml:space="preserve">5.478 </w:t>
            </w:r>
            <w:r w:rsidR="008041E6" w:rsidRPr="003D2705">
              <w:rPr>
                <w:rFonts w:cs="Calibri"/>
                <w:sz w:val="20"/>
                <w:szCs w:val="20"/>
                <w:lang w:val="en-US"/>
              </w:rPr>
              <w:t xml:space="preserve"> </w:t>
            </w:r>
            <w:r w:rsidR="009A4487" w:rsidRPr="003D2705">
              <w:rPr>
                <w:rFonts w:cs="Calibri"/>
                <w:sz w:val="20"/>
                <w:szCs w:val="20"/>
                <w:lang w:val="en-US"/>
              </w:rPr>
              <w:t xml:space="preserve">5.478A </w:t>
            </w:r>
            <w:r w:rsidR="008041E6" w:rsidRPr="003D2705">
              <w:rPr>
                <w:rFonts w:cs="Calibri"/>
                <w:sz w:val="20"/>
                <w:szCs w:val="20"/>
                <w:lang w:val="en-US"/>
              </w:rPr>
              <w:t xml:space="preserve"> </w:t>
            </w:r>
            <w:r w:rsidR="009A4487" w:rsidRPr="003D2705">
              <w:rPr>
                <w:rFonts w:cs="Calibri"/>
                <w:sz w:val="20"/>
                <w:szCs w:val="20"/>
                <w:lang w:val="en-US"/>
              </w:rPr>
              <w:t>5.478B</w:t>
            </w:r>
          </w:p>
        </w:tc>
        <w:tc>
          <w:tcPr>
            <w:cnfStyle w:val="000010000000" w:firstRow="0" w:lastRow="0" w:firstColumn="0" w:lastColumn="0" w:oddVBand="1" w:evenVBand="0" w:oddHBand="0" w:evenHBand="0" w:firstRowFirstColumn="0" w:firstRowLastColumn="0" w:lastRowFirstColumn="0" w:lastRowLastColumn="0"/>
            <w:tcW w:w="1980" w:type="dxa"/>
            <w:hideMark/>
          </w:tcPr>
          <w:p w14:paraId="67B64ADF"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FF9970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46B6D20"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9 900-10 000</w:t>
            </w:r>
          </w:p>
        </w:tc>
        <w:tc>
          <w:tcPr>
            <w:cnfStyle w:val="000010000000" w:firstRow="0" w:lastRow="0" w:firstColumn="0" w:lastColumn="0" w:oddVBand="1" w:evenVBand="0" w:oddHBand="0" w:evenHBand="0" w:firstRowFirstColumn="0" w:firstRowLastColumn="0" w:lastRowFirstColumn="0" w:lastRowLastColumn="0"/>
            <w:tcW w:w="720" w:type="dxa"/>
            <w:hideMark/>
          </w:tcPr>
          <w:p w14:paraId="784622E3"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MHz</w:t>
            </w:r>
          </w:p>
        </w:tc>
        <w:tc>
          <w:tcPr>
            <w:tcW w:w="4860" w:type="dxa"/>
            <w:gridSpan w:val="2"/>
            <w:hideMark/>
          </w:tcPr>
          <w:p w14:paraId="35B55C7F" w14:textId="77777777" w:rsidR="00CC29C0" w:rsidRPr="003D2705" w:rsidRDefault="00CC29C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 5.474A  5.474B  5.474C</w:t>
            </w:r>
          </w:p>
          <w:p w14:paraId="09AA3B8C"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Fixed</w:t>
            </w:r>
            <w:r w:rsidRPr="003D2705">
              <w:rPr>
                <w:rFonts w:cs="Calibri"/>
                <w:sz w:val="20"/>
                <w:szCs w:val="20"/>
                <w:lang w:val="en-US"/>
              </w:rPr>
              <w:br/>
            </w:r>
            <w:r w:rsidR="00CC29C0" w:rsidRPr="003D2705">
              <w:rPr>
                <w:rFonts w:cs="Calibri"/>
                <w:sz w:val="20"/>
                <w:szCs w:val="20"/>
                <w:lang w:val="en-US"/>
              </w:rPr>
              <w:t xml:space="preserve">5.474D  </w:t>
            </w:r>
            <w:r w:rsidRPr="003D2705">
              <w:rPr>
                <w:rFonts w:cs="Calibri"/>
                <w:sz w:val="20"/>
                <w:szCs w:val="20"/>
                <w:lang w:val="en-US"/>
              </w:rPr>
              <w:t xml:space="preserve">5.477 </w:t>
            </w:r>
            <w:r w:rsidR="00CC29C0" w:rsidRPr="003D2705">
              <w:rPr>
                <w:rFonts w:cs="Calibri"/>
                <w:sz w:val="20"/>
                <w:szCs w:val="20"/>
                <w:lang w:val="en-US"/>
              </w:rPr>
              <w:t xml:space="preserve">  </w:t>
            </w:r>
            <w:r w:rsidRPr="003D2705">
              <w:rPr>
                <w:rFonts w:cs="Calibri"/>
                <w:sz w:val="20"/>
                <w:szCs w:val="20"/>
                <w:lang w:val="en-US"/>
              </w:rPr>
              <w:t xml:space="preserve">5.478 </w:t>
            </w:r>
            <w:r w:rsidR="00CC29C0" w:rsidRPr="003D2705">
              <w:rPr>
                <w:rFonts w:cs="Calibri"/>
                <w:sz w:val="20"/>
                <w:szCs w:val="20"/>
                <w:lang w:val="en-US"/>
              </w:rPr>
              <w:t xml:space="preserve"> </w:t>
            </w:r>
            <w:r w:rsidRPr="003D2705">
              <w:rPr>
                <w:rFonts w:cs="Calibri"/>
                <w:sz w:val="20"/>
                <w:szCs w:val="20"/>
                <w:lang w:val="en-US"/>
              </w:rPr>
              <w:t>5.479</w:t>
            </w:r>
          </w:p>
        </w:tc>
        <w:tc>
          <w:tcPr>
            <w:cnfStyle w:val="000010000000" w:firstRow="0" w:lastRow="0" w:firstColumn="0" w:lastColumn="0" w:oddVBand="1" w:evenVBand="0" w:oddHBand="0" w:evenHBand="0" w:firstRowFirstColumn="0" w:firstRowLastColumn="0" w:lastRowFirstColumn="0" w:lastRowLastColumn="0"/>
            <w:tcW w:w="1980" w:type="dxa"/>
            <w:hideMark/>
          </w:tcPr>
          <w:p w14:paraId="62BB214E"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29A0CD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524FF9A"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lastRenderedPageBreak/>
              <w:t>10-10.4</w:t>
            </w:r>
          </w:p>
        </w:tc>
        <w:tc>
          <w:tcPr>
            <w:cnfStyle w:val="000010000000" w:firstRow="0" w:lastRow="0" w:firstColumn="0" w:lastColumn="0" w:oddVBand="1" w:evenVBand="0" w:oddHBand="0" w:evenHBand="0" w:firstRowFirstColumn="0" w:firstRowLastColumn="0" w:lastRowFirstColumn="0" w:lastRowLastColumn="0"/>
            <w:tcW w:w="720" w:type="dxa"/>
            <w:hideMark/>
          </w:tcPr>
          <w:p w14:paraId="576E9906"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8F17277" w14:textId="77777777" w:rsidR="004F62B3" w:rsidRPr="003D2705" w:rsidRDefault="004F62B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 5.474A  5.474B  5.474C</w:t>
            </w:r>
          </w:p>
          <w:p w14:paraId="71C11FA9" w14:textId="77777777" w:rsidR="004F62B3"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Amateur</w:t>
            </w:r>
          </w:p>
          <w:p w14:paraId="18E88DD5" w14:textId="77777777" w:rsidR="004F62B3" w:rsidRPr="003D2705" w:rsidRDefault="004F62B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2C95EC63" w14:textId="77777777" w:rsidR="009A4487" w:rsidRPr="003D2705" w:rsidRDefault="004F62B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5.474D  5.479  5.480</w:t>
            </w:r>
          </w:p>
        </w:tc>
        <w:tc>
          <w:tcPr>
            <w:cnfStyle w:val="000010000000" w:firstRow="0" w:lastRow="0" w:firstColumn="0" w:lastColumn="0" w:oddVBand="1" w:evenVBand="0" w:oddHBand="0" w:evenHBand="0" w:firstRowFirstColumn="0" w:firstRowLastColumn="0" w:lastRowFirstColumn="0" w:lastRowLastColumn="0"/>
            <w:tcW w:w="1980" w:type="dxa"/>
            <w:hideMark/>
          </w:tcPr>
          <w:p w14:paraId="0E9A5ACC"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6613B4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AEC626F" w14:textId="77777777" w:rsidR="004F62B3" w:rsidRPr="003D2705" w:rsidRDefault="004F62B3" w:rsidP="00CB0375">
            <w:pPr>
              <w:spacing w:before="240" w:after="0" w:line="240" w:lineRule="auto"/>
              <w:jc w:val="both"/>
              <w:rPr>
                <w:rFonts w:cs="Calibri"/>
                <w:sz w:val="20"/>
                <w:szCs w:val="20"/>
                <w:lang w:val="en-US"/>
              </w:rPr>
            </w:pPr>
            <w:r w:rsidRPr="003D2705">
              <w:rPr>
                <w:rFonts w:cs="Calibri"/>
                <w:sz w:val="20"/>
                <w:szCs w:val="20"/>
                <w:lang w:val="en-US"/>
              </w:rPr>
              <w:t>10.4-10.45</w:t>
            </w:r>
          </w:p>
        </w:tc>
        <w:tc>
          <w:tcPr>
            <w:cnfStyle w:val="000010000000" w:firstRow="0" w:lastRow="0" w:firstColumn="0" w:lastColumn="0" w:oddVBand="1" w:evenVBand="0" w:oddHBand="0" w:evenHBand="0" w:firstRowFirstColumn="0" w:firstRowLastColumn="0" w:lastRowFirstColumn="0" w:lastRowLastColumn="0"/>
            <w:tcW w:w="720" w:type="dxa"/>
          </w:tcPr>
          <w:p w14:paraId="59892898" w14:textId="77777777" w:rsidR="004F62B3" w:rsidRPr="003D2705" w:rsidRDefault="004F62B3"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7DE73B30" w14:textId="77777777" w:rsidR="004F62B3" w:rsidRPr="003D2705" w:rsidRDefault="004F62B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Amateur</w:t>
            </w:r>
          </w:p>
          <w:p w14:paraId="2AD696D3" w14:textId="77777777" w:rsidR="004F62B3" w:rsidRPr="003D2705" w:rsidRDefault="004F62B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0564F632" w14:textId="77777777" w:rsidR="004F62B3" w:rsidRPr="003D2705" w:rsidRDefault="004F62B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0D4591F7" w14:textId="77777777" w:rsidR="004F62B3" w:rsidRPr="003D2705" w:rsidRDefault="004F62B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5.480</w:t>
            </w:r>
          </w:p>
        </w:tc>
        <w:tc>
          <w:tcPr>
            <w:cnfStyle w:val="000010000000" w:firstRow="0" w:lastRow="0" w:firstColumn="0" w:lastColumn="0" w:oddVBand="1" w:evenVBand="0" w:oddHBand="0" w:evenHBand="0" w:firstRowFirstColumn="0" w:firstRowLastColumn="0" w:lastRowFirstColumn="0" w:lastRowLastColumn="0"/>
            <w:tcW w:w="1980" w:type="dxa"/>
          </w:tcPr>
          <w:p w14:paraId="40FD743E" w14:textId="77777777" w:rsidR="004F62B3" w:rsidRPr="003D2705" w:rsidRDefault="004F62B3"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A1BA84C"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B2AE016"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10.45-10.5</w:t>
            </w:r>
          </w:p>
        </w:tc>
        <w:tc>
          <w:tcPr>
            <w:cnfStyle w:val="000010000000" w:firstRow="0" w:lastRow="0" w:firstColumn="0" w:lastColumn="0" w:oddVBand="1" w:evenVBand="0" w:oddHBand="0" w:evenHBand="0" w:firstRowFirstColumn="0" w:firstRowLastColumn="0" w:lastRowFirstColumn="0" w:lastRowLastColumn="0"/>
            <w:tcW w:w="720" w:type="dxa"/>
            <w:hideMark/>
          </w:tcPr>
          <w:p w14:paraId="66E3A406"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61879EF" w14:textId="77777777" w:rsidR="004F62B3"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ype="page"/>
            </w:r>
          </w:p>
          <w:p w14:paraId="340A940D" w14:textId="77777777" w:rsidR="004F62B3"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r w:rsidRPr="003D2705">
              <w:rPr>
                <w:rFonts w:cs="Calibri"/>
                <w:sz w:val="20"/>
                <w:szCs w:val="20"/>
                <w:lang w:val="en-US"/>
              </w:rPr>
              <w:br w:type="page"/>
            </w:r>
          </w:p>
          <w:p w14:paraId="14DE827A" w14:textId="77777777" w:rsidR="004F62B3"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Amateur-satellite</w:t>
            </w:r>
          </w:p>
          <w:p w14:paraId="37404E4C" w14:textId="77777777" w:rsidR="009A4487" w:rsidRPr="003D2705" w:rsidRDefault="004F62B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5.481</w:t>
            </w:r>
          </w:p>
        </w:tc>
        <w:tc>
          <w:tcPr>
            <w:cnfStyle w:val="000010000000" w:firstRow="0" w:lastRow="0" w:firstColumn="0" w:lastColumn="0" w:oddVBand="1" w:evenVBand="0" w:oddHBand="0" w:evenHBand="0" w:firstRowFirstColumn="0" w:firstRowLastColumn="0" w:lastRowFirstColumn="0" w:lastRowLastColumn="0"/>
            <w:tcW w:w="1980" w:type="dxa"/>
            <w:hideMark/>
          </w:tcPr>
          <w:p w14:paraId="39089A7E"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5D46D0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2141AE4"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10.5-10.55</w:t>
            </w:r>
          </w:p>
        </w:tc>
        <w:tc>
          <w:tcPr>
            <w:cnfStyle w:val="000010000000" w:firstRow="0" w:lastRow="0" w:firstColumn="0" w:lastColumn="0" w:oddVBand="1" w:evenVBand="0" w:oddHBand="0" w:evenHBand="0" w:firstRowFirstColumn="0" w:firstRowLastColumn="0" w:lastRowFirstColumn="0" w:lastRowLastColumn="0"/>
            <w:tcW w:w="720" w:type="dxa"/>
            <w:hideMark/>
          </w:tcPr>
          <w:p w14:paraId="485867E8"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2970946"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RADIOLOCATION</w:t>
            </w:r>
          </w:p>
        </w:tc>
        <w:tc>
          <w:tcPr>
            <w:cnfStyle w:val="000010000000" w:firstRow="0" w:lastRow="0" w:firstColumn="0" w:lastColumn="0" w:oddVBand="1" w:evenVBand="0" w:oddHBand="0" w:evenHBand="0" w:firstRowFirstColumn="0" w:firstRowLastColumn="0" w:lastRowFirstColumn="0" w:lastRowLastColumn="0"/>
            <w:tcW w:w="1980" w:type="dxa"/>
            <w:hideMark/>
          </w:tcPr>
          <w:p w14:paraId="774B7BAC"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BA61E1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166589D"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10.55-10.6</w:t>
            </w:r>
          </w:p>
        </w:tc>
        <w:tc>
          <w:tcPr>
            <w:cnfStyle w:val="000010000000" w:firstRow="0" w:lastRow="0" w:firstColumn="0" w:lastColumn="0" w:oddVBand="1" w:evenVBand="0" w:oddHBand="0" w:evenHBand="0" w:firstRowFirstColumn="0" w:firstRowLastColumn="0" w:lastRowFirstColumn="0" w:lastRowLastColumn="0"/>
            <w:tcW w:w="720" w:type="dxa"/>
            <w:hideMark/>
          </w:tcPr>
          <w:p w14:paraId="2E62610B"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F31ACF4" w14:textId="2D941899"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FIXED</w:t>
            </w:r>
            <w:r w:rsidRPr="003D2705">
              <w:rPr>
                <w:rFonts w:cs="Calibri"/>
                <w:sz w:val="20"/>
                <w:szCs w:val="20"/>
                <w:lang w:val="fr-CM"/>
              </w:rPr>
              <w:br/>
              <w:t>MOBILE except</w:t>
            </w:r>
            <w:r w:rsidR="003D2705">
              <w:rPr>
                <w:rFonts w:cs="Calibri"/>
                <w:sz w:val="20"/>
                <w:szCs w:val="20"/>
                <w:lang w:val="fr-CM"/>
              </w:rPr>
              <w:t xml:space="preserve"> for</w:t>
            </w:r>
            <w:r w:rsidRPr="003D2705">
              <w:rPr>
                <w:rFonts w:cs="Calibri"/>
                <w:sz w:val="20"/>
                <w:szCs w:val="20"/>
                <w:lang w:val="fr-CM"/>
              </w:rPr>
              <w:t xml:space="preserve"> aeronautical mobile</w:t>
            </w:r>
            <w:r w:rsidRPr="003D2705">
              <w:rPr>
                <w:rFonts w:cs="Calibri"/>
                <w:sz w:val="20"/>
                <w:szCs w:val="20"/>
                <w:lang w:val="fr-CM"/>
              </w:rPr>
              <w:br/>
              <w:t>Radiolocation</w:t>
            </w:r>
          </w:p>
        </w:tc>
        <w:tc>
          <w:tcPr>
            <w:cnfStyle w:val="000010000000" w:firstRow="0" w:lastRow="0" w:firstColumn="0" w:lastColumn="0" w:oddVBand="1" w:evenVBand="0" w:oddHBand="0" w:evenHBand="0" w:firstRowFirstColumn="0" w:firstRowLastColumn="0" w:lastRowFirstColumn="0" w:lastRowLastColumn="0"/>
            <w:tcW w:w="1980" w:type="dxa"/>
            <w:hideMark/>
          </w:tcPr>
          <w:p w14:paraId="7FC4CAD4"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0F058A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EDCB0DE"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10.6-10.68</w:t>
            </w:r>
          </w:p>
        </w:tc>
        <w:tc>
          <w:tcPr>
            <w:cnfStyle w:val="000010000000" w:firstRow="0" w:lastRow="0" w:firstColumn="0" w:lastColumn="0" w:oddVBand="1" w:evenVBand="0" w:oddHBand="0" w:evenHBand="0" w:firstRowFirstColumn="0" w:firstRowLastColumn="0" w:lastRowFirstColumn="0" w:lastRowLastColumn="0"/>
            <w:tcW w:w="720" w:type="dxa"/>
            <w:hideMark/>
          </w:tcPr>
          <w:p w14:paraId="237A190E"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E1FF0D9" w14:textId="2828EF36"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(passive)</w:t>
            </w:r>
            <w:r w:rsidRPr="003D2705">
              <w:rPr>
                <w:rFonts w:cs="Calibri"/>
                <w:sz w:val="20"/>
                <w:szCs w:val="20"/>
                <w:lang w:val="en-US"/>
              </w:rPr>
              <w:br/>
              <w:t>FIXED</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RADIO ASTRONOMY</w:t>
            </w:r>
            <w:r w:rsidRPr="003D2705">
              <w:rPr>
                <w:rFonts w:cs="Calibri"/>
                <w:sz w:val="20"/>
                <w:szCs w:val="20"/>
                <w:lang w:val="en-US"/>
              </w:rPr>
              <w:br/>
              <w:t>SPACE RESEARCH (passive)</w:t>
            </w:r>
            <w:r w:rsidRPr="003D2705">
              <w:rPr>
                <w:rFonts w:cs="Calibri"/>
                <w:sz w:val="20"/>
                <w:szCs w:val="20"/>
                <w:lang w:val="en-US"/>
              </w:rPr>
              <w:br/>
            </w:r>
            <w:r w:rsidRPr="003D2705">
              <w:rPr>
                <w:rFonts w:cs="Calibri"/>
                <w:sz w:val="20"/>
                <w:szCs w:val="20"/>
                <w:lang w:val="en-US"/>
              </w:rPr>
              <w:lastRenderedPageBreak/>
              <w:t>Radiolocation</w:t>
            </w:r>
            <w:r w:rsidRPr="003D2705">
              <w:rPr>
                <w:rFonts w:cs="Calibri"/>
                <w:sz w:val="20"/>
                <w:szCs w:val="20"/>
                <w:lang w:val="en-US"/>
              </w:rPr>
              <w:br/>
              <w:t xml:space="preserve">5.149 </w:t>
            </w:r>
            <w:r w:rsidR="0067678C" w:rsidRPr="003D2705">
              <w:rPr>
                <w:rFonts w:cs="Calibri"/>
                <w:sz w:val="20"/>
                <w:szCs w:val="20"/>
                <w:lang w:val="en-US"/>
              </w:rPr>
              <w:t xml:space="preserve"> </w:t>
            </w:r>
            <w:r w:rsidRPr="003D2705">
              <w:rPr>
                <w:rFonts w:cs="Calibri"/>
                <w:sz w:val="20"/>
                <w:szCs w:val="20"/>
                <w:lang w:val="en-US"/>
              </w:rPr>
              <w:t xml:space="preserve">5.482 </w:t>
            </w:r>
            <w:r w:rsidR="0067678C" w:rsidRPr="003D2705">
              <w:rPr>
                <w:rFonts w:cs="Calibri"/>
                <w:sz w:val="20"/>
                <w:szCs w:val="20"/>
                <w:lang w:val="en-US"/>
              </w:rPr>
              <w:t xml:space="preserve"> </w:t>
            </w:r>
            <w:r w:rsidRPr="003D2705">
              <w:rPr>
                <w:rFonts w:cs="Calibri"/>
                <w:sz w:val="20"/>
                <w:szCs w:val="20"/>
                <w:lang w:val="en-US"/>
              </w:rPr>
              <w:t>5.482A</w:t>
            </w:r>
          </w:p>
        </w:tc>
        <w:tc>
          <w:tcPr>
            <w:cnfStyle w:val="000010000000" w:firstRow="0" w:lastRow="0" w:firstColumn="0" w:lastColumn="0" w:oddVBand="1" w:evenVBand="0" w:oddHBand="0" w:evenHBand="0" w:firstRowFirstColumn="0" w:firstRowLastColumn="0" w:lastRowFirstColumn="0" w:lastRowLastColumn="0"/>
            <w:tcW w:w="1980" w:type="dxa"/>
            <w:hideMark/>
          </w:tcPr>
          <w:p w14:paraId="4A67889A"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lastRenderedPageBreak/>
              <w:t>STANDARD SPECTRUM</w:t>
            </w:r>
          </w:p>
        </w:tc>
      </w:tr>
      <w:tr w:rsidR="000F2FE1" w:rsidRPr="003D2705" w14:paraId="70E0D8A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F850CC7"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10.68-10.7</w:t>
            </w:r>
          </w:p>
        </w:tc>
        <w:tc>
          <w:tcPr>
            <w:cnfStyle w:val="000010000000" w:firstRow="0" w:lastRow="0" w:firstColumn="0" w:lastColumn="0" w:oddVBand="1" w:evenVBand="0" w:oddHBand="0" w:evenHBand="0" w:firstRowFirstColumn="0" w:firstRowLastColumn="0" w:lastRowFirstColumn="0" w:lastRowLastColumn="0"/>
            <w:tcW w:w="720" w:type="dxa"/>
            <w:hideMark/>
          </w:tcPr>
          <w:p w14:paraId="4E480489"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BE2E3BC"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(passive)</w:t>
            </w:r>
            <w:r w:rsidRPr="003D2705">
              <w:rPr>
                <w:rFonts w:cs="Calibri"/>
                <w:sz w:val="20"/>
                <w:szCs w:val="20"/>
                <w:lang w:val="en-US"/>
              </w:rPr>
              <w:br/>
              <w:t>RADIO ASTRONOMY</w:t>
            </w:r>
            <w:r w:rsidRPr="003D2705">
              <w:rPr>
                <w:rFonts w:cs="Calibri"/>
                <w:sz w:val="20"/>
                <w:szCs w:val="20"/>
                <w:lang w:val="en-US"/>
              </w:rPr>
              <w:br/>
              <w:t>SPACE RESEARCH (passive)</w:t>
            </w:r>
            <w:r w:rsidRPr="003D2705">
              <w:rPr>
                <w:rFonts w:cs="Calibri"/>
                <w:sz w:val="20"/>
                <w:szCs w:val="20"/>
                <w:lang w:val="en-US"/>
              </w:rPr>
              <w:br/>
              <w:t xml:space="preserve">5.340 </w:t>
            </w:r>
            <w:r w:rsidR="00304A02" w:rsidRPr="003D2705">
              <w:rPr>
                <w:rFonts w:cs="Calibri"/>
                <w:sz w:val="20"/>
                <w:szCs w:val="20"/>
                <w:lang w:val="en-US"/>
              </w:rPr>
              <w:t xml:space="preserve"> </w:t>
            </w:r>
            <w:r w:rsidRPr="003D2705">
              <w:rPr>
                <w:rFonts w:cs="Calibri"/>
                <w:sz w:val="20"/>
                <w:szCs w:val="20"/>
                <w:lang w:val="en-US"/>
              </w:rPr>
              <w:t>5.483</w:t>
            </w:r>
          </w:p>
        </w:tc>
        <w:tc>
          <w:tcPr>
            <w:cnfStyle w:val="000010000000" w:firstRow="0" w:lastRow="0" w:firstColumn="0" w:lastColumn="0" w:oddVBand="1" w:evenVBand="0" w:oddHBand="0" w:evenHBand="0" w:firstRowFirstColumn="0" w:firstRowLastColumn="0" w:lastRowFirstColumn="0" w:lastRowLastColumn="0"/>
            <w:tcW w:w="1980" w:type="dxa"/>
            <w:hideMark/>
          </w:tcPr>
          <w:p w14:paraId="0A476B02"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307057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CE58ACF"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10.7-</w:t>
            </w:r>
            <w:r w:rsidR="00295616" w:rsidRPr="003D2705">
              <w:rPr>
                <w:rFonts w:cs="Calibri"/>
                <w:sz w:val="20"/>
                <w:szCs w:val="20"/>
                <w:lang w:val="en-US"/>
              </w:rPr>
              <w:t>10.95</w:t>
            </w:r>
          </w:p>
        </w:tc>
        <w:tc>
          <w:tcPr>
            <w:cnfStyle w:val="000010000000" w:firstRow="0" w:lastRow="0" w:firstColumn="0" w:lastColumn="0" w:oddVBand="1" w:evenVBand="0" w:oddHBand="0" w:evenHBand="0" w:firstRowFirstColumn="0" w:firstRowLastColumn="0" w:lastRowFirstColumn="0" w:lastRowLastColumn="0"/>
            <w:tcW w:w="720" w:type="dxa"/>
            <w:hideMark/>
          </w:tcPr>
          <w:p w14:paraId="0D0B344B"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1E1D5ED" w14:textId="77777777" w:rsidR="00295616"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5.441 </w:t>
            </w:r>
          </w:p>
          <w:p w14:paraId="4FD88CCF"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419EC562"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B87704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3F6956EF" w14:textId="77777777" w:rsidR="00295616" w:rsidRPr="003D2705" w:rsidRDefault="00295616" w:rsidP="00CB0375">
            <w:pPr>
              <w:spacing w:before="240" w:after="0" w:line="240" w:lineRule="auto"/>
              <w:jc w:val="both"/>
              <w:rPr>
                <w:rFonts w:cs="Calibri"/>
                <w:sz w:val="20"/>
                <w:szCs w:val="20"/>
                <w:lang w:val="en-US"/>
              </w:rPr>
            </w:pPr>
            <w:r w:rsidRPr="003D2705">
              <w:rPr>
                <w:rFonts w:cs="Calibri"/>
                <w:sz w:val="20"/>
                <w:szCs w:val="20"/>
                <w:lang w:val="en-US"/>
              </w:rPr>
              <w:t>10.95-11.2</w:t>
            </w:r>
          </w:p>
        </w:tc>
        <w:tc>
          <w:tcPr>
            <w:cnfStyle w:val="000010000000" w:firstRow="0" w:lastRow="0" w:firstColumn="0" w:lastColumn="0" w:oddVBand="1" w:evenVBand="0" w:oddHBand="0" w:evenHBand="0" w:firstRowFirstColumn="0" w:firstRowLastColumn="0" w:lastRowFirstColumn="0" w:lastRowLastColumn="0"/>
            <w:tcW w:w="720" w:type="dxa"/>
          </w:tcPr>
          <w:p w14:paraId="4738EB37" w14:textId="77777777" w:rsidR="00295616" w:rsidRPr="003D2705" w:rsidRDefault="00295616"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6DA46608" w14:textId="77777777" w:rsidR="00295616" w:rsidRPr="003D2705" w:rsidRDefault="00295616"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5.484A  5.484B </w:t>
            </w:r>
          </w:p>
          <w:p w14:paraId="56EB44EE" w14:textId="77777777" w:rsidR="00295616" w:rsidRPr="003D2705" w:rsidRDefault="00295616"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p>
        </w:tc>
        <w:tc>
          <w:tcPr>
            <w:cnfStyle w:val="000010000000" w:firstRow="0" w:lastRow="0" w:firstColumn="0" w:lastColumn="0" w:oddVBand="1" w:evenVBand="0" w:oddHBand="0" w:evenHBand="0" w:firstRowFirstColumn="0" w:firstRowLastColumn="0" w:lastRowFirstColumn="0" w:lastRowLastColumn="0"/>
            <w:tcW w:w="1980" w:type="dxa"/>
          </w:tcPr>
          <w:p w14:paraId="1AC03A40" w14:textId="77777777" w:rsidR="00295616" w:rsidRPr="003D2705" w:rsidRDefault="00295616"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82C1EC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5EB5B7C" w14:textId="77777777" w:rsidR="00295616" w:rsidRPr="003D2705" w:rsidRDefault="00295616" w:rsidP="00CB0375">
            <w:pPr>
              <w:spacing w:before="240" w:after="0" w:line="240" w:lineRule="auto"/>
              <w:jc w:val="both"/>
              <w:rPr>
                <w:rFonts w:cs="Calibri"/>
                <w:sz w:val="20"/>
                <w:szCs w:val="20"/>
                <w:lang w:val="en-US"/>
              </w:rPr>
            </w:pPr>
            <w:r w:rsidRPr="003D2705">
              <w:rPr>
                <w:rFonts w:cs="Calibri"/>
                <w:sz w:val="20"/>
                <w:szCs w:val="20"/>
                <w:lang w:val="en-US"/>
              </w:rPr>
              <w:t>11.2-11.45</w:t>
            </w:r>
          </w:p>
        </w:tc>
        <w:tc>
          <w:tcPr>
            <w:cnfStyle w:val="000010000000" w:firstRow="0" w:lastRow="0" w:firstColumn="0" w:lastColumn="0" w:oddVBand="1" w:evenVBand="0" w:oddHBand="0" w:evenHBand="0" w:firstRowFirstColumn="0" w:firstRowLastColumn="0" w:lastRowFirstColumn="0" w:lastRowLastColumn="0"/>
            <w:tcW w:w="720" w:type="dxa"/>
          </w:tcPr>
          <w:p w14:paraId="6121A260" w14:textId="77777777" w:rsidR="00295616" w:rsidRPr="003D2705" w:rsidRDefault="00295616"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625F2027" w14:textId="77777777" w:rsidR="00295616" w:rsidRPr="003D2705" w:rsidRDefault="00295616"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5.441 </w:t>
            </w:r>
          </w:p>
          <w:p w14:paraId="76616BDB" w14:textId="77777777" w:rsidR="00295616" w:rsidRPr="003D2705" w:rsidRDefault="00295616"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p>
        </w:tc>
        <w:tc>
          <w:tcPr>
            <w:cnfStyle w:val="000010000000" w:firstRow="0" w:lastRow="0" w:firstColumn="0" w:lastColumn="0" w:oddVBand="1" w:evenVBand="0" w:oddHBand="0" w:evenHBand="0" w:firstRowFirstColumn="0" w:firstRowLastColumn="0" w:lastRowFirstColumn="0" w:lastRowLastColumn="0"/>
            <w:tcW w:w="1980" w:type="dxa"/>
          </w:tcPr>
          <w:p w14:paraId="12739BC9" w14:textId="77777777" w:rsidR="00295616" w:rsidRPr="003D2705" w:rsidRDefault="00295616"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F697817"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4FA65B77" w14:textId="77777777" w:rsidR="00580FE0" w:rsidRPr="003D2705" w:rsidRDefault="00580FE0" w:rsidP="00CB0375">
            <w:pPr>
              <w:spacing w:before="240" w:after="0" w:line="240" w:lineRule="auto"/>
              <w:jc w:val="both"/>
              <w:rPr>
                <w:rFonts w:cs="Calibri"/>
                <w:sz w:val="20"/>
                <w:szCs w:val="20"/>
                <w:lang w:val="en-US"/>
              </w:rPr>
            </w:pPr>
            <w:r w:rsidRPr="003D2705">
              <w:rPr>
                <w:rFonts w:cs="Calibri"/>
                <w:sz w:val="20"/>
                <w:szCs w:val="20"/>
                <w:lang w:val="en-US"/>
              </w:rPr>
              <w:t>11.45-11.7</w:t>
            </w:r>
          </w:p>
        </w:tc>
        <w:tc>
          <w:tcPr>
            <w:cnfStyle w:val="000010000000" w:firstRow="0" w:lastRow="0" w:firstColumn="0" w:lastColumn="0" w:oddVBand="1" w:evenVBand="0" w:oddHBand="0" w:evenHBand="0" w:firstRowFirstColumn="0" w:firstRowLastColumn="0" w:lastRowFirstColumn="0" w:lastRowLastColumn="0"/>
            <w:tcW w:w="720" w:type="dxa"/>
          </w:tcPr>
          <w:p w14:paraId="3C0FB886" w14:textId="77777777" w:rsidR="00580FE0" w:rsidRPr="003D2705" w:rsidRDefault="00580FE0"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4226D3C8" w14:textId="77777777" w:rsidR="00580FE0" w:rsidRPr="003D2705" w:rsidRDefault="00580FE0"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(space-to-Earth) 5.484A  5.484B</w:t>
            </w:r>
          </w:p>
          <w:p w14:paraId="66977718" w14:textId="77777777" w:rsidR="00580FE0" w:rsidRPr="003D2705" w:rsidRDefault="00580FE0"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p>
        </w:tc>
        <w:tc>
          <w:tcPr>
            <w:cnfStyle w:val="000010000000" w:firstRow="0" w:lastRow="0" w:firstColumn="0" w:lastColumn="0" w:oddVBand="1" w:evenVBand="0" w:oddHBand="0" w:evenHBand="0" w:firstRowFirstColumn="0" w:firstRowLastColumn="0" w:lastRowFirstColumn="0" w:lastRowLastColumn="0"/>
            <w:tcW w:w="1980" w:type="dxa"/>
          </w:tcPr>
          <w:p w14:paraId="5BC0D2F2" w14:textId="77777777" w:rsidR="00580FE0" w:rsidRPr="003D2705" w:rsidRDefault="00580FE0"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765B84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C30CC97"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11.7-12.1</w:t>
            </w:r>
          </w:p>
        </w:tc>
        <w:tc>
          <w:tcPr>
            <w:cnfStyle w:val="000010000000" w:firstRow="0" w:lastRow="0" w:firstColumn="0" w:lastColumn="0" w:oddVBand="1" w:evenVBand="0" w:oddHBand="0" w:evenHBand="0" w:firstRowFirstColumn="0" w:firstRowLastColumn="0" w:lastRowFirstColumn="0" w:lastRowLastColumn="0"/>
            <w:tcW w:w="720" w:type="dxa"/>
            <w:hideMark/>
          </w:tcPr>
          <w:p w14:paraId="5725AC93"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B5A5692"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 5.486</w:t>
            </w:r>
            <w:r w:rsidRPr="003D2705">
              <w:rPr>
                <w:rFonts w:cs="Calibri"/>
                <w:sz w:val="20"/>
                <w:szCs w:val="20"/>
                <w:lang w:val="en-US"/>
              </w:rPr>
              <w:br/>
              <w:t>FIXED-SATELLITE</w:t>
            </w:r>
            <w:r w:rsidR="00E72E27" w:rsidRPr="003D2705">
              <w:rPr>
                <w:rFonts w:cs="Calibri"/>
                <w:sz w:val="20"/>
                <w:szCs w:val="20"/>
                <w:lang w:val="en-US"/>
              </w:rPr>
              <w:t xml:space="preserve"> </w:t>
            </w:r>
            <w:r w:rsidRPr="003D2705">
              <w:rPr>
                <w:rFonts w:cs="Calibri"/>
                <w:sz w:val="20"/>
                <w:szCs w:val="20"/>
                <w:lang w:val="en-US"/>
              </w:rPr>
              <w:t>(space-to-Earth) 5.484A</w:t>
            </w:r>
            <w:r w:rsidR="00E72E27" w:rsidRPr="003D2705">
              <w:rPr>
                <w:rFonts w:cs="Calibri"/>
                <w:sz w:val="20"/>
                <w:szCs w:val="20"/>
                <w:lang w:val="en-US"/>
              </w:rPr>
              <w:t xml:space="preserve">  5.484B </w:t>
            </w:r>
            <w:r w:rsidRPr="003D2705">
              <w:rPr>
                <w:rFonts w:cs="Calibri"/>
                <w:sz w:val="20"/>
                <w:szCs w:val="20"/>
                <w:lang w:val="en-US"/>
              </w:rPr>
              <w:t xml:space="preserve"> 5.488</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5.485</w:t>
            </w:r>
          </w:p>
        </w:tc>
        <w:tc>
          <w:tcPr>
            <w:cnfStyle w:val="000010000000" w:firstRow="0" w:lastRow="0" w:firstColumn="0" w:lastColumn="0" w:oddVBand="1" w:evenVBand="0" w:oddHBand="0" w:evenHBand="0" w:firstRowFirstColumn="0" w:firstRowLastColumn="0" w:lastRowFirstColumn="0" w:lastRowLastColumn="0"/>
            <w:tcW w:w="1980" w:type="dxa"/>
            <w:hideMark/>
          </w:tcPr>
          <w:p w14:paraId="33B810B5"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92B71B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45B9BC4"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12.1-12.2</w:t>
            </w:r>
          </w:p>
        </w:tc>
        <w:tc>
          <w:tcPr>
            <w:cnfStyle w:val="000010000000" w:firstRow="0" w:lastRow="0" w:firstColumn="0" w:lastColumn="0" w:oddVBand="1" w:evenVBand="0" w:oddHBand="0" w:evenHBand="0" w:firstRowFirstColumn="0" w:firstRowLastColumn="0" w:lastRowFirstColumn="0" w:lastRowLastColumn="0"/>
            <w:tcW w:w="720" w:type="dxa"/>
            <w:hideMark/>
          </w:tcPr>
          <w:p w14:paraId="59738079"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F148CBB" w14:textId="77777777" w:rsidR="00E72E2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FIXED-SATELLITE</w:t>
            </w:r>
            <w:r w:rsidRPr="003D2705">
              <w:rPr>
                <w:rFonts w:cs="Calibri"/>
                <w:sz w:val="20"/>
                <w:szCs w:val="20"/>
                <w:lang w:val="en-US"/>
              </w:rPr>
              <w:br/>
            </w:r>
            <w:r w:rsidR="00E72E27" w:rsidRPr="003D2705">
              <w:rPr>
                <w:rFonts w:cs="Calibri"/>
                <w:sz w:val="20"/>
                <w:szCs w:val="20"/>
                <w:lang w:val="en-US"/>
              </w:rPr>
              <w:t xml:space="preserve">  (space-to-Earth) 5.484A  5.484B  </w:t>
            </w:r>
            <w:r w:rsidRPr="003D2705">
              <w:rPr>
                <w:rFonts w:cs="Calibri"/>
                <w:sz w:val="20"/>
                <w:szCs w:val="20"/>
                <w:lang w:val="en-US"/>
              </w:rPr>
              <w:t>5.488</w:t>
            </w:r>
          </w:p>
          <w:p w14:paraId="1267B58F" w14:textId="77777777" w:rsidR="00E72E27" w:rsidRPr="003D2705" w:rsidRDefault="00E72E2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2FACD756" w14:textId="77777777" w:rsidR="00E72E27" w:rsidRPr="003D2705" w:rsidRDefault="00E72E2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14CDD46A" w14:textId="77777777" w:rsidR="009A4487" w:rsidRPr="003D2705" w:rsidRDefault="00E72E2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lastRenderedPageBreak/>
              <w:t>5.485  5.489</w:t>
            </w:r>
          </w:p>
        </w:tc>
        <w:tc>
          <w:tcPr>
            <w:cnfStyle w:val="000010000000" w:firstRow="0" w:lastRow="0" w:firstColumn="0" w:lastColumn="0" w:oddVBand="1" w:evenVBand="0" w:oddHBand="0" w:evenHBand="0" w:firstRowFirstColumn="0" w:firstRowLastColumn="0" w:lastRowFirstColumn="0" w:lastRowLastColumn="0"/>
            <w:tcW w:w="1980" w:type="dxa"/>
            <w:hideMark/>
          </w:tcPr>
          <w:p w14:paraId="375A95A3"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lastRenderedPageBreak/>
              <w:t>STANDARD SPECTRUM</w:t>
            </w:r>
          </w:p>
        </w:tc>
      </w:tr>
      <w:tr w:rsidR="000F2FE1" w:rsidRPr="003D2705" w14:paraId="2C0659E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2B68214"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12.2-12.7</w:t>
            </w:r>
          </w:p>
        </w:tc>
        <w:tc>
          <w:tcPr>
            <w:cnfStyle w:val="000010000000" w:firstRow="0" w:lastRow="0" w:firstColumn="0" w:lastColumn="0" w:oddVBand="1" w:evenVBand="0" w:oddHBand="0" w:evenHBand="0" w:firstRowFirstColumn="0" w:firstRowLastColumn="0" w:lastRowFirstColumn="0" w:lastRowLastColumn="0"/>
            <w:tcW w:w="720" w:type="dxa"/>
            <w:hideMark/>
          </w:tcPr>
          <w:p w14:paraId="2EA8F1C3"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24F9E09" w14:textId="77777777" w:rsidR="00E72E2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w:t>
            </w:r>
            <w:r w:rsidR="00E72E27" w:rsidRPr="003D2705">
              <w:rPr>
                <w:rFonts w:cs="Calibri"/>
                <w:sz w:val="20"/>
                <w:szCs w:val="20"/>
                <w:lang w:val="en-US"/>
              </w:rPr>
              <w:t xml:space="preserve"> </w:t>
            </w:r>
            <w:r w:rsidRPr="003D2705">
              <w:rPr>
                <w:rFonts w:cs="Calibri"/>
                <w:sz w:val="20"/>
                <w:szCs w:val="20"/>
                <w:lang w:val="en-US"/>
              </w:rPr>
              <w:t>mobile</w:t>
            </w:r>
            <w:r w:rsidRPr="003D2705">
              <w:rPr>
                <w:rFonts w:cs="Calibri"/>
                <w:sz w:val="20"/>
                <w:szCs w:val="20"/>
                <w:lang w:val="en-US"/>
              </w:rPr>
              <w:br/>
              <w:t>BROADCASTING</w:t>
            </w:r>
            <w:r w:rsidRPr="003D2705">
              <w:rPr>
                <w:rFonts w:cs="Calibri"/>
                <w:sz w:val="20"/>
                <w:szCs w:val="20"/>
                <w:lang w:val="en-US"/>
              </w:rPr>
              <w:br/>
              <w:t>BROADCASTING-SATELLITE</w:t>
            </w:r>
            <w:r w:rsidRPr="003D2705">
              <w:rPr>
                <w:rFonts w:cs="Calibri"/>
                <w:sz w:val="20"/>
                <w:szCs w:val="20"/>
                <w:lang w:val="en-US"/>
              </w:rPr>
              <w:br/>
              <w:t>5.492</w:t>
            </w:r>
          </w:p>
          <w:p w14:paraId="636E81BB" w14:textId="77777777" w:rsidR="00E72E27" w:rsidRPr="003D2705" w:rsidRDefault="00E72E2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2173C132" w14:textId="77777777" w:rsidR="009A4487" w:rsidRPr="003D2705" w:rsidRDefault="00E72E2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5.487A  5.488  5.490</w:t>
            </w:r>
          </w:p>
        </w:tc>
        <w:tc>
          <w:tcPr>
            <w:cnfStyle w:val="000010000000" w:firstRow="0" w:lastRow="0" w:firstColumn="0" w:lastColumn="0" w:oddVBand="1" w:evenVBand="0" w:oddHBand="0" w:evenHBand="0" w:firstRowFirstColumn="0" w:firstRowLastColumn="0" w:lastRowFirstColumn="0" w:lastRowLastColumn="0"/>
            <w:tcW w:w="1980" w:type="dxa"/>
            <w:hideMark/>
          </w:tcPr>
          <w:p w14:paraId="70C761F8"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54C9E1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AB3176F"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12.7-12.75</w:t>
            </w:r>
          </w:p>
        </w:tc>
        <w:tc>
          <w:tcPr>
            <w:cnfStyle w:val="000010000000" w:firstRow="0" w:lastRow="0" w:firstColumn="0" w:lastColumn="0" w:oddVBand="1" w:evenVBand="0" w:oddHBand="0" w:evenHBand="0" w:firstRowFirstColumn="0" w:firstRowLastColumn="0" w:lastRowFirstColumn="0" w:lastRowLastColumn="0"/>
            <w:tcW w:w="720" w:type="dxa"/>
            <w:hideMark/>
          </w:tcPr>
          <w:p w14:paraId="1396B91F"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8488BCB"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w:t>
            </w:r>
            <w:r w:rsidR="00E72E27" w:rsidRPr="003D2705">
              <w:rPr>
                <w:rFonts w:cs="Calibri"/>
                <w:sz w:val="20"/>
                <w:szCs w:val="20"/>
                <w:lang w:val="en-US"/>
              </w:rPr>
              <w:t xml:space="preserve"> </w:t>
            </w:r>
            <w:r w:rsidRPr="003D2705">
              <w:rPr>
                <w:rFonts w:cs="Calibri"/>
                <w:sz w:val="20"/>
                <w:szCs w:val="20"/>
                <w:lang w:val="en-US"/>
              </w:rPr>
              <w:t>(Earth-to-space)</w:t>
            </w:r>
            <w:r w:rsidRPr="003D2705">
              <w:rPr>
                <w:rFonts w:cs="Calibri"/>
                <w:sz w:val="20"/>
                <w:szCs w:val="20"/>
                <w:lang w:val="en-US"/>
              </w:rPr>
              <w:br/>
              <w:t>MOBILE except aeronautical</w:t>
            </w:r>
            <w:r w:rsidRPr="003D2705">
              <w:rPr>
                <w:rFonts w:cs="Calibri"/>
                <w:sz w:val="20"/>
                <w:szCs w:val="20"/>
                <w:lang w:val="en-US"/>
              </w:rPr>
              <w:b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3227A0B2"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8F0CA3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75A8305"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12.75-13.25</w:t>
            </w:r>
          </w:p>
        </w:tc>
        <w:tc>
          <w:tcPr>
            <w:cnfStyle w:val="000010000000" w:firstRow="0" w:lastRow="0" w:firstColumn="0" w:lastColumn="0" w:oddVBand="1" w:evenVBand="0" w:oddHBand="0" w:evenHBand="0" w:firstRowFirstColumn="0" w:firstRowLastColumn="0" w:lastRowFirstColumn="0" w:lastRowLastColumn="0"/>
            <w:tcW w:w="720" w:type="dxa"/>
            <w:hideMark/>
          </w:tcPr>
          <w:p w14:paraId="46613168"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9B12D6A" w14:textId="77777777" w:rsidR="00E72E2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r>
          </w:p>
          <w:p w14:paraId="3D27EBB0" w14:textId="77777777" w:rsidR="00AD4219"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FIXED-SATELLITE (Earth-to-space) 5.441</w:t>
            </w:r>
          </w:p>
          <w:p w14:paraId="3F8990E9" w14:textId="77777777" w:rsidR="00AD4219"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br w:type="page"/>
              <w:t>MOBILE</w:t>
            </w:r>
          </w:p>
          <w:p w14:paraId="1B89098C"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br w:type="page"/>
              <w:t>Space research (deep space) (space-to-Earth)</w:t>
            </w:r>
          </w:p>
        </w:tc>
        <w:tc>
          <w:tcPr>
            <w:cnfStyle w:val="000010000000" w:firstRow="0" w:lastRow="0" w:firstColumn="0" w:lastColumn="0" w:oddVBand="1" w:evenVBand="0" w:oddHBand="0" w:evenHBand="0" w:firstRowFirstColumn="0" w:firstRowLastColumn="0" w:lastRowFirstColumn="0" w:lastRowLastColumn="0"/>
            <w:tcW w:w="1980" w:type="dxa"/>
            <w:hideMark/>
          </w:tcPr>
          <w:p w14:paraId="733FFD99"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E7DA86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889C47E"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13.25-13.4</w:t>
            </w:r>
          </w:p>
        </w:tc>
        <w:tc>
          <w:tcPr>
            <w:cnfStyle w:val="000010000000" w:firstRow="0" w:lastRow="0" w:firstColumn="0" w:lastColumn="0" w:oddVBand="1" w:evenVBand="0" w:oddHBand="0" w:evenHBand="0" w:firstRowFirstColumn="0" w:firstRowLastColumn="0" w:lastRowFirstColumn="0" w:lastRowLastColumn="0"/>
            <w:tcW w:w="720" w:type="dxa"/>
            <w:hideMark/>
          </w:tcPr>
          <w:p w14:paraId="6843F801"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28E1D3A"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w:t>
            </w:r>
            <w:r w:rsidRPr="003D2705">
              <w:rPr>
                <w:rFonts w:cs="Calibri"/>
                <w:sz w:val="20"/>
                <w:szCs w:val="20"/>
                <w:lang w:val="en-US"/>
              </w:rPr>
              <w:br/>
              <w:t>AERONAUTICAL RADIONAVIGATION 5.497</w:t>
            </w:r>
            <w:r w:rsidRPr="003D2705">
              <w:rPr>
                <w:rFonts w:cs="Calibri"/>
                <w:sz w:val="20"/>
                <w:szCs w:val="20"/>
                <w:lang w:val="en-US"/>
              </w:rPr>
              <w:br/>
              <w:t>SPACE RESEARCH (active)</w:t>
            </w:r>
            <w:r w:rsidRPr="003D2705">
              <w:rPr>
                <w:rFonts w:cs="Calibri"/>
                <w:sz w:val="20"/>
                <w:szCs w:val="20"/>
                <w:lang w:val="en-US"/>
              </w:rPr>
              <w:br/>
              <w:t xml:space="preserve">5.498A </w:t>
            </w:r>
            <w:r w:rsidR="00AD4219" w:rsidRPr="003D2705">
              <w:rPr>
                <w:rFonts w:cs="Calibri"/>
                <w:sz w:val="20"/>
                <w:szCs w:val="20"/>
                <w:lang w:val="en-US"/>
              </w:rPr>
              <w:t xml:space="preserve"> </w:t>
            </w:r>
            <w:r w:rsidRPr="003D2705">
              <w:rPr>
                <w:rFonts w:cs="Calibri"/>
                <w:sz w:val="20"/>
                <w:szCs w:val="20"/>
                <w:lang w:val="en-US"/>
              </w:rPr>
              <w:t>5.499</w:t>
            </w:r>
          </w:p>
        </w:tc>
        <w:tc>
          <w:tcPr>
            <w:cnfStyle w:val="000010000000" w:firstRow="0" w:lastRow="0" w:firstColumn="0" w:lastColumn="0" w:oddVBand="1" w:evenVBand="0" w:oddHBand="0" w:evenHBand="0" w:firstRowFirstColumn="0" w:firstRowLastColumn="0" w:lastRowFirstColumn="0" w:lastRowLastColumn="0"/>
            <w:tcW w:w="1980" w:type="dxa"/>
            <w:hideMark/>
          </w:tcPr>
          <w:p w14:paraId="7103EBE5"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C2A778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5B15233"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13.4-13.</w:t>
            </w:r>
            <w:r w:rsidR="004A6549" w:rsidRPr="003D2705">
              <w:rPr>
                <w:rFonts w:cs="Calibri"/>
                <w:sz w:val="20"/>
                <w:szCs w:val="20"/>
                <w:lang w:val="en-US"/>
              </w:rPr>
              <w:t>6</w:t>
            </w:r>
            <w:r w:rsidRPr="003D2705">
              <w:rPr>
                <w:rFonts w:cs="Calibri"/>
                <w:sz w:val="20"/>
                <w:szCs w:val="20"/>
                <w:lang w:val="en-US"/>
              </w:rPr>
              <w:t>5</w:t>
            </w:r>
          </w:p>
        </w:tc>
        <w:tc>
          <w:tcPr>
            <w:cnfStyle w:val="000010000000" w:firstRow="0" w:lastRow="0" w:firstColumn="0" w:lastColumn="0" w:oddVBand="1" w:evenVBand="0" w:oddHBand="0" w:evenHBand="0" w:firstRowFirstColumn="0" w:firstRowLastColumn="0" w:lastRowFirstColumn="0" w:lastRowLastColumn="0"/>
            <w:tcW w:w="720" w:type="dxa"/>
            <w:hideMark/>
          </w:tcPr>
          <w:p w14:paraId="2EAB5AE0"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ECA0FE0"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w:t>
            </w:r>
            <w:r w:rsidRPr="003D2705">
              <w:rPr>
                <w:rFonts w:cs="Calibri"/>
                <w:sz w:val="20"/>
                <w:szCs w:val="20"/>
                <w:lang w:val="en-US"/>
              </w:rPr>
              <w:br/>
              <w:t>RADIOLOCATION</w:t>
            </w:r>
            <w:r w:rsidRPr="003D2705">
              <w:rPr>
                <w:rFonts w:cs="Calibri"/>
                <w:sz w:val="20"/>
                <w:szCs w:val="20"/>
                <w:lang w:val="en-US"/>
              </w:rPr>
              <w:br/>
              <w:t xml:space="preserve">SPACE RESEARCH </w:t>
            </w:r>
            <w:r w:rsidR="00AD4219" w:rsidRPr="003D2705">
              <w:rPr>
                <w:rFonts w:cs="Calibri"/>
                <w:sz w:val="20"/>
                <w:szCs w:val="20"/>
                <w:lang w:val="en-US"/>
              </w:rPr>
              <w:t>5.499C  5.499D</w:t>
            </w:r>
            <w:r w:rsidRPr="003D2705">
              <w:rPr>
                <w:rFonts w:cs="Calibri"/>
                <w:sz w:val="20"/>
                <w:szCs w:val="20"/>
                <w:lang w:val="en-US"/>
              </w:rPr>
              <w:br/>
              <w:t>Standard frequency and time signal-satellite (Earth-to-space)</w:t>
            </w:r>
            <w:r w:rsidRPr="003D2705">
              <w:rPr>
                <w:rFonts w:cs="Calibri"/>
                <w:sz w:val="20"/>
                <w:szCs w:val="20"/>
                <w:lang w:val="en-US"/>
              </w:rPr>
              <w:br/>
              <w:t xml:space="preserve">5.499 </w:t>
            </w:r>
            <w:r w:rsidR="00AD4219" w:rsidRPr="003D2705">
              <w:rPr>
                <w:rFonts w:cs="Calibri"/>
                <w:sz w:val="20"/>
                <w:szCs w:val="20"/>
                <w:lang w:val="en-US"/>
              </w:rPr>
              <w:t xml:space="preserve"> </w:t>
            </w:r>
            <w:r w:rsidRPr="003D2705">
              <w:rPr>
                <w:rFonts w:cs="Calibri"/>
                <w:sz w:val="20"/>
                <w:szCs w:val="20"/>
                <w:lang w:val="en-US"/>
              </w:rPr>
              <w:t xml:space="preserve">5.500 </w:t>
            </w:r>
            <w:r w:rsidR="00AD4219" w:rsidRPr="003D2705">
              <w:rPr>
                <w:rFonts w:cs="Calibri"/>
                <w:sz w:val="20"/>
                <w:szCs w:val="20"/>
                <w:lang w:val="en-US"/>
              </w:rPr>
              <w:t xml:space="preserve"> </w:t>
            </w:r>
            <w:r w:rsidRPr="003D2705">
              <w:rPr>
                <w:rFonts w:cs="Calibri"/>
                <w:sz w:val="20"/>
                <w:szCs w:val="20"/>
                <w:lang w:val="en-US"/>
              </w:rPr>
              <w:t>5.501</w:t>
            </w:r>
            <w:r w:rsidR="00AD4219" w:rsidRPr="003D2705">
              <w:rPr>
                <w:rFonts w:cs="Calibri"/>
                <w:sz w:val="20"/>
                <w:szCs w:val="20"/>
                <w:lang w:val="en-US"/>
              </w:rPr>
              <w:t xml:space="preserve"> </w:t>
            </w:r>
            <w:r w:rsidRPr="003D2705">
              <w:rPr>
                <w:rFonts w:cs="Calibri"/>
                <w:sz w:val="20"/>
                <w:szCs w:val="20"/>
                <w:lang w:val="en-US"/>
              </w:rPr>
              <w:t xml:space="preserve"> 5.501B</w:t>
            </w:r>
          </w:p>
        </w:tc>
        <w:tc>
          <w:tcPr>
            <w:cnfStyle w:val="000010000000" w:firstRow="0" w:lastRow="0" w:firstColumn="0" w:lastColumn="0" w:oddVBand="1" w:evenVBand="0" w:oddHBand="0" w:evenHBand="0" w:firstRowFirstColumn="0" w:firstRowLastColumn="0" w:lastRowFirstColumn="0" w:lastRowLastColumn="0"/>
            <w:tcW w:w="1980" w:type="dxa"/>
            <w:hideMark/>
          </w:tcPr>
          <w:p w14:paraId="28CFEFAD"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937A6D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14380196" w14:textId="77777777" w:rsidR="00243F41" w:rsidRPr="003D2705" w:rsidRDefault="00243F41" w:rsidP="00CB0375">
            <w:pPr>
              <w:spacing w:before="240" w:after="0" w:line="240" w:lineRule="auto"/>
              <w:jc w:val="both"/>
              <w:rPr>
                <w:rFonts w:cs="Calibri"/>
                <w:sz w:val="20"/>
                <w:szCs w:val="20"/>
                <w:lang w:val="en-US"/>
              </w:rPr>
            </w:pPr>
            <w:r w:rsidRPr="003D2705">
              <w:rPr>
                <w:rFonts w:cs="Calibri"/>
                <w:sz w:val="20"/>
                <w:szCs w:val="20"/>
                <w:lang w:val="en-US"/>
              </w:rPr>
              <w:lastRenderedPageBreak/>
              <w:t>13.65-13.75</w:t>
            </w:r>
          </w:p>
        </w:tc>
        <w:tc>
          <w:tcPr>
            <w:cnfStyle w:val="000010000000" w:firstRow="0" w:lastRow="0" w:firstColumn="0" w:lastColumn="0" w:oddVBand="1" w:evenVBand="0" w:oddHBand="0" w:evenHBand="0" w:firstRowFirstColumn="0" w:firstRowLastColumn="0" w:lastRowFirstColumn="0" w:lastRowLastColumn="0"/>
            <w:tcW w:w="720" w:type="dxa"/>
          </w:tcPr>
          <w:p w14:paraId="43A189EB" w14:textId="77777777" w:rsidR="00243F41" w:rsidRPr="003D2705" w:rsidRDefault="00243F41"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2734DF94" w14:textId="77777777" w:rsidR="00243F41" w:rsidRPr="003D2705" w:rsidRDefault="00243F4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w:t>
            </w:r>
          </w:p>
          <w:p w14:paraId="3271F720" w14:textId="77777777" w:rsidR="00243F41" w:rsidRPr="003D2705" w:rsidRDefault="00243F4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p>
          <w:p w14:paraId="59224F9B" w14:textId="77777777" w:rsidR="00243F41" w:rsidRPr="003D2705" w:rsidRDefault="00243F4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SPACE RESEARCH 5.501A</w:t>
            </w:r>
          </w:p>
          <w:p w14:paraId="1454C401" w14:textId="77777777" w:rsidR="00243F41" w:rsidRPr="003D2705" w:rsidRDefault="00243F4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signal-satellite (Earth-to-space)</w:t>
            </w:r>
          </w:p>
          <w:p w14:paraId="12F013E9" w14:textId="77777777" w:rsidR="00243F41" w:rsidRPr="003D2705" w:rsidRDefault="00243F4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5.499  5.500  5.501  5.501B</w:t>
            </w:r>
          </w:p>
        </w:tc>
        <w:tc>
          <w:tcPr>
            <w:cnfStyle w:val="000010000000" w:firstRow="0" w:lastRow="0" w:firstColumn="0" w:lastColumn="0" w:oddVBand="1" w:evenVBand="0" w:oddHBand="0" w:evenHBand="0" w:firstRowFirstColumn="0" w:firstRowLastColumn="0" w:lastRowFirstColumn="0" w:lastRowLastColumn="0"/>
            <w:tcW w:w="1980" w:type="dxa"/>
          </w:tcPr>
          <w:p w14:paraId="1F38984E" w14:textId="77777777" w:rsidR="00243F41" w:rsidRPr="003D2705" w:rsidRDefault="00243F41" w:rsidP="001F5901">
            <w:pPr>
              <w:spacing w:before="240" w:after="0" w:line="240" w:lineRule="auto"/>
              <w:jc w:val="both"/>
              <w:rPr>
                <w:rFonts w:cs="Calibri"/>
                <w:sz w:val="20"/>
                <w:szCs w:val="20"/>
                <w:lang w:val="en-US"/>
              </w:rPr>
            </w:pPr>
          </w:p>
        </w:tc>
      </w:tr>
      <w:tr w:rsidR="000F2FE1" w:rsidRPr="003D2705" w14:paraId="165C5FD1" w14:textId="77777777" w:rsidTr="000F2FE1">
        <w:trPr>
          <w:trHeight w:val="1635"/>
        </w:trPr>
        <w:tc>
          <w:tcPr>
            <w:cnfStyle w:val="001000000000" w:firstRow="0" w:lastRow="0" w:firstColumn="1" w:lastColumn="0" w:oddVBand="0" w:evenVBand="0" w:oddHBand="0" w:evenHBand="0" w:firstRowFirstColumn="0" w:firstRowLastColumn="0" w:lastRowFirstColumn="0" w:lastRowLastColumn="0"/>
            <w:tcW w:w="1728" w:type="dxa"/>
            <w:hideMark/>
          </w:tcPr>
          <w:p w14:paraId="4707D939"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13.75-14</w:t>
            </w:r>
          </w:p>
        </w:tc>
        <w:tc>
          <w:tcPr>
            <w:cnfStyle w:val="000010000000" w:firstRow="0" w:lastRow="0" w:firstColumn="0" w:lastColumn="0" w:oddVBand="1" w:evenVBand="0" w:oddHBand="0" w:evenHBand="0" w:firstRowFirstColumn="0" w:firstRowLastColumn="0" w:lastRowFirstColumn="0" w:lastRowLastColumn="0"/>
            <w:tcW w:w="720" w:type="dxa"/>
            <w:hideMark/>
          </w:tcPr>
          <w:p w14:paraId="1325411E"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73FD479"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FIXED-SATELLITE (Earth-to-space) 5.484A</w:t>
            </w:r>
            <w:r w:rsidRPr="003D2705">
              <w:rPr>
                <w:rFonts w:cs="Calibri"/>
                <w:sz w:val="20"/>
                <w:szCs w:val="20"/>
                <w:lang w:val="en-US"/>
              </w:rPr>
              <w:br/>
              <w:t>RADIOLOCATION</w:t>
            </w:r>
            <w:r w:rsidRPr="003D2705">
              <w:rPr>
                <w:rFonts w:cs="Calibri"/>
                <w:sz w:val="20"/>
                <w:szCs w:val="20"/>
                <w:lang w:val="en-US"/>
              </w:rPr>
              <w:br/>
              <w:t>Earth exploration-satellite</w:t>
            </w:r>
            <w:r w:rsidRPr="003D2705">
              <w:rPr>
                <w:rFonts w:cs="Calibri"/>
                <w:sz w:val="20"/>
                <w:szCs w:val="20"/>
                <w:lang w:val="en-US"/>
              </w:rPr>
              <w:br/>
              <w:t>Standard frequency and time signal-satellite (Earth-to-space)</w:t>
            </w:r>
            <w:r w:rsidRPr="003D2705">
              <w:rPr>
                <w:rFonts w:cs="Calibri"/>
                <w:sz w:val="20"/>
                <w:szCs w:val="20"/>
                <w:lang w:val="en-US"/>
              </w:rPr>
              <w:br/>
              <w:t>Space research</w:t>
            </w:r>
            <w:r w:rsidRPr="003D2705">
              <w:rPr>
                <w:rFonts w:cs="Calibri"/>
                <w:sz w:val="20"/>
                <w:szCs w:val="20"/>
                <w:lang w:val="en-US"/>
              </w:rPr>
              <w:br/>
              <w:t xml:space="preserve">5.499 </w:t>
            </w:r>
            <w:r w:rsidR="00AD4219" w:rsidRPr="003D2705">
              <w:rPr>
                <w:rFonts w:cs="Calibri"/>
                <w:sz w:val="20"/>
                <w:szCs w:val="20"/>
                <w:lang w:val="en-US"/>
              </w:rPr>
              <w:t xml:space="preserve"> </w:t>
            </w:r>
            <w:r w:rsidRPr="003D2705">
              <w:rPr>
                <w:rFonts w:cs="Calibri"/>
                <w:sz w:val="20"/>
                <w:szCs w:val="20"/>
                <w:lang w:val="en-US"/>
              </w:rPr>
              <w:t>5.500</w:t>
            </w:r>
            <w:r w:rsidR="00AD4219" w:rsidRPr="003D2705">
              <w:rPr>
                <w:rFonts w:cs="Calibri"/>
                <w:sz w:val="20"/>
                <w:szCs w:val="20"/>
                <w:lang w:val="en-US"/>
              </w:rPr>
              <w:t xml:space="preserve"> </w:t>
            </w:r>
            <w:r w:rsidRPr="003D2705">
              <w:rPr>
                <w:rFonts w:cs="Calibri"/>
                <w:sz w:val="20"/>
                <w:szCs w:val="20"/>
                <w:lang w:val="en-US"/>
              </w:rPr>
              <w:t xml:space="preserve"> 5.501</w:t>
            </w:r>
            <w:r w:rsidR="00AD4219" w:rsidRPr="003D2705">
              <w:rPr>
                <w:rFonts w:cs="Calibri"/>
                <w:sz w:val="20"/>
                <w:szCs w:val="20"/>
                <w:lang w:val="en-US"/>
              </w:rPr>
              <w:t xml:space="preserve"> </w:t>
            </w:r>
            <w:r w:rsidRPr="003D2705">
              <w:rPr>
                <w:rFonts w:cs="Calibri"/>
                <w:sz w:val="20"/>
                <w:szCs w:val="20"/>
                <w:lang w:val="en-US"/>
              </w:rPr>
              <w:t xml:space="preserve"> 5.502</w:t>
            </w:r>
            <w:r w:rsidR="00AD4219" w:rsidRPr="003D2705">
              <w:rPr>
                <w:rFonts w:cs="Calibri"/>
                <w:sz w:val="20"/>
                <w:szCs w:val="20"/>
                <w:lang w:val="en-US"/>
              </w:rPr>
              <w:t xml:space="preserve"> </w:t>
            </w:r>
            <w:r w:rsidRPr="003D2705">
              <w:rPr>
                <w:rFonts w:cs="Calibri"/>
                <w:sz w:val="20"/>
                <w:szCs w:val="20"/>
                <w:lang w:val="en-US"/>
              </w:rPr>
              <w:t xml:space="preserve"> 5.503</w:t>
            </w:r>
          </w:p>
        </w:tc>
        <w:tc>
          <w:tcPr>
            <w:cnfStyle w:val="000010000000" w:firstRow="0" w:lastRow="0" w:firstColumn="0" w:lastColumn="0" w:oddVBand="1" w:evenVBand="0" w:oddHBand="0" w:evenHBand="0" w:firstRowFirstColumn="0" w:firstRowLastColumn="0" w:lastRowFirstColumn="0" w:lastRowLastColumn="0"/>
            <w:tcW w:w="1980" w:type="dxa"/>
            <w:hideMark/>
          </w:tcPr>
          <w:p w14:paraId="06C6DEC2"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98ABE3F" w14:textId="77777777" w:rsidTr="000F2FE1">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1728" w:type="dxa"/>
            <w:hideMark/>
          </w:tcPr>
          <w:p w14:paraId="70D49643"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14-14.25</w:t>
            </w:r>
          </w:p>
        </w:tc>
        <w:tc>
          <w:tcPr>
            <w:cnfStyle w:val="000010000000" w:firstRow="0" w:lastRow="0" w:firstColumn="0" w:lastColumn="0" w:oddVBand="1" w:evenVBand="0" w:oddHBand="0" w:evenHBand="0" w:firstRowFirstColumn="0" w:firstRowLastColumn="0" w:lastRowFirstColumn="0" w:lastRowLastColumn="0"/>
            <w:tcW w:w="720" w:type="dxa"/>
            <w:hideMark/>
          </w:tcPr>
          <w:p w14:paraId="2695712B"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E233698" w14:textId="77777777" w:rsidR="001F06F9"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FIXED-SATELLITE (Earth-to-space)  5.457A  5.457B  5.484A </w:t>
            </w:r>
            <w:r w:rsidR="001F06F9" w:rsidRPr="003D2705">
              <w:rPr>
                <w:rFonts w:cs="Calibri"/>
                <w:sz w:val="20"/>
                <w:szCs w:val="20"/>
                <w:lang w:val="en-US"/>
              </w:rPr>
              <w:t xml:space="preserve">5.484B  </w:t>
            </w:r>
            <w:r w:rsidRPr="003D2705">
              <w:rPr>
                <w:rFonts w:cs="Calibri"/>
                <w:sz w:val="20"/>
                <w:szCs w:val="20"/>
                <w:lang w:val="en-US"/>
              </w:rPr>
              <w:t>5.506  5.506B</w:t>
            </w:r>
            <w:r w:rsidRPr="003D2705">
              <w:rPr>
                <w:rFonts w:cs="Calibri"/>
                <w:sz w:val="20"/>
                <w:szCs w:val="20"/>
                <w:lang w:val="en-US"/>
              </w:rPr>
              <w:br/>
              <w:t>RADIONAVIGATION  5.504</w:t>
            </w:r>
            <w:r w:rsidRPr="003D2705">
              <w:rPr>
                <w:rFonts w:cs="Calibri"/>
                <w:sz w:val="20"/>
                <w:szCs w:val="20"/>
                <w:lang w:val="en-US"/>
              </w:rPr>
              <w:br/>
              <w:t>Mobile-satellite (Earth-to-space)  5.504B</w:t>
            </w:r>
            <w:r w:rsidR="001F06F9" w:rsidRPr="003D2705">
              <w:rPr>
                <w:rFonts w:cs="Calibri"/>
                <w:sz w:val="20"/>
                <w:szCs w:val="20"/>
                <w:lang w:val="en-US"/>
              </w:rPr>
              <w:t xml:space="preserve"> </w:t>
            </w:r>
            <w:r w:rsidRPr="003D2705">
              <w:rPr>
                <w:rFonts w:cs="Calibri"/>
                <w:sz w:val="20"/>
                <w:szCs w:val="20"/>
                <w:lang w:val="en-US"/>
              </w:rPr>
              <w:t xml:space="preserve">  5.504C  5.506A </w:t>
            </w:r>
          </w:p>
          <w:p w14:paraId="37F232FF" w14:textId="77777777" w:rsidR="001F06F9"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Space research                                                           </w:t>
            </w:r>
          </w:p>
          <w:p w14:paraId="619B28F1"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5.504A  5.505</w:t>
            </w:r>
          </w:p>
        </w:tc>
        <w:tc>
          <w:tcPr>
            <w:cnfStyle w:val="000010000000" w:firstRow="0" w:lastRow="0" w:firstColumn="0" w:lastColumn="0" w:oddVBand="1" w:evenVBand="0" w:oddHBand="0" w:evenHBand="0" w:firstRowFirstColumn="0" w:firstRowLastColumn="0" w:lastRowFirstColumn="0" w:lastRowLastColumn="0"/>
            <w:tcW w:w="1980" w:type="dxa"/>
            <w:hideMark/>
          </w:tcPr>
          <w:p w14:paraId="187E8A42"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3776B13" w14:textId="77777777" w:rsidTr="000F2FE1">
        <w:trPr>
          <w:trHeight w:val="2205"/>
        </w:trPr>
        <w:tc>
          <w:tcPr>
            <w:cnfStyle w:val="001000000000" w:firstRow="0" w:lastRow="0" w:firstColumn="1" w:lastColumn="0" w:oddVBand="0" w:evenVBand="0" w:oddHBand="0" w:evenHBand="0" w:firstRowFirstColumn="0" w:firstRowLastColumn="0" w:lastRowFirstColumn="0" w:lastRowLastColumn="0"/>
            <w:tcW w:w="1728" w:type="dxa"/>
            <w:hideMark/>
          </w:tcPr>
          <w:p w14:paraId="6AB16089"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14.25-14.3</w:t>
            </w:r>
          </w:p>
        </w:tc>
        <w:tc>
          <w:tcPr>
            <w:cnfStyle w:val="000010000000" w:firstRow="0" w:lastRow="0" w:firstColumn="0" w:lastColumn="0" w:oddVBand="1" w:evenVBand="0" w:oddHBand="0" w:evenHBand="0" w:firstRowFirstColumn="0" w:firstRowLastColumn="0" w:lastRowFirstColumn="0" w:lastRowLastColumn="0"/>
            <w:tcW w:w="720" w:type="dxa"/>
            <w:hideMark/>
          </w:tcPr>
          <w:p w14:paraId="31D145F5"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47587D8" w14:textId="77777777" w:rsidR="000C6B7D"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FIXED-SATELLITE (Earth-to-space)  5.457A  5.457B  5.484A </w:t>
            </w:r>
            <w:r w:rsidR="000C6B7D" w:rsidRPr="003D2705">
              <w:rPr>
                <w:rFonts w:cs="Calibri"/>
                <w:sz w:val="20"/>
                <w:szCs w:val="20"/>
                <w:lang w:val="en-US"/>
              </w:rPr>
              <w:t xml:space="preserve"> 5.484B </w:t>
            </w:r>
            <w:r w:rsidRPr="003D2705">
              <w:rPr>
                <w:rFonts w:cs="Calibri"/>
                <w:sz w:val="20"/>
                <w:szCs w:val="20"/>
                <w:lang w:val="en-US"/>
              </w:rPr>
              <w:t>5.506  5.506B</w:t>
            </w:r>
            <w:r w:rsidRPr="003D2705">
              <w:rPr>
                <w:rFonts w:cs="Calibri"/>
                <w:sz w:val="20"/>
                <w:szCs w:val="20"/>
                <w:lang w:val="en-US"/>
              </w:rPr>
              <w:br/>
              <w:t>RADIONAVIGATION  5.504</w:t>
            </w:r>
            <w:r w:rsidRPr="003D2705">
              <w:rPr>
                <w:rFonts w:cs="Calibri"/>
                <w:sz w:val="20"/>
                <w:szCs w:val="20"/>
                <w:lang w:val="en-US"/>
              </w:rPr>
              <w:br/>
              <w:t xml:space="preserve">Mobile-satellite (Earth-to-space)  5.504B  5.506A  5.508A </w:t>
            </w:r>
          </w:p>
          <w:p w14:paraId="6BE93A04" w14:textId="77777777" w:rsidR="000C6B7D"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Space research                                                           </w:t>
            </w:r>
          </w:p>
          <w:p w14:paraId="6D638F68"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5.504A  5.505  5.508</w:t>
            </w:r>
          </w:p>
        </w:tc>
        <w:tc>
          <w:tcPr>
            <w:cnfStyle w:val="000010000000" w:firstRow="0" w:lastRow="0" w:firstColumn="0" w:lastColumn="0" w:oddVBand="1" w:evenVBand="0" w:oddHBand="0" w:evenHBand="0" w:firstRowFirstColumn="0" w:firstRowLastColumn="0" w:lastRowFirstColumn="0" w:lastRowLastColumn="0"/>
            <w:tcW w:w="1980" w:type="dxa"/>
            <w:hideMark/>
          </w:tcPr>
          <w:p w14:paraId="1F816E76"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3538963" w14:textId="77777777" w:rsidTr="000F2FE1">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1728" w:type="dxa"/>
          </w:tcPr>
          <w:p w14:paraId="5753994F" w14:textId="77777777" w:rsidR="000C6B7D" w:rsidRPr="003D2705" w:rsidRDefault="000C6B7D" w:rsidP="00CB0375">
            <w:pPr>
              <w:spacing w:before="240" w:after="0" w:line="240" w:lineRule="auto"/>
              <w:jc w:val="both"/>
              <w:rPr>
                <w:rFonts w:cs="Calibri"/>
                <w:sz w:val="20"/>
                <w:szCs w:val="20"/>
                <w:lang w:val="en-US"/>
              </w:rPr>
            </w:pPr>
            <w:r w:rsidRPr="003D2705">
              <w:rPr>
                <w:rFonts w:cs="Calibri"/>
                <w:sz w:val="20"/>
                <w:szCs w:val="20"/>
                <w:lang w:val="en-US"/>
              </w:rPr>
              <w:lastRenderedPageBreak/>
              <w:t>14.3-14.4</w:t>
            </w:r>
          </w:p>
        </w:tc>
        <w:tc>
          <w:tcPr>
            <w:cnfStyle w:val="000010000000" w:firstRow="0" w:lastRow="0" w:firstColumn="0" w:lastColumn="0" w:oddVBand="1" w:evenVBand="0" w:oddHBand="0" w:evenHBand="0" w:firstRowFirstColumn="0" w:firstRowLastColumn="0" w:lastRowFirstColumn="0" w:lastRowLastColumn="0"/>
            <w:tcW w:w="720" w:type="dxa"/>
          </w:tcPr>
          <w:p w14:paraId="3D2D4AA2" w14:textId="77777777" w:rsidR="000C6B7D" w:rsidRPr="003D2705" w:rsidRDefault="000C6B7D"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0D950804" w14:textId="77777777" w:rsidR="000C6B7D" w:rsidRPr="003D2705" w:rsidRDefault="000C6B7D"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FIXED-SATELLITE (Earth-to-space)  5.457A  5.484A  5.484B 5.506  5.506B</w:t>
            </w:r>
            <w:r w:rsidRPr="003D2705">
              <w:rPr>
                <w:rFonts w:cs="Calibri"/>
                <w:sz w:val="20"/>
                <w:szCs w:val="20"/>
                <w:lang w:val="en-US"/>
              </w:rPr>
              <w:br/>
              <w:t xml:space="preserve">Mobile-satellite (Earth-to-space)  5.506A </w:t>
            </w:r>
          </w:p>
          <w:p w14:paraId="296128CB" w14:textId="77777777" w:rsidR="000C6B7D" w:rsidRPr="003D2705" w:rsidRDefault="000C6B7D"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Radionavigation-satellite</w:t>
            </w:r>
          </w:p>
          <w:p w14:paraId="0F66B516" w14:textId="77777777" w:rsidR="000C6B7D" w:rsidRPr="003D2705" w:rsidRDefault="000C6B7D"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723DCF73" w14:textId="77777777" w:rsidR="000C6B7D" w:rsidRPr="003D2705" w:rsidRDefault="000C6B7D"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484C7366" w14:textId="77777777" w:rsidR="000C6B7D" w:rsidRPr="003D2705" w:rsidRDefault="000C6B7D"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37F3FD3A" w14:textId="77777777" w:rsidR="000C6B7D" w:rsidRPr="003D2705" w:rsidRDefault="000C6B7D" w:rsidP="001F5901">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26466680" w14:textId="77777777" w:rsidR="000C6B7D" w:rsidRPr="003D2705" w:rsidRDefault="000C6B7D" w:rsidP="001F5901">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5.504A</w:t>
            </w:r>
          </w:p>
        </w:tc>
        <w:tc>
          <w:tcPr>
            <w:cnfStyle w:val="000010000000" w:firstRow="0" w:lastRow="0" w:firstColumn="0" w:lastColumn="0" w:oddVBand="1" w:evenVBand="0" w:oddHBand="0" w:evenHBand="0" w:firstRowFirstColumn="0" w:firstRowLastColumn="0" w:lastRowFirstColumn="0" w:lastRowLastColumn="0"/>
            <w:tcW w:w="1980" w:type="dxa"/>
          </w:tcPr>
          <w:p w14:paraId="75D6FA76" w14:textId="77777777" w:rsidR="000C6B7D" w:rsidRPr="003D2705" w:rsidRDefault="000C6B7D"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B6D2C3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6CA72DB"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14.4-14.47</w:t>
            </w:r>
          </w:p>
        </w:tc>
        <w:tc>
          <w:tcPr>
            <w:cnfStyle w:val="000010000000" w:firstRow="0" w:lastRow="0" w:firstColumn="0" w:lastColumn="0" w:oddVBand="1" w:evenVBand="0" w:oddHBand="0" w:evenHBand="0" w:firstRowFirstColumn="0" w:firstRowLastColumn="0" w:lastRowFirstColumn="0" w:lastRowLastColumn="0"/>
            <w:tcW w:w="720" w:type="dxa"/>
            <w:hideMark/>
          </w:tcPr>
          <w:p w14:paraId="5FA517DE"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B919775" w14:textId="77777777" w:rsidR="006D0384"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(Earth-to-space)  5.457A  5.457B  5.484A </w:t>
            </w:r>
            <w:r w:rsidR="006D0384" w:rsidRPr="003D2705">
              <w:rPr>
                <w:rFonts w:cs="Calibri"/>
                <w:sz w:val="20"/>
                <w:szCs w:val="20"/>
                <w:lang w:val="en-US"/>
              </w:rPr>
              <w:t xml:space="preserve">5.484B </w:t>
            </w:r>
            <w:r w:rsidRPr="003D2705">
              <w:rPr>
                <w:rFonts w:cs="Calibri"/>
                <w:sz w:val="20"/>
                <w:szCs w:val="20"/>
                <w:lang w:val="en-US"/>
              </w:rPr>
              <w:t>5.506  5.506B</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 xml:space="preserve">Mobile-satellite (Earth-to-space)  5.504B  5.506A  5.509A </w:t>
            </w:r>
          </w:p>
          <w:p w14:paraId="7B6C4E59" w14:textId="77777777" w:rsidR="006D0384"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Space research (space-to-Earth)                                </w:t>
            </w:r>
          </w:p>
          <w:p w14:paraId="0506AD4A"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5.504A</w:t>
            </w:r>
          </w:p>
        </w:tc>
        <w:tc>
          <w:tcPr>
            <w:cnfStyle w:val="000010000000" w:firstRow="0" w:lastRow="0" w:firstColumn="0" w:lastColumn="0" w:oddVBand="1" w:evenVBand="0" w:oddHBand="0" w:evenHBand="0" w:firstRowFirstColumn="0" w:firstRowLastColumn="0" w:lastRowFirstColumn="0" w:lastRowLastColumn="0"/>
            <w:tcW w:w="1980" w:type="dxa"/>
            <w:hideMark/>
          </w:tcPr>
          <w:p w14:paraId="6C329438"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1CE111B"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6462E31"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14.47-14.5</w:t>
            </w:r>
          </w:p>
        </w:tc>
        <w:tc>
          <w:tcPr>
            <w:cnfStyle w:val="000010000000" w:firstRow="0" w:lastRow="0" w:firstColumn="0" w:lastColumn="0" w:oddVBand="1" w:evenVBand="0" w:oddHBand="0" w:evenHBand="0" w:firstRowFirstColumn="0" w:firstRowLastColumn="0" w:lastRowFirstColumn="0" w:lastRowLastColumn="0"/>
            <w:tcW w:w="720" w:type="dxa"/>
            <w:hideMark/>
          </w:tcPr>
          <w:p w14:paraId="5D670383"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3FEA024" w14:textId="77777777" w:rsidR="006D0384"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(Earth-to-space)  5.457A  5.457B  5.484A 5.506  5.506B</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 xml:space="preserve">Mobile-satellite (Earth-to-space)  5.504B  5.506A  5.509A </w:t>
            </w:r>
          </w:p>
          <w:p w14:paraId="6A525FF7" w14:textId="77777777" w:rsidR="006D0384"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 astronomy                                                            </w:t>
            </w:r>
          </w:p>
          <w:p w14:paraId="75386D3B" w14:textId="77777777" w:rsidR="009A4487" w:rsidRPr="003D2705" w:rsidRDefault="009A44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  5.504A</w:t>
            </w:r>
          </w:p>
        </w:tc>
        <w:tc>
          <w:tcPr>
            <w:cnfStyle w:val="000010000000" w:firstRow="0" w:lastRow="0" w:firstColumn="0" w:lastColumn="0" w:oddVBand="1" w:evenVBand="0" w:oddHBand="0" w:evenHBand="0" w:firstRowFirstColumn="0" w:firstRowLastColumn="0" w:lastRowFirstColumn="0" w:lastRowLastColumn="0"/>
            <w:tcW w:w="1980" w:type="dxa"/>
            <w:hideMark/>
          </w:tcPr>
          <w:p w14:paraId="10C35CDC"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925243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9730097"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14.5-14.</w:t>
            </w:r>
            <w:r w:rsidR="006D0384" w:rsidRPr="003D2705">
              <w:rPr>
                <w:rFonts w:cs="Calibri"/>
                <w:sz w:val="20"/>
                <w:szCs w:val="20"/>
                <w:lang w:val="en-US"/>
              </w:rPr>
              <w:t>75</w:t>
            </w:r>
          </w:p>
        </w:tc>
        <w:tc>
          <w:tcPr>
            <w:cnfStyle w:val="000010000000" w:firstRow="0" w:lastRow="0" w:firstColumn="0" w:lastColumn="0" w:oddVBand="1" w:evenVBand="0" w:oddHBand="0" w:evenHBand="0" w:firstRowFirstColumn="0" w:firstRowLastColumn="0" w:lastRowFirstColumn="0" w:lastRowLastColumn="0"/>
            <w:tcW w:w="720" w:type="dxa"/>
            <w:hideMark/>
          </w:tcPr>
          <w:p w14:paraId="5BEA7B25" w14:textId="77777777" w:rsidR="009A4487" w:rsidRPr="003D2705" w:rsidRDefault="009A44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D830F8F" w14:textId="77777777" w:rsidR="006D0384"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(Earth-to-space)  5.</w:t>
            </w:r>
            <w:r w:rsidR="006D0384" w:rsidRPr="003D2705">
              <w:rPr>
                <w:rFonts w:cs="Calibri"/>
                <w:sz w:val="20"/>
                <w:szCs w:val="20"/>
                <w:lang w:val="en-US"/>
              </w:rPr>
              <w:t>509B  5.509C  5.509D  5.509E  5.509F  5.510</w:t>
            </w:r>
          </w:p>
          <w:p w14:paraId="37F8C7FA" w14:textId="77777777" w:rsidR="009A4487" w:rsidRPr="003D2705" w:rsidRDefault="009A44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Space research</w:t>
            </w:r>
            <w:r w:rsidR="006D0384" w:rsidRPr="003D2705">
              <w:rPr>
                <w:rFonts w:cs="Calibri"/>
                <w:sz w:val="20"/>
                <w:szCs w:val="20"/>
                <w:lang w:val="en-US"/>
              </w:rPr>
              <w:t xml:space="preserve"> 5.509G</w:t>
            </w:r>
          </w:p>
        </w:tc>
        <w:tc>
          <w:tcPr>
            <w:cnfStyle w:val="000010000000" w:firstRow="0" w:lastRow="0" w:firstColumn="0" w:lastColumn="0" w:oddVBand="1" w:evenVBand="0" w:oddHBand="0" w:evenHBand="0" w:firstRowFirstColumn="0" w:firstRowLastColumn="0" w:lastRowFirstColumn="0" w:lastRowLastColumn="0"/>
            <w:tcW w:w="1980" w:type="dxa"/>
            <w:hideMark/>
          </w:tcPr>
          <w:p w14:paraId="5E1C924B" w14:textId="77777777" w:rsidR="009A4487" w:rsidRPr="003D2705" w:rsidRDefault="009A44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876FA1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0EBD53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14.75-14.8</w:t>
            </w:r>
          </w:p>
        </w:tc>
        <w:tc>
          <w:tcPr>
            <w:cnfStyle w:val="000010000000" w:firstRow="0" w:lastRow="0" w:firstColumn="0" w:lastColumn="0" w:oddVBand="1" w:evenVBand="0" w:oddHBand="0" w:evenHBand="0" w:firstRowFirstColumn="0" w:firstRowLastColumn="0" w:lastRowFirstColumn="0" w:lastRowLastColumn="0"/>
            <w:tcW w:w="720" w:type="dxa"/>
          </w:tcPr>
          <w:p w14:paraId="2260248F"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5D67399F"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(Earth-to-space)  5.510  </w:t>
            </w:r>
          </w:p>
          <w:p w14:paraId="5C1A6107"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Space research 5.509G</w:t>
            </w:r>
          </w:p>
        </w:tc>
        <w:tc>
          <w:tcPr>
            <w:cnfStyle w:val="000010000000" w:firstRow="0" w:lastRow="0" w:firstColumn="0" w:lastColumn="0" w:oddVBand="1" w:evenVBand="0" w:oddHBand="0" w:evenHBand="0" w:firstRowFirstColumn="0" w:firstRowLastColumn="0" w:lastRowFirstColumn="0" w:lastRowLastColumn="0"/>
            <w:tcW w:w="1980" w:type="dxa"/>
          </w:tcPr>
          <w:p w14:paraId="7B092254"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FE8743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764E459"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14.8-15.35</w:t>
            </w:r>
          </w:p>
        </w:tc>
        <w:tc>
          <w:tcPr>
            <w:cnfStyle w:val="000010000000" w:firstRow="0" w:lastRow="0" w:firstColumn="0" w:lastColumn="0" w:oddVBand="1" w:evenVBand="0" w:oddHBand="0" w:evenHBand="0" w:firstRowFirstColumn="0" w:firstRowLastColumn="0" w:lastRowFirstColumn="0" w:lastRowLastColumn="0"/>
            <w:tcW w:w="720" w:type="dxa"/>
            <w:hideMark/>
          </w:tcPr>
          <w:p w14:paraId="749919AC"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07AD88A"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73D2061D"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ype="page"/>
            </w:r>
          </w:p>
          <w:p w14:paraId="5B417A86"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Space research </w:t>
            </w:r>
          </w:p>
          <w:p w14:paraId="7A064769"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5.339</w:t>
            </w:r>
          </w:p>
        </w:tc>
        <w:tc>
          <w:tcPr>
            <w:cnfStyle w:val="000010000000" w:firstRow="0" w:lastRow="0" w:firstColumn="0" w:lastColumn="0" w:oddVBand="1" w:evenVBand="0" w:oddHBand="0" w:evenHBand="0" w:firstRowFirstColumn="0" w:firstRowLastColumn="0" w:lastRowFirstColumn="0" w:lastRowLastColumn="0"/>
            <w:tcW w:w="1980" w:type="dxa"/>
            <w:hideMark/>
          </w:tcPr>
          <w:p w14:paraId="5DEE741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2EF495B"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3C038DA"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15.35-15.4</w:t>
            </w:r>
          </w:p>
        </w:tc>
        <w:tc>
          <w:tcPr>
            <w:cnfStyle w:val="000010000000" w:firstRow="0" w:lastRow="0" w:firstColumn="0" w:lastColumn="0" w:oddVBand="1" w:evenVBand="0" w:oddHBand="0" w:evenHBand="0" w:firstRowFirstColumn="0" w:firstRowLastColumn="0" w:lastRowFirstColumn="0" w:lastRowLastColumn="0"/>
            <w:tcW w:w="720" w:type="dxa"/>
            <w:hideMark/>
          </w:tcPr>
          <w:p w14:paraId="7051E43A"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0AD6788" w14:textId="77777777" w:rsidR="005C7F8C"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67697371" w14:textId="77777777" w:rsidR="005C7F8C"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537EA83E"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5.340  5.511</w:t>
            </w:r>
          </w:p>
        </w:tc>
        <w:tc>
          <w:tcPr>
            <w:cnfStyle w:val="000010000000" w:firstRow="0" w:lastRow="0" w:firstColumn="0" w:lastColumn="0" w:oddVBand="1" w:evenVBand="0" w:oddHBand="0" w:evenHBand="0" w:firstRowFirstColumn="0" w:firstRowLastColumn="0" w:lastRowFirstColumn="0" w:lastRowLastColumn="0"/>
            <w:tcW w:w="1980" w:type="dxa"/>
            <w:hideMark/>
          </w:tcPr>
          <w:p w14:paraId="3D09257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885C90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50DDFCF4" w14:textId="77777777" w:rsidR="005C7F8C" w:rsidRPr="003D2705" w:rsidRDefault="005C7F8C" w:rsidP="00CB0375">
            <w:pPr>
              <w:spacing w:before="240" w:after="0" w:line="240" w:lineRule="auto"/>
              <w:jc w:val="both"/>
              <w:rPr>
                <w:rFonts w:cs="Calibri"/>
                <w:sz w:val="20"/>
                <w:szCs w:val="20"/>
                <w:lang w:val="en-US"/>
              </w:rPr>
            </w:pPr>
            <w:r w:rsidRPr="003D2705">
              <w:rPr>
                <w:rFonts w:cs="Calibri"/>
                <w:sz w:val="20"/>
                <w:szCs w:val="20"/>
                <w:lang w:val="en-US"/>
              </w:rPr>
              <w:t>15.4-15.43</w:t>
            </w:r>
          </w:p>
        </w:tc>
        <w:tc>
          <w:tcPr>
            <w:cnfStyle w:val="000010000000" w:firstRow="0" w:lastRow="0" w:firstColumn="0" w:lastColumn="0" w:oddVBand="1" w:evenVBand="0" w:oddHBand="0" w:evenHBand="0" w:firstRowFirstColumn="0" w:firstRowLastColumn="0" w:lastRowFirstColumn="0" w:lastRowLastColumn="0"/>
            <w:tcW w:w="720" w:type="dxa"/>
          </w:tcPr>
          <w:p w14:paraId="6F3DEEC2" w14:textId="77777777" w:rsidR="005C7F8C" w:rsidRPr="003D2705" w:rsidRDefault="005C7F8C"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35FD8BAD" w14:textId="77777777" w:rsidR="005C7F8C" w:rsidRPr="003D2705" w:rsidRDefault="005C7F8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RADIOLOCATION 5.511E  5.511F</w:t>
            </w:r>
          </w:p>
          <w:p w14:paraId="5AE447C9" w14:textId="77777777" w:rsidR="005C7F8C" w:rsidRPr="003D2705" w:rsidRDefault="005C7F8C"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AERONAUTICAL RADIONAVIGATION</w:t>
            </w:r>
            <w:r w:rsidRPr="003D2705">
              <w:rPr>
                <w:rFonts w:cs="Calibri"/>
                <w:sz w:val="20"/>
                <w:szCs w:val="20"/>
                <w:lang w:val="fr-CM"/>
              </w:rPr>
              <w:br/>
            </w:r>
          </w:p>
        </w:tc>
        <w:tc>
          <w:tcPr>
            <w:cnfStyle w:val="000010000000" w:firstRow="0" w:lastRow="0" w:firstColumn="0" w:lastColumn="0" w:oddVBand="1" w:evenVBand="0" w:oddHBand="0" w:evenHBand="0" w:firstRowFirstColumn="0" w:firstRowLastColumn="0" w:lastRowFirstColumn="0" w:lastRowLastColumn="0"/>
            <w:tcW w:w="1980" w:type="dxa"/>
          </w:tcPr>
          <w:p w14:paraId="02A2BEFE" w14:textId="77777777" w:rsidR="005C7F8C" w:rsidRPr="003D2705" w:rsidRDefault="005C7F8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D0DD2D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F7CDDB7" w14:textId="77777777" w:rsidR="005C7F8C" w:rsidRPr="003D2705" w:rsidRDefault="005C7F8C" w:rsidP="00CB0375">
            <w:pPr>
              <w:spacing w:before="240" w:after="0" w:line="240" w:lineRule="auto"/>
              <w:jc w:val="both"/>
              <w:rPr>
                <w:rFonts w:cs="Calibri"/>
                <w:sz w:val="20"/>
                <w:szCs w:val="20"/>
                <w:lang w:val="en-US"/>
              </w:rPr>
            </w:pPr>
            <w:r w:rsidRPr="003D2705">
              <w:rPr>
                <w:rFonts w:cs="Calibri"/>
                <w:sz w:val="20"/>
                <w:szCs w:val="20"/>
                <w:lang w:val="en-US"/>
              </w:rPr>
              <w:t>15.43-15.63</w:t>
            </w:r>
          </w:p>
        </w:tc>
        <w:tc>
          <w:tcPr>
            <w:cnfStyle w:val="000010000000" w:firstRow="0" w:lastRow="0" w:firstColumn="0" w:lastColumn="0" w:oddVBand="1" w:evenVBand="0" w:oddHBand="0" w:evenHBand="0" w:firstRowFirstColumn="0" w:firstRowLastColumn="0" w:lastRowFirstColumn="0" w:lastRowLastColumn="0"/>
            <w:tcW w:w="720" w:type="dxa"/>
          </w:tcPr>
          <w:p w14:paraId="7452A8B8" w14:textId="77777777" w:rsidR="005C7F8C" w:rsidRPr="003D2705" w:rsidRDefault="005C7F8C"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221F829F" w14:textId="77777777" w:rsidR="005C7F8C" w:rsidRPr="003D2705" w:rsidRDefault="00597EE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FIXED-SATELLITE (Ea</w:t>
            </w:r>
            <w:r w:rsidR="00636703" w:rsidRPr="003D2705">
              <w:rPr>
                <w:rFonts w:cs="Calibri"/>
                <w:sz w:val="20"/>
                <w:szCs w:val="20"/>
                <w:lang w:val="en-US"/>
              </w:rPr>
              <w:t>r</w:t>
            </w:r>
            <w:r w:rsidRPr="003D2705">
              <w:rPr>
                <w:rFonts w:cs="Calibri"/>
                <w:sz w:val="20"/>
                <w:szCs w:val="20"/>
                <w:lang w:val="en-US"/>
              </w:rPr>
              <w:t>th-to-space) 5.511A</w:t>
            </w:r>
          </w:p>
          <w:p w14:paraId="2DE2D745" w14:textId="77777777" w:rsidR="00597EE7" w:rsidRPr="003D2705" w:rsidRDefault="00597EE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RADIOLOCATION 5.511E  5.511F</w:t>
            </w:r>
          </w:p>
          <w:p w14:paraId="72692CCF" w14:textId="77777777" w:rsidR="00597EE7" w:rsidRPr="003D2705" w:rsidRDefault="00597EE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AERONAUTICAL RADIONAVIGATION</w:t>
            </w:r>
          </w:p>
          <w:p w14:paraId="47E8EAA0" w14:textId="77777777" w:rsidR="00597EE7" w:rsidRPr="003D2705" w:rsidRDefault="00597EE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5.511C</w:t>
            </w:r>
          </w:p>
        </w:tc>
        <w:tc>
          <w:tcPr>
            <w:cnfStyle w:val="000010000000" w:firstRow="0" w:lastRow="0" w:firstColumn="0" w:lastColumn="0" w:oddVBand="1" w:evenVBand="0" w:oddHBand="0" w:evenHBand="0" w:firstRowFirstColumn="0" w:firstRowLastColumn="0" w:lastRowFirstColumn="0" w:lastRowLastColumn="0"/>
            <w:tcW w:w="1980" w:type="dxa"/>
          </w:tcPr>
          <w:p w14:paraId="4D7DC57B" w14:textId="77777777" w:rsidR="005C7F8C" w:rsidRPr="003D2705" w:rsidRDefault="005C7F8C"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9F22FF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65EE6DD"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15.63-15.7</w:t>
            </w:r>
          </w:p>
        </w:tc>
        <w:tc>
          <w:tcPr>
            <w:cnfStyle w:val="000010000000" w:firstRow="0" w:lastRow="0" w:firstColumn="0" w:lastColumn="0" w:oddVBand="1" w:evenVBand="0" w:oddHBand="0" w:evenHBand="0" w:firstRowFirstColumn="0" w:firstRowLastColumn="0" w:lastRowFirstColumn="0" w:lastRowLastColumn="0"/>
            <w:tcW w:w="720" w:type="dxa"/>
            <w:hideMark/>
          </w:tcPr>
          <w:p w14:paraId="41CB74E4" w14:textId="77777777" w:rsidR="00BB3C87" w:rsidRPr="003D2705" w:rsidRDefault="00BB3C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550290B" w14:textId="77777777" w:rsidR="00BB3C87" w:rsidRPr="003D2705" w:rsidRDefault="00BB3C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RADIOLOCATION 5.511E  5.511F</w:t>
            </w:r>
          </w:p>
          <w:p w14:paraId="5F435925" w14:textId="77777777" w:rsidR="00BB3C87" w:rsidRPr="003D2705" w:rsidRDefault="00BB3C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AERONAUTICAL RADIONAVIGATION</w:t>
            </w:r>
            <w:r w:rsidRPr="003D2705">
              <w:rPr>
                <w:rFonts w:cs="Calibri"/>
                <w:sz w:val="20"/>
                <w:szCs w:val="20"/>
                <w:lang w:val="fr-CM"/>
              </w:rPr>
              <w:br/>
            </w:r>
          </w:p>
        </w:tc>
        <w:tc>
          <w:tcPr>
            <w:cnfStyle w:val="000010000000" w:firstRow="0" w:lastRow="0" w:firstColumn="0" w:lastColumn="0" w:oddVBand="1" w:evenVBand="0" w:oddHBand="0" w:evenHBand="0" w:firstRowFirstColumn="0" w:firstRowLastColumn="0" w:lastRowFirstColumn="0" w:lastRowLastColumn="0"/>
            <w:tcW w:w="1980" w:type="dxa"/>
            <w:hideMark/>
          </w:tcPr>
          <w:p w14:paraId="35BFCB97"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84E86D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B268425"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15.7-16.6</w:t>
            </w:r>
          </w:p>
        </w:tc>
        <w:tc>
          <w:tcPr>
            <w:cnfStyle w:val="000010000000" w:firstRow="0" w:lastRow="0" w:firstColumn="0" w:lastColumn="0" w:oddVBand="1" w:evenVBand="0" w:oddHBand="0" w:evenHBand="0" w:firstRowFirstColumn="0" w:firstRowLastColumn="0" w:lastRowFirstColumn="0" w:lastRowLastColumn="0"/>
            <w:tcW w:w="720" w:type="dxa"/>
            <w:hideMark/>
          </w:tcPr>
          <w:p w14:paraId="0FA87DD9" w14:textId="77777777" w:rsidR="00BB3C87" w:rsidRPr="003D2705" w:rsidRDefault="00BB3C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DF0B1CB" w14:textId="77777777" w:rsidR="00BB3C87" w:rsidRPr="003D2705" w:rsidRDefault="00BB3C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5.512  5.513</w:t>
            </w:r>
          </w:p>
        </w:tc>
        <w:tc>
          <w:tcPr>
            <w:cnfStyle w:val="000010000000" w:firstRow="0" w:lastRow="0" w:firstColumn="0" w:lastColumn="0" w:oddVBand="1" w:evenVBand="0" w:oddHBand="0" w:evenHBand="0" w:firstRowFirstColumn="0" w:firstRowLastColumn="0" w:lastRowFirstColumn="0" w:lastRowLastColumn="0"/>
            <w:tcW w:w="1980" w:type="dxa"/>
            <w:hideMark/>
          </w:tcPr>
          <w:p w14:paraId="25E188EC"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06D64F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79806C0"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lastRenderedPageBreak/>
              <w:t>16.6-17.1</w:t>
            </w:r>
          </w:p>
        </w:tc>
        <w:tc>
          <w:tcPr>
            <w:cnfStyle w:val="000010000000" w:firstRow="0" w:lastRow="0" w:firstColumn="0" w:lastColumn="0" w:oddVBand="1" w:evenVBand="0" w:oddHBand="0" w:evenHBand="0" w:firstRowFirstColumn="0" w:firstRowLastColumn="0" w:lastRowFirstColumn="0" w:lastRowLastColumn="0"/>
            <w:tcW w:w="720" w:type="dxa"/>
            <w:hideMark/>
          </w:tcPr>
          <w:p w14:paraId="7E47DE5F" w14:textId="77777777" w:rsidR="00BB3C87" w:rsidRPr="003D2705" w:rsidRDefault="00BB3C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62ACE8F" w14:textId="77777777" w:rsidR="00BB3C87" w:rsidRPr="003D2705" w:rsidRDefault="00BB3C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Space research (deep space) (Earth-to-space)</w:t>
            </w:r>
            <w:r w:rsidRPr="003D2705">
              <w:rPr>
                <w:rFonts w:cs="Calibri"/>
                <w:sz w:val="20"/>
                <w:szCs w:val="20"/>
                <w:lang w:val="en-US"/>
              </w:rPr>
              <w:br/>
              <w:t>5.512  5.513</w:t>
            </w:r>
          </w:p>
        </w:tc>
        <w:tc>
          <w:tcPr>
            <w:cnfStyle w:val="000010000000" w:firstRow="0" w:lastRow="0" w:firstColumn="0" w:lastColumn="0" w:oddVBand="1" w:evenVBand="0" w:oddHBand="0" w:evenHBand="0" w:firstRowFirstColumn="0" w:firstRowLastColumn="0" w:lastRowFirstColumn="0" w:lastRowLastColumn="0"/>
            <w:tcW w:w="1980" w:type="dxa"/>
            <w:hideMark/>
          </w:tcPr>
          <w:p w14:paraId="53431AF1"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2756AF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FC75AA2"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17.1-17.2</w:t>
            </w:r>
          </w:p>
        </w:tc>
        <w:tc>
          <w:tcPr>
            <w:cnfStyle w:val="000010000000" w:firstRow="0" w:lastRow="0" w:firstColumn="0" w:lastColumn="0" w:oddVBand="1" w:evenVBand="0" w:oddHBand="0" w:evenHBand="0" w:firstRowFirstColumn="0" w:firstRowLastColumn="0" w:lastRowFirstColumn="0" w:lastRowLastColumn="0"/>
            <w:tcW w:w="720" w:type="dxa"/>
            <w:hideMark/>
          </w:tcPr>
          <w:p w14:paraId="6DECB8D6" w14:textId="77777777" w:rsidR="00BB3C87" w:rsidRPr="003D2705" w:rsidRDefault="00BB3C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D7BEE97" w14:textId="77777777" w:rsidR="00BB3C87" w:rsidRPr="003D2705" w:rsidRDefault="00BB3C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5.512  5.513</w:t>
            </w:r>
          </w:p>
        </w:tc>
        <w:tc>
          <w:tcPr>
            <w:cnfStyle w:val="000010000000" w:firstRow="0" w:lastRow="0" w:firstColumn="0" w:lastColumn="0" w:oddVBand="1" w:evenVBand="0" w:oddHBand="0" w:evenHBand="0" w:firstRowFirstColumn="0" w:firstRowLastColumn="0" w:lastRowFirstColumn="0" w:lastRowLastColumn="0"/>
            <w:tcW w:w="1980" w:type="dxa"/>
            <w:hideMark/>
          </w:tcPr>
          <w:p w14:paraId="067CF2A5"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5BE495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6D95B3C9"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17.2-17.3</w:t>
            </w:r>
          </w:p>
        </w:tc>
        <w:tc>
          <w:tcPr>
            <w:cnfStyle w:val="000010000000" w:firstRow="0" w:lastRow="0" w:firstColumn="0" w:lastColumn="0" w:oddVBand="1" w:evenVBand="0" w:oddHBand="0" w:evenHBand="0" w:firstRowFirstColumn="0" w:firstRowLastColumn="0" w:lastRowFirstColumn="0" w:lastRowLastColumn="0"/>
            <w:tcW w:w="720" w:type="dxa"/>
          </w:tcPr>
          <w:p w14:paraId="231F245A" w14:textId="77777777" w:rsidR="00BB3C87" w:rsidRPr="003D2705" w:rsidRDefault="00BB3C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7CC26489" w14:textId="77777777" w:rsidR="00BB3C87" w:rsidRPr="003D2705" w:rsidRDefault="00BB3C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(active)</w:t>
            </w:r>
          </w:p>
          <w:p w14:paraId="4897E5CA" w14:textId="77777777" w:rsidR="00BB3C87" w:rsidRPr="003D2705" w:rsidRDefault="00BB3C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p>
          <w:p w14:paraId="06574031" w14:textId="77777777" w:rsidR="00BB3C87" w:rsidRPr="003D2705" w:rsidRDefault="00BB3C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RESEARCH (active)</w:t>
            </w:r>
          </w:p>
          <w:p w14:paraId="5C46480E" w14:textId="77777777" w:rsidR="00BB3C87" w:rsidRPr="003D2705" w:rsidRDefault="00BB3C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5.512  5.513  5.513A</w:t>
            </w:r>
          </w:p>
        </w:tc>
        <w:tc>
          <w:tcPr>
            <w:cnfStyle w:val="000010000000" w:firstRow="0" w:lastRow="0" w:firstColumn="0" w:lastColumn="0" w:oddVBand="1" w:evenVBand="0" w:oddHBand="0" w:evenHBand="0" w:firstRowFirstColumn="0" w:firstRowLastColumn="0" w:lastRowFirstColumn="0" w:lastRowLastColumn="0"/>
            <w:tcW w:w="1980" w:type="dxa"/>
          </w:tcPr>
          <w:p w14:paraId="0F471A07"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384E5E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00FB344"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17.3-17.7</w:t>
            </w:r>
          </w:p>
        </w:tc>
        <w:tc>
          <w:tcPr>
            <w:cnfStyle w:val="000010000000" w:firstRow="0" w:lastRow="0" w:firstColumn="0" w:lastColumn="0" w:oddVBand="1" w:evenVBand="0" w:oddHBand="0" w:evenHBand="0" w:firstRowFirstColumn="0" w:firstRowLastColumn="0" w:lastRowFirstColumn="0" w:lastRowLastColumn="0"/>
            <w:tcW w:w="720" w:type="dxa"/>
            <w:hideMark/>
          </w:tcPr>
          <w:p w14:paraId="555D27CB" w14:textId="77777777" w:rsidR="00BB3C87" w:rsidRPr="003D2705" w:rsidRDefault="00BB3C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1CC8CC1" w14:textId="77777777" w:rsidR="00BB3C87" w:rsidRPr="003D2705" w:rsidRDefault="00BB3C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FIXED-SATELLITE (Earth-to-space) 5.516</w:t>
            </w:r>
            <w:r w:rsidRPr="003D2705">
              <w:rPr>
                <w:rFonts w:cs="Calibri"/>
                <w:sz w:val="20"/>
                <w:szCs w:val="20"/>
                <w:lang w:val="en-US"/>
              </w:rPr>
              <w:br/>
              <w:t>BROADCASTING-SATELLITE</w:t>
            </w:r>
            <w:r w:rsidRPr="003D2705">
              <w:rPr>
                <w:rFonts w:cs="Calibri"/>
                <w:sz w:val="20"/>
                <w:szCs w:val="20"/>
                <w:lang w:val="en-US"/>
              </w:rPr>
              <w:br/>
              <w:t>Radiolocation</w:t>
            </w:r>
          </w:p>
          <w:p w14:paraId="4F40CB89" w14:textId="77777777" w:rsidR="00BB3C87" w:rsidRPr="003D2705" w:rsidRDefault="00BB3C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03CD378A" w14:textId="77777777" w:rsidR="00BB3C87" w:rsidRPr="003D2705" w:rsidRDefault="00BB3C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5.514  5.515</w:t>
            </w:r>
          </w:p>
        </w:tc>
        <w:tc>
          <w:tcPr>
            <w:cnfStyle w:val="000010000000" w:firstRow="0" w:lastRow="0" w:firstColumn="0" w:lastColumn="0" w:oddVBand="1" w:evenVBand="0" w:oddHBand="0" w:evenHBand="0" w:firstRowFirstColumn="0" w:firstRowLastColumn="0" w:lastRowFirstColumn="0" w:lastRowLastColumn="0"/>
            <w:tcW w:w="1980" w:type="dxa"/>
            <w:hideMark/>
          </w:tcPr>
          <w:p w14:paraId="72D86AC4"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A1B052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C749CC5"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17.7-17.8</w:t>
            </w:r>
          </w:p>
        </w:tc>
        <w:tc>
          <w:tcPr>
            <w:cnfStyle w:val="000010000000" w:firstRow="0" w:lastRow="0" w:firstColumn="0" w:lastColumn="0" w:oddVBand="1" w:evenVBand="0" w:oddHBand="0" w:evenHBand="0" w:firstRowFirstColumn="0" w:firstRowLastColumn="0" w:lastRowFirstColumn="0" w:lastRowLastColumn="0"/>
            <w:tcW w:w="720" w:type="dxa"/>
            <w:hideMark/>
          </w:tcPr>
          <w:p w14:paraId="30AF00EB" w14:textId="77777777" w:rsidR="00BB3C87" w:rsidRPr="003D2705" w:rsidRDefault="00BB3C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4C2F88F" w14:textId="77777777" w:rsidR="003975B8" w:rsidRPr="003D2705" w:rsidRDefault="00BB3C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r>
          </w:p>
          <w:p w14:paraId="06C660D7" w14:textId="77777777" w:rsidR="003975B8" w:rsidRPr="003D2705" w:rsidRDefault="00BB3C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FIXED-SATELLITE</w:t>
            </w:r>
            <w:r w:rsidR="003975B8" w:rsidRPr="003D2705">
              <w:rPr>
                <w:rFonts w:cs="Calibri"/>
                <w:sz w:val="20"/>
                <w:szCs w:val="20"/>
                <w:lang w:val="en-US"/>
              </w:rPr>
              <w:t xml:space="preserve"> </w:t>
            </w:r>
            <w:r w:rsidRPr="003D2705">
              <w:rPr>
                <w:rFonts w:cs="Calibri"/>
                <w:sz w:val="20"/>
                <w:szCs w:val="20"/>
                <w:lang w:val="en-US"/>
              </w:rPr>
              <w:br w:type="page"/>
              <w:t>(space-to-Earth) 5.517</w:t>
            </w:r>
            <w:r w:rsidRPr="003D2705">
              <w:rPr>
                <w:rFonts w:cs="Calibri"/>
                <w:sz w:val="20"/>
                <w:szCs w:val="20"/>
                <w:lang w:val="en-US"/>
              </w:rPr>
              <w:br w:type="page"/>
            </w:r>
          </w:p>
          <w:p w14:paraId="037DD840" w14:textId="77777777" w:rsidR="003975B8" w:rsidRPr="003D2705" w:rsidRDefault="003975B8"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w:t>
            </w:r>
            <w:r w:rsidR="00BB3C87" w:rsidRPr="003D2705">
              <w:rPr>
                <w:rFonts w:cs="Calibri"/>
                <w:sz w:val="20"/>
                <w:szCs w:val="20"/>
                <w:lang w:val="en-US"/>
              </w:rPr>
              <w:t>(Earth-to-space) 5.516</w:t>
            </w:r>
            <w:r w:rsidR="00BB3C87" w:rsidRPr="003D2705">
              <w:rPr>
                <w:rFonts w:cs="Calibri"/>
                <w:sz w:val="20"/>
                <w:szCs w:val="20"/>
                <w:lang w:val="en-US"/>
              </w:rPr>
              <w:br w:type="page"/>
            </w:r>
          </w:p>
          <w:p w14:paraId="0DDDAEF3" w14:textId="77777777" w:rsidR="003975B8" w:rsidRPr="003D2705" w:rsidRDefault="00BB3C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BROADCASTING-SATELLITE</w:t>
            </w:r>
          </w:p>
          <w:p w14:paraId="0C8D4D63" w14:textId="77777777" w:rsidR="003975B8" w:rsidRPr="003D2705" w:rsidRDefault="00BB3C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br w:type="page"/>
              <w:t>Mobile</w:t>
            </w:r>
          </w:p>
          <w:p w14:paraId="23DE8FC8" w14:textId="77777777" w:rsidR="00BB3C87" w:rsidRPr="003D2705" w:rsidRDefault="003975B8" w:rsidP="001F5901">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5.515</w:t>
            </w:r>
          </w:p>
        </w:tc>
        <w:tc>
          <w:tcPr>
            <w:cnfStyle w:val="000010000000" w:firstRow="0" w:lastRow="0" w:firstColumn="0" w:lastColumn="0" w:oddVBand="1" w:evenVBand="0" w:oddHBand="0" w:evenHBand="0" w:firstRowFirstColumn="0" w:firstRowLastColumn="0" w:lastRowFirstColumn="0" w:lastRowLastColumn="0"/>
            <w:tcW w:w="1980" w:type="dxa"/>
            <w:hideMark/>
          </w:tcPr>
          <w:p w14:paraId="2C3EA3B4" w14:textId="77777777" w:rsidR="00BB3C87" w:rsidRPr="003D2705" w:rsidRDefault="00BB3C87"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61E65E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9A0D3E5"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17.8-18.1</w:t>
            </w:r>
          </w:p>
        </w:tc>
        <w:tc>
          <w:tcPr>
            <w:cnfStyle w:val="000010000000" w:firstRow="0" w:lastRow="0" w:firstColumn="0" w:lastColumn="0" w:oddVBand="1" w:evenVBand="0" w:oddHBand="0" w:evenHBand="0" w:firstRowFirstColumn="0" w:firstRowLastColumn="0" w:lastRowFirstColumn="0" w:lastRowLastColumn="0"/>
            <w:tcW w:w="720" w:type="dxa"/>
            <w:hideMark/>
          </w:tcPr>
          <w:p w14:paraId="29EE03A2" w14:textId="77777777" w:rsidR="00BB3C87" w:rsidRPr="003D2705" w:rsidRDefault="00BB3C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B0E390A" w14:textId="77777777" w:rsidR="00BB3C87" w:rsidRPr="003D2705" w:rsidRDefault="00BB3C8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w:t>
            </w:r>
            <w:r w:rsidRPr="003D2705">
              <w:rPr>
                <w:rFonts w:cs="Calibri"/>
                <w:sz w:val="20"/>
                <w:szCs w:val="20"/>
                <w:lang w:val="en-US"/>
              </w:rPr>
              <w:br/>
            </w:r>
            <w:r w:rsidR="00760293" w:rsidRPr="003D2705">
              <w:rPr>
                <w:rFonts w:cs="Calibri"/>
                <w:sz w:val="20"/>
                <w:szCs w:val="20"/>
                <w:lang w:val="en-US"/>
              </w:rPr>
              <w:t xml:space="preserve">    </w:t>
            </w:r>
            <w:r w:rsidRPr="003D2705">
              <w:rPr>
                <w:rFonts w:cs="Calibri"/>
                <w:sz w:val="20"/>
                <w:szCs w:val="20"/>
                <w:lang w:val="en-US"/>
              </w:rPr>
              <w:t>(space-to-Earth) 5.484A</w:t>
            </w:r>
            <w:r w:rsidRPr="003D2705">
              <w:rPr>
                <w:rFonts w:cs="Calibri"/>
                <w:sz w:val="20"/>
                <w:szCs w:val="20"/>
                <w:lang w:val="en-US"/>
              </w:rPr>
              <w:br/>
            </w:r>
            <w:r w:rsidR="00760293" w:rsidRPr="003D2705">
              <w:rPr>
                <w:rFonts w:cs="Calibri"/>
                <w:sz w:val="20"/>
                <w:szCs w:val="20"/>
                <w:lang w:val="en-US"/>
              </w:rPr>
              <w:t xml:space="preserve">    </w:t>
            </w:r>
            <w:r w:rsidRPr="003D2705">
              <w:rPr>
                <w:rFonts w:cs="Calibri"/>
                <w:sz w:val="20"/>
                <w:szCs w:val="20"/>
                <w:lang w:val="en-US"/>
              </w:rPr>
              <w:t>(Earth-to-space) 5.516</w:t>
            </w:r>
            <w:r w:rsidRPr="003D2705">
              <w:rPr>
                <w:rFonts w:cs="Calibri"/>
                <w:sz w:val="20"/>
                <w:szCs w:val="20"/>
                <w:lang w:val="en-US"/>
              </w:rPr>
              <w:br/>
            </w:r>
            <w:r w:rsidRPr="003D2705">
              <w:rPr>
                <w:rFonts w:cs="Calibri"/>
                <w:sz w:val="20"/>
                <w:szCs w:val="20"/>
                <w:lang w:val="en-US"/>
              </w:rPr>
              <w:lastRenderedPageBreak/>
              <w:t>MOBILE</w:t>
            </w:r>
            <w:r w:rsidRPr="003D2705">
              <w:rPr>
                <w:rFonts w:cs="Calibri"/>
                <w:sz w:val="20"/>
                <w:szCs w:val="20"/>
                <w:lang w:val="en-US"/>
              </w:rPr>
              <w:br/>
              <w:t>5.519</w:t>
            </w:r>
          </w:p>
        </w:tc>
        <w:tc>
          <w:tcPr>
            <w:cnfStyle w:val="000010000000" w:firstRow="0" w:lastRow="0" w:firstColumn="0" w:lastColumn="0" w:oddVBand="1" w:evenVBand="0" w:oddHBand="0" w:evenHBand="0" w:firstRowFirstColumn="0" w:firstRowLastColumn="0" w:lastRowFirstColumn="0" w:lastRowLastColumn="0"/>
            <w:tcW w:w="1980" w:type="dxa"/>
            <w:hideMark/>
          </w:tcPr>
          <w:p w14:paraId="5BAF10A5"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lastRenderedPageBreak/>
              <w:t>STANDARD SPECTRUM</w:t>
            </w:r>
          </w:p>
        </w:tc>
      </w:tr>
      <w:tr w:rsidR="000F2FE1" w:rsidRPr="003D2705" w14:paraId="3DE4868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7373DB5"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18.1-18.4</w:t>
            </w:r>
          </w:p>
        </w:tc>
        <w:tc>
          <w:tcPr>
            <w:cnfStyle w:val="000010000000" w:firstRow="0" w:lastRow="0" w:firstColumn="0" w:lastColumn="0" w:oddVBand="1" w:evenVBand="0" w:oddHBand="0" w:evenHBand="0" w:firstRowFirstColumn="0" w:firstRowLastColumn="0" w:lastRowFirstColumn="0" w:lastRowLastColumn="0"/>
            <w:tcW w:w="720" w:type="dxa"/>
            <w:hideMark/>
          </w:tcPr>
          <w:p w14:paraId="5D4721D8" w14:textId="77777777" w:rsidR="00BB3C87" w:rsidRPr="003D2705" w:rsidRDefault="00BB3C8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CEA3430" w14:textId="77777777" w:rsidR="00BB3C87" w:rsidRPr="003D2705" w:rsidRDefault="00BB3C8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5.484A </w:t>
            </w:r>
            <w:r w:rsidR="00CA1EFD" w:rsidRPr="003D2705">
              <w:rPr>
                <w:rFonts w:cs="Calibri"/>
                <w:sz w:val="20"/>
                <w:szCs w:val="20"/>
                <w:lang w:val="en-US"/>
              </w:rPr>
              <w:t xml:space="preserve"> </w:t>
            </w:r>
            <w:r w:rsidRPr="003D2705">
              <w:rPr>
                <w:rFonts w:cs="Calibri"/>
                <w:sz w:val="20"/>
                <w:szCs w:val="20"/>
                <w:lang w:val="en-US"/>
              </w:rPr>
              <w:t>5.516B</w:t>
            </w:r>
            <w:r w:rsidRPr="003D2705">
              <w:rPr>
                <w:rFonts w:cs="Calibri"/>
                <w:sz w:val="20"/>
                <w:szCs w:val="20"/>
                <w:lang w:val="en-US"/>
              </w:rPr>
              <w:br/>
            </w:r>
            <w:r w:rsidR="00CA1EFD" w:rsidRPr="003D2705">
              <w:rPr>
                <w:rFonts w:cs="Calibri"/>
                <w:sz w:val="20"/>
                <w:szCs w:val="20"/>
                <w:lang w:val="en-US"/>
              </w:rPr>
              <w:t xml:space="preserve">     </w:t>
            </w:r>
            <w:r w:rsidRPr="003D2705">
              <w:rPr>
                <w:rFonts w:cs="Calibri"/>
                <w:sz w:val="20"/>
                <w:szCs w:val="20"/>
                <w:lang w:val="en-US"/>
              </w:rPr>
              <w:t>(Earth-to-space) 5.520</w:t>
            </w:r>
            <w:r w:rsidRPr="003D2705">
              <w:rPr>
                <w:rFonts w:cs="Calibri"/>
                <w:sz w:val="20"/>
                <w:szCs w:val="20"/>
                <w:lang w:val="en-US"/>
              </w:rPr>
              <w:br/>
              <w:t>MOBILE</w:t>
            </w:r>
            <w:r w:rsidRPr="003D2705">
              <w:rPr>
                <w:rFonts w:cs="Calibri"/>
                <w:sz w:val="20"/>
                <w:szCs w:val="20"/>
                <w:lang w:val="en-US"/>
              </w:rPr>
              <w:br/>
              <w:t xml:space="preserve">5.519 </w:t>
            </w:r>
            <w:r w:rsidR="00CA1EFD" w:rsidRPr="003D2705">
              <w:rPr>
                <w:rFonts w:cs="Calibri"/>
                <w:sz w:val="20"/>
                <w:szCs w:val="20"/>
                <w:lang w:val="en-US"/>
              </w:rPr>
              <w:t xml:space="preserve"> </w:t>
            </w:r>
            <w:r w:rsidRPr="003D2705">
              <w:rPr>
                <w:rFonts w:cs="Calibri"/>
                <w:sz w:val="20"/>
                <w:szCs w:val="20"/>
                <w:lang w:val="en-US"/>
              </w:rPr>
              <w:t>5.521</w:t>
            </w:r>
          </w:p>
        </w:tc>
        <w:tc>
          <w:tcPr>
            <w:cnfStyle w:val="000010000000" w:firstRow="0" w:lastRow="0" w:firstColumn="0" w:lastColumn="0" w:oddVBand="1" w:evenVBand="0" w:oddHBand="0" w:evenHBand="0" w:firstRowFirstColumn="0" w:firstRowLastColumn="0" w:lastRowFirstColumn="0" w:lastRowLastColumn="0"/>
            <w:tcW w:w="1980" w:type="dxa"/>
            <w:hideMark/>
          </w:tcPr>
          <w:p w14:paraId="0FE0CB50" w14:textId="77777777" w:rsidR="00BB3C87" w:rsidRPr="003D2705" w:rsidRDefault="00BB3C87"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4C7789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30A4B1B" w14:textId="77777777" w:rsidR="00760293" w:rsidRPr="003D2705" w:rsidRDefault="00760293" w:rsidP="00CB0375">
            <w:pPr>
              <w:spacing w:before="240" w:after="0" w:line="240" w:lineRule="auto"/>
              <w:jc w:val="both"/>
              <w:rPr>
                <w:rFonts w:cs="Calibri"/>
                <w:sz w:val="20"/>
                <w:szCs w:val="20"/>
                <w:lang w:val="en-US"/>
              </w:rPr>
            </w:pPr>
            <w:r w:rsidRPr="003D2705">
              <w:rPr>
                <w:rFonts w:cs="Calibri"/>
                <w:sz w:val="20"/>
                <w:szCs w:val="20"/>
                <w:lang w:val="en-US"/>
              </w:rPr>
              <w:t>18.4-18.6</w:t>
            </w:r>
          </w:p>
        </w:tc>
        <w:tc>
          <w:tcPr>
            <w:cnfStyle w:val="000010000000" w:firstRow="0" w:lastRow="0" w:firstColumn="0" w:lastColumn="0" w:oddVBand="1" w:evenVBand="0" w:oddHBand="0" w:evenHBand="0" w:firstRowFirstColumn="0" w:firstRowLastColumn="0" w:lastRowFirstColumn="0" w:lastRowLastColumn="0"/>
            <w:tcW w:w="720" w:type="dxa"/>
            <w:hideMark/>
          </w:tcPr>
          <w:p w14:paraId="3CEFFEA9" w14:textId="77777777" w:rsidR="00760293" w:rsidRPr="003D2705" w:rsidRDefault="00760293"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E09678C" w14:textId="77777777" w:rsidR="00760293" w:rsidRPr="003D2705" w:rsidRDefault="0076029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(space-to-Earth) 5.484A 5.516B</w:t>
            </w:r>
            <w:r w:rsidRPr="003D2705">
              <w:rPr>
                <w:rFonts w:cs="Calibri"/>
                <w:sz w:val="20"/>
                <w:szCs w:val="20"/>
                <w:lang w:val="en-US"/>
              </w:rPr>
              <w:br/>
              <w:t>MOBILE</w:t>
            </w:r>
          </w:p>
          <w:p w14:paraId="29D641A6" w14:textId="77777777" w:rsidR="00760293" w:rsidRPr="003D2705" w:rsidRDefault="0076029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80" w:type="dxa"/>
            <w:hideMark/>
          </w:tcPr>
          <w:p w14:paraId="1BA14457" w14:textId="77777777" w:rsidR="00760293" w:rsidRPr="003D2705" w:rsidRDefault="00760293"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F3232B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369775E" w14:textId="77777777" w:rsidR="00760293" w:rsidRPr="003D2705" w:rsidRDefault="00760293" w:rsidP="00CB0375">
            <w:pPr>
              <w:spacing w:before="240" w:after="0" w:line="240" w:lineRule="auto"/>
              <w:jc w:val="both"/>
              <w:rPr>
                <w:rFonts w:cs="Calibri"/>
                <w:sz w:val="20"/>
                <w:szCs w:val="20"/>
                <w:lang w:val="en-US"/>
              </w:rPr>
            </w:pPr>
            <w:r w:rsidRPr="003D2705">
              <w:rPr>
                <w:rFonts w:cs="Calibri"/>
                <w:sz w:val="20"/>
                <w:szCs w:val="20"/>
                <w:lang w:val="en-US"/>
              </w:rPr>
              <w:t>18.6-18.8</w:t>
            </w:r>
          </w:p>
        </w:tc>
        <w:tc>
          <w:tcPr>
            <w:cnfStyle w:val="000010000000" w:firstRow="0" w:lastRow="0" w:firstColumn="0" w:lastColumn="0" w:oddVBand="1" w:evenVBand="0" w:oddHBand="0" w:evenHBand="0" w:firstRowFirstColumn="0" w:firstRowLastColumn="0" w:lastRowFirstColumn="0" w:lastRowLastColumn="0"/>
            <w:tcW w:w="720" w:type="dxa"/>
            <w:hideMark/>
          </w:tcPr>
          <w:p w14:paraId="4015346E" w14:textId="77777777" w:rsidR="00760293" w:rsidRPr="003D2705" w:rsidRDefault="00760293"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8892D4A" w14:textId="77777777" w:rsidR="00760293" w:rsidRPr="003D2705" w:rsidRDefault="0076029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(passive)</w:t>
            </w:r>
            <w:r w:rsidRPr="003D2705">
              <w:rPr>
                <w:rFonts w:cs="Calibri"/>
                <w:sz w:val="20"/>
                <w:szCs w:val="20"/>
                <w:lang w:val="en-US"/>
              </w:rPr>
              <w:br/>
              <w:t>FIXED</w:t>
            </w:r>
            <w:r w:rsidRPr="003D2705">
              <w:rPr>
                <w:rFonts w:cs="Calibri"/>
                <w:sz w:val="20"/>
                <w:szCs w:val="20"/>
                <w:lang w:val="en-US"/>
              </w:rPr>
              <w:br/>
              <w:t>FIXED-SATELLITE (space-to-Earth) 5.516B  5.522B</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SPACE RESEARCH (passive)</w:t>
            </w:r>
          </w:p>
          <w:p w14:paraId="119B34BF" w14:textId="77777777" w:rsidR="00760293" w:rsidRPr="003D2705" w:rsidRDefault="00760293"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5.522A</w:t>
            </w:r>
          </w:p>
        </w:tc>
        <w:tc>
          <w:tcPr>
            <w:cnfStyle w:val="000010000000" w:firstRow="0" w:lastRow="0" w:firstColumn="0" w:lastColumn="0" w:oddVBand="1" w:evenVBand="0" w:oddHBand="0" w:evenHBand="0" w:firstRowFirstColumn="0" w:firstRowLastColumn="0" w:lastRowFirstColumn="0" w:lastRowLastColumn="0"/>
            <w:tcW w:w="1980" w:type="dxa"/>
            <w:hideMark/>
          </w:tcPr>
          <w:p w14:paraId="0A433418" w14:textId="77777777" w:rsidR="00760293" w:rsidRPr="003D2705" w:rsidRDefault="00760293"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BC82E1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3D17B70"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18.8-19.3</w:t>
            </w:r>
          </w:p>
        </w:tc>
        <w:tc>
          <w:tcPr>
            <w:cnfStyle w:val="000010000000" w:firstRow="0" w:lastRow="0" w:firstColumn="0" w:lastColumn="0" w:oddVBand="1" w:evenVBand="0" w:oddHBand="0" w:evenHBand="0" w:firstRowFirstColumn="0" w:firstRowLastColumn="0" w:lastRowFirstColumn="0" w:lastRowLastColumn="0"/>
            <w:tcW w:w="720" w:type="dxa"/>
            <w:hideMark/>
          </w:tcPr>
          <w:p w14:paraId="26795E6B" w14:textId="77777777" w:rsidR="001D3FC9" w:rsidRPr="003D2705" w:rsidRDefault="00DB59CA"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927E379"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w:t>
            </w:r>
            <w:r w:rsidR="00C16421" w:rsidRPr="003D2705">
              <w:rPr>
                <w:rFonts w:cs="Calibri"/>
                <w:sz w:val="20"/>
                <w:szCs w:val="20"/>
                <w:lang w:val="en-US"/>
              </w:rPr>
              <w:t xml:space="preserve">5.516B  </w:t>
            </w:r>
            <w:r w:rsidRPr="003D2705">
              <w:rPr>
                <w:rFonts w:cs="Calibri"/>
                <w:sz w:val="20"/>
                <w:szCs w:val="20"/>
                <w:lang w:val="en-US"/>
              </w:rPr>
              <w:t>5.523A</w:t>
            </w:r>
            <w:r w:rsidRPr="003D2705">
              <w:rPr>
                <w:rFonts w:cs="Calibri"/>
                <w:sz w:val="20"/>
                <w:szCs w:val="20"/>
                <w:lang w:val="en-US"/>
              </w:rPr>
              <w:b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2A4E6011"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C7A578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99DE261"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19.3-19.7</w:t>
            </w:r>
          </w:p>
        </w:tc>
        <w:tc>
          <w:tcPr>
            <w:cnfStyle w:val="000010000000" w:firstRow="0" w:lastRow="0" w:firstColumn="0" w:lastColumn="0" w:oddVBand="1" w:evenVBand="0" w:oddHBand="0" w:evenHBand="0" w:firstRowFirstColumn="0" w:firstRowLastColumn="0" w:lastRowFirstColumn="0" w:lastRowLastColumn="0"/>
            <w:tcW w:w="720" w:type="dxa"/>
            <w:hideMark/>
          </w:tcPr>
          <w:p w14:paraId="690286E4" w14:textId="77777777" w:rsidR="001D3FC9" w:rsidRPr="003D2705" w:rsidRDefault="00DB59CA"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0FDC8FF"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(space-to-Earth) (Earth-to-space) 5.523B</w:t>
            </w:r>
            <w:r w:rsidRPr="003D2705">
              <w:rPr>
                <w:rFonts w:cs="Calibri"/>
                <w:sz w:val="20"/>
                <w:szCs w:val="20"/>
                <w:lang w:val="en-US"/>
              </w:rPr>
              <w:br/>
              <w:t>5.523C</w:t>
            </w:r>
            <w:r w:rsidR="00635D00" w:rsidRPr="003D2705">
              <w:rPr>
                <w:rFonts w:cs="Calibri"/>
                <w:sz w:val="20"/>
                <w:szCs w:val="20"/>
                <w:lang w:val="en-US"/>
              </w:rPr>
              <w:t xml:space="preserve"> </w:t>
            </w:r>
            <w:r w:rsidRPr="003D2705">
              <w:rPr>
                <w:rFonts w:cs="Calibri"/>
                <w:sz w:val="20"/>
                <w:szCs w:val="20"/>
                <w:lang w:val="en-US"/>
              </w:rPr>
              <w:t xml:space="preserve"> 5.523D</w:t>
            </w:r>
            <w:r w:rsidR="00635D00" w:rsidRPr="003D2705">
              <w:rPr>
                <w:rFonts w:cs="Calibri"/>
                <w:sz w:val="20"/>
                <w:szCs w:val="20"/>
                <w:lang w:val="en-US"/>
              </w:rPr>
              <w:t xml:space="preserve"> </w:t>
            </w:r>
            <w:r w:rsidRPr="003D2705">
              <w:rPr>
                <w:rFonts w:cs="Calibri"/>
                <w:sz w:val="20"/>
                <w:szCs w:val="20"/>
                <w:lang w:val="en-US"/>
              </w:rPr>
              <w:t xml:space="preserve"> 5.523E</w:t>
            </w:r>
            <w:r w:rsidRPr="003D2705">
              <w:rPr>
                <w:rFonts w:cs="Calibri"/>
                <w:sz w:val="20"/>
                <w:szCs w:val="20"/>
                <w:lang w:val="en-US"/>
              </w:rPr>
              <w:b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4314B541"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AEEE9B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C7DAD5D" w14:textId="77777777" w:rsidR="00DB59CA" w:rsidRPr="003D2705" w:rsidRDefault="00DB59CA" w:rsidP="00CB0375">
            <w:pPr>
              <w:spacing w:before="240" w:after="0" w:line="240" w:lineRule="auto"/>
              <w:jc w:val="both"/>
              <w:rPr>
                <w:rFonts w:cs="Calibri"/>
                <w:sz w:val="20"/>
                <w:szCs w:val="20"/>
                <w:lang w:val="en-US"/>
              </w:rPr>
            </w:pPr>
            <w:r w:rsidRPr="003D2705">
              <w:rPr>
                <w:rFonts w:cs="Calibri"/>
                <w:sz w:val="20"/>
                <w:szCs w:val="20"/>
                <w:lang w:val="en-US"/>
              </w:rPr>
              <w:t>19.7-20.1</w:t>
            </w:r>
          </w:p>
        </w:tc>
        <w:tc>
          <w:tcPr>
            <w:cnfStyle w:val="000010000000" w:firstRow="0" w:lastRow="0" w:firstColumn="0" w:lastColumn="0" w:oddVBand="1" w:evenVBand="0" w:oddHBand="0" w:evenHBand="0" w:firstRowFirstColumn="0" w:firstRowLastColumn="0" w:lastRowFirstColumn="0" w:lastRowLastColumn="0"/>
            <w:tcW w:w="720" w:type="dxa"/>
            <w:hideMark/>
          </w:tcPr>
          <w:p w14:paraId="0C70AD44" w14:textId="77777777" w:rsidR="00DB59CA" w:rsidRPr="003D2705" w:rsidRDefault="00DB59CA"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9B3D36E" w14:textId="77777777" w:rsidR="00DB59CA" w:rsidRPr="003D2705" w:rsidRDefault="00DB59CA"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FIXED-SATELLITE (space-to-Earth) 5.484A </w:t>
            </w:r>
            <w:r w:rsidR="00A551AE" w:rsidRPr="003D2705">
              <w:rPr>
                <w:rFonts w:cs="Calibri"/>
                <w:sz w:val="20"/>
                <w:szCs w:val="20"/>
                <w:lang w:val="en-US"/>
              </w:rPr>
              <w:t xml:space="preserve"> 5.484B  </w:t>
            </w:r>
            <w:r w:rsidRPr="003D2705">
              <w:rPr>
                <w:rFonts w:cs="Calibri"/>
                <w:sz w:val="20"/>
                <w:szCs w:val="20"/>
                <w:lang w:val="en-US"/>
              </w:rPr>
              <w:t>5.516B</w:t>
            </w:r>
            <w:r w:rsidR="00A551AE" w:rsidRPr="003D2705">
              <w:rPr>
                <w:rFonts w:cs="Calibri"/>
                <w:sz w:val="20"/>
                <w:szCs w:val="20"/>
                <w:lang w:val="en-US"/>
              </w:rPr>
              <w:t xml:space="preserve">  5.527A</w:t>
            </w:r>
            <w:r w:rsidRPr="003D2705">
              <w:rPr>
                <w:rFonts w:cs="Calibri"/>
                <w:sz w:val="20"/>
                <w:szCs w:val="20"/>
                <w:lang w:val="en-US"/>
              </w:rPr>
              <w:br/>
              <w:t>MOBILE-SATELLITE (space-to-Earth)</w:t>
            </w:r>
          </w:p>
          <w:p w14:paraId="62C318F9" w14:textId="77777777" w:rsidR="00DB59CA" w:rsidRPr="003D2705" w:rsidRDefault="00DB59CA"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5.524  5.525  5.526  5.527  5.528  5.529</w:t>
            </w:r>
          </w:p>
        </w:tc>
        <w:tc>
          <w:tcPr>
            <w:cnfStyle w:val="000010000000" w:firstRow="0" w:lastRow="0" w:firstColumn="0" w:lastColumn="0" w:oddVBand="1" w:evenVBand="0" w:oddHBand="0" w:evenHBand="0" w:firstRowFirstColumn="0" w:firstRowLastColumn="0" w:lastRowFirstColumn="0" w:lastRowLastColumn="0"/>
            <w:tcW w:w="1980" w:type="dxa"/>
            <w:hideMark/>
          </w:tcPr>
          <w:p w14:paraId="71A1E584" w14:textId="77777777" w:rsidR="00DB59CA" w:rsidRPr="003D2705" w:rsidRDefault="00DB59CA"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4654FE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A891FEB" w14:textId="77777777" w:rsidR="00DB59CA" w:rsidRPr="003D2705" w:rsidRDefault="00DB59CA" w:rsidP="00CB0375">
            <w:pPr>
              <w:spacing w:before="240" w:after="0" w:line="240" w:lineRule="auto"/>
              <w:jc w:val="both"/>
              <w:rPr>
                <w:rFonts w:cs="Calibri"/>
                <w:sz w:val="20"/>
                <w:szCs w:val="20"/>
                <w:lang w:val="en-US"/>
              </w:rPr>
            </w:pPr>
            <w:r w:rsidRPr="003D2705">
              <w:rPr>
                <w:rFonts w:cs="Calibri"/>
                <w:sz w:val="20"/>
                <w:szCs w:val="20"/>
                <w:lang w:val="en-US"/>
              </w:rPr>
              <w:lastRenderedPageBreak/>
              <w:t>20.1-20.2</w:t>
            </w:r>
          </w:p>
        </w:tc>
        <w:tc>
          <w:tcPr>
            <w:cnfStyle w:val="000010000000" w:firstRow="0" w:lastRow="0" w:firstColumn="0" w:lastColumn="0" w:oddVBand="1" w:evenVBand="0" w:oddHBand="0" w:evenHBand="0" w:firstRowFirstColumn="0" w:firstRowLastColumn="0" w:lastRowFirstColumn="0" w:lastRowLastColumn="0"/>
            <w:tcW w:w="720" w:type="dxa"/>
            <w:hideMark/>
          </w:tcPr>
          <w:p w14:paraId="299A5FC0" w14:textId="77777777" w:rsidR="00DB59CA" w:rsidRPr="003D2705" w:rsidRDefault="00DB59CA"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2581960" w14:textId="77777777" w:rsidR="00DB59CA" w:rsidRPr="003D2705" w:rsidRDefault="00DB59CA"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FIXED-SATELLITE (space-to-Earth) 5.484A  5.484B  5.516B  5.527A</w:t>
            </w:r>
            <w:r w:rsidRPr="003D2705">
              <w:rPr>
                <w:rFonts w:cs="Calibri"/>
                <w:sz w:val="20"/>
                <w:szCs w:val="20"/>
                <w:lang w:val="en-US"/>
              </w:rPr>
              <w:br/>
              <w:t>MOBILE-SATELLITE (space-to-Earth)</w:t>
            </w:r>
            <w:r w:rsidRPr="003D2705">
              <w:rPr>
                <w:rFonts w:cs="Calibri"/>
                <w:sz w:val="20"/>
                <w:szCs w:val="20"/>
                <w:lang w:val="en-US"/>
              </w:rPr>
              <w:br/>
              <w:t>5.524  5.525  5.526  5.527  5.528</w:t>
            </w:r>
          </w:p>
        </w:tc>
        <w:tc>
          <w:tcPr>
            <w:cnfStyle w:val="000010000000" w:firstRow="0" w:lastRow="0" w:firstColumn="0" w:lastColumn="0" w:oddVBand="1" w:evenVBand="0" w:oddHBand="0" w:evenHBand="0" w:firstRowFirstColumn="0" w:firstRowLastColumn="0" w:lastRowFirstColumn="0" w:lastRowLastColumn="0"/>
            <w:tcW w:w="1980" w:type="dxa"/>
            <w:hideMark/>
          </w:tcPr>
          <w:p w14:paraId="28D23C70" w14:textId="77777777" w:rsidR="00DB59CA" w:rsidRPr="003D2705" w:rsidRDefault="00DB59CA"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F84844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DB6579C" w14:textId="77777777" w:rsidR="00DB59CA" w:rsidRPr="003D2705" w:rsidRDefault="00DB59CA" w:rsidP="00CB0375">
            <w:pPr>
              <w:spacing w:before="240" w:after="0" w:line="240" w:lineRule="auto"/>
              <w:jc w:val="both"/>
              <w:rPr>
                <w:rFonts w:cs="Calibri"/>
                <w:sz w:val="20"/>
                <w:szCs w:val="20"/>
                <w:lang w:val="en-US"/>
              </w:rPr>
            </w:pPr>
            <w:r w:rsidRPr="003D2705">
              <w:rPr>
                <w:rFonts w:cs="Calibri"/>
                <w:sz w:val="20"/>
                <w:szCs w:val="20"/>
                <w:lang w:val="en-US"/>
              </w:rPr>
              <w:t>20.2-21.2</w:t>
            </w:r>
          </w:p>
        </w:tc>
        <w:tc>
          <w:tcPr>
            <w:cnfStyle w:val="000010000000" w:firstRow="0" w:lastRow="0" w:firstColumn="0" w:lastColumn="0" w:oddVBand="1" w:evenVBand="0" w:oddHBand="0" w:evenHBand="0" w:firstRowFirstColumn="0" w:firstRowLastColumn="0" w:lastRowFirstColumn="0" w:lastRowLastColumn="0"/>
            <w:tcW w:w="720" w:type="dxa"/>
            <w:hideMark/>
          </w:tcPr>
          <w:p w14:paraId="374BD297" w14:textId="77777777" w:rsidR="00DB59CA" w:rsidRPr="003D2705" w:rsidRDefault="00DB59CA"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2DAB94D" w14:textId="77777777" w:rsidR="00DB59CA" w:rsidRPr="003D2705" w:rsidRDefault="00DB59CA"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FIXED-SATELLITE (space-to-Earth)</w:t>
            </w:r>
            <w:r w:rsidRPr="003D2705">
              <w:rPr>
                <w:rFonts w:cs="Calibri"/>
                <w:sz w:val="20"/>
                <w:szCs w:val="20"/>
                <w:lang w:val="en-US"/>
              </w:rPr>
              <w:br/>
              <w:t>MOBILE-SATELLITE (space-to-Earth)</w:t>
            </w:r>
            <w:r w:rsidRPr="003D2705">
              <w:rPr>
                <w:rFonts w:cs="Calibri"/>
                <w:sz w:val="20"/>
                <w:szCs w:val="20"/>
                <w:lang w:val="en-US"/>
              </w:rPr>
              <w:br/>
              <w:t>Standard frequency and time signal-satellite (space-to-Earth)</w:t>
            </w:r>
          </w:p>
          <w:p w14:paraId="4C03C5FE" w14:textId="77777777" w:rsidR="00DB59CA" w:rsidRPr="003D2705" w:rsidRDefault="00DB59CA"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5.524</w:t>
            </w:r>
          </w:p>
        </w:tc>
        <w:tc>
          <w:tcPr>
            <w:cnfStyle w:val="000010000000" w:firstRow="0" w:lastRow="0" w:firstColumn="0" w:lastColumn="0" w:oddVBand="1" w:evenVBand="0" w:oddHBand="0" w:evenHBand="0" w:firstRowFirstColumn="0" w:firstRowLastColumn="0" w:lastRowFirstColumn="0" w:lastRowLastColumn="0"/>
            <w:tcW w:w="1980" w:type="dxa"/>
            <w:hideMark/>
          </w:tcPr>
          <w:p w14:paraId="47CF8740" w14:textId="77777777" w:rsidR="00DB59CA" w:rsidRPr="003D2705" w:rsidRDefault="00DB59CA"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2699B4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9D2A1EF" w14:textId="77777777" w:rsidR="00DB59CA" w:rsidRPr="003D2705" w:rsidRDefault="00DB59CA" w:rsidP="00CB0375">
            <w:pPr>
              <w:spacing w:before="240" w:after="0" w:line="240" w:lineRule="auto"/>
              <w:jc w:val="both"/>
              <w:rPr>
                <w:rFonts w:cs="Calibri"/>
                <w:sz w:val="20"/>
                <w:szCs w:val="20"/>
                <w:lang w:val="en-US"/>
              </w:rPr>
            </w:pPr>
            <w:r w:rsidRPr="003D2705">
              <w:rPr>
                <w:rFonts w:cs="Calibri"/>
                <w:sz w:val="20"/>
                <w:szCs w:val="20"/>
                <w:lang w:val="en-US"/>
              </w:rPr>
              <w:t>21.2-21.4</w:t>
            </w:r>
          </w:p>
        </w:tc>
        <w:tc>
          <w:tcPr>
            <w:cnfStyle w:val="000010000000" w:firstRow="0" w:lastRow="0" w:firstColumn="0" w:lastColumn="0" w:oddVBand="1" w:evenVBand="0" w:oddHBand="0" w:evenHBand="0" w:firstRowFirstColumn="0" w:firstRowLastColumn="0" w:lastRowFirstColumn="0" w:lastRowLastColumn="0"/>
            <w:tcW w:w="720" w:type="dxa"/>
            <w:hideMark/>
          </w:tcPr>
          <w:p w14:paraId="409B0C17" w14:textId="77777777" w:rsidR="00DB59CA" w:rsidRPr="003D2705" w:rsidRDefault="00DB59CA"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72BA606" w14:textId="77777777" w:rsidR="00DB59CA" w:rsidRPr="003D2705" w:rsidRDefault="00DB59CA"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(passive)</w:t>
            </w:r>
            <w:r w:rsidRPr="003D2705">
              <w:rPr>
                <w:rFonts w:cs="Calibri"/>
                <w:sz w:val="20"/>
                <w:szCs w:val="20"/>
                <w:lang w:val="en-US"/>
              </w:rPr>
              <w:br w:type="page"/>
            </w:r>
          </w:p>
          <w:p w14:paraId="008CFB97" w14:textId="77777777" w:rsidR="00DB59CA" w:rsidRPr="003D2705" w:rsidRDefault="00DB59CA"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r>
          </w:p>
          <w:p w14:paraId="3B9C874E" w14:textId="77777777" w:rsidR="00DB59CA" w:rsidRPr="003D2705" w:rsidRDefault="00DB59CA"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ype="page"/>
            </w:r>
          </w:p>
          <w:p w14:paraId="7EFF7EB2" w14:textId="77777777" w:rsidR="00DB59CA" w:rsidRPr="003D2705" w:rsidRDefault="00DB59CA"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RESEARCH (passive)</w:t>
            </w:r>
          </w:p>
        </w:tc>
        <w:tc>
          <w:tcPr>
            <w:cnfStyle w:val="000010000000" w:firstRow="0" w:lastRow="0" w:firstColumn="0" w:lastColumn="0" w:oddVBand="1" w:evenVBand="0" w:oddHBand="0" w:evenHBand="0" w:firstRowFirstColumn="0" w:firstRowLastColumn="0" w:lastRowFirstColumn="0" w:lastRowLastColumn="0"/>
            <w:tcW w:w="1980" w:type="dxa"/>
            <w:hideMark/>
          </w:tcPr>
          <w:p w14:paraId="2AAC6348" w14:textId="77777777" w:rsidR="00DB59CA" w:rsidRPr="003D2705" w:rsidRDefault="00DB59CA"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256FDFC"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87779CB" w14:textId="77777777" w:rsidR="00DB59CA" w:rsidRPr="003D2705" w:rsidRDefault="00DB59CA" w:rsidP="00CB0375">
            <w:pPr>
              <w:spacing w:before="240" w:after="0" w:line="240" w:lineRule="auto"/>
              <w:jc w:val="both"/>
              <w:rPr>
                <w:rFonts w:cs="Calibri"/>
                <w:sz w:val="20"/>
                <w:szCs w:val="20"/>
                <w:lang w:val="en-US"/>
              </w:rPr>
            </w:pPr>
            <w:r w:rsidRPr="003D2705">
              <w:rPr>
                <w:rFonts w:cs="Calibri"/>
                <w:sz w:val="20"/>
                <w:szCs w:val="20"/>
                <w:lang w:val="en-US"/>
              </w:rPr>
              <w:t>21.4-22</w:t>
            </w:r>
          </w:p>
        </w:tc>
        <w:tc>
          <w:tcPr>
            <w:cnfStyle w:val="000010000000" w:firstRow="0" w:lastRow="0" w:firstColumn="0" w:lastColumn="0" w:oddVBand="1" w:evenVBand="0" w:oddHBand="0" w:evenHBand="0" w:firstRowFirstColumn="0" w:firstRowLastColumn="0" w:lastRowFirstColumn="0" w:lastRowLastColumn="0"/>
            <w:tcW w:w="720" w:type="dxa"/>
            <w:hideMark/>
          </w:tcPr>
          <w:p w14:paraId="3A8829A7" w14:textId="77777777" w:rsidR="00DB59CA" w:rsidRPr="003D2705" w:rsidRDefault="00DB59CA"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4B2BB65" w14:textId="77777777" w:rsidR="00DB59CA" w:rsidRPr="003D2705" w:rsidRDefault="00DB59CA"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p>
          <w:p w14:paraId="27CBCF5C" w14:textId="77777777" w:rsidR="00DB59CA" w:rsidRPr="003D2705" w:rsidRDefault="00DB59CA"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50DEC2B4" w14:textId="77777777" w:rsidR="00DB59CA" w:rsidRPr="003D2705" w:rsidRDefault="00DB59CA"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0CE05BC5" w14:textId="77777777" w:rsidR="00DB59CA" w:rsidRPr="003D2705" w:rsidRDefault="00DB59CA"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5.530A</w:t>
            </w:r>
          </w:p>
        </w:tc>
        <w:tc>
          <w:tcPr>
            <w:cnfStyle w:val="000010000000" w:firstRow="0" w:lastRow="0" w:firstColumn="0" w:lastColumn="0" w:oddVBand="1" w:evenVBand="0" w:oddHBand="0" w:evenHBand="0" w:firstRowFirstColumn="0" w:firstRowLastColumn="0" w:lastRowFirstColumn="0" w:lastRowLastColumn="0"/>
            <w:tcW w:w="1980" w:type="dxa"/>
            <w:hideMark/>
          </w:tcPr>
          <w:p w14:paraId="162D4905" w14:textId="77777777" w:rsidR="00DB59CA" w:rsidRPr="003D2705" w:rsidRDefault="00DB59CA"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D2E434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E5A9D1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22-22.21</w:t>
            </w:r>
          </w:p>
        </w:tc>
        <w:tc>
          <w:tcPr>
            <w:cnfStyle w:val="000010000000" w:firstRow="0" w:lastRow="0" w:firstColumn="0" w:lastColumn="0" w:oddVBand="1" w:evenVBand="0" w:oddHBand="0" w:evenHBand="0" w:firstRowFirstColumn="0" w:firstRowLastColumn="0" w:lastRowFirstColumn="0" w:lastRowLastColumn="0"/>
            <w:tcW w:w="720" w:type="dxa"/>
            <w:hideMark/>
          </w:tcPr>
          <w:p w14:paraId="35494E74"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8537C79" w14:textId="258061E7" w:rsidR="00DB59CA"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Pr>
                <w:rFonts w:cs="Calibri"/>
                <w:sz w:val="20"/>
                <w:szCs w:val="20"/>
                <w:lang w:val="en-US"/>
              </w:rPr>
              <w:t xml:space="preserve"> for</w:t>
            </w:r>
            <w:r w:rsidRPr="003D2705">
              <w:rPr>
                <w:rFonts w:cs="Calibri"/>
                <w:sz w:val="20"/>
                <w:szCs w:val="20"/>
                <w:lang w:val="en-US"/>
              </w:rPr>
              <w:t xml:space="preserve"> aeronautical mobile </w:t>
            </w:r>
          </w:p>
          <w:p w14:paraId="15DB20FA"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128CC355"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464F39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2D906B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22.21-22.5</w:t>
            </w:r>
          </w:p>
        </w:tc>
        <w:tc>
          <w:tcPr>
            <w:cnfStyle w:val="000010000000" w:firstRow="0" w:lastRow="0" w:firstColumn="0" w:lastColumn="0" w:oddVBand="1" w:evenVBand="0" w:oddHBand="0" w:evenHBand="0" w:firstRowFirstColumn="0" w:firstRowLastColumn="0" w:lastRowFirstColumn="0" w:lastRowLastColumn="0"/>
            <w:tcW w:w="720" w:type="dxa"/>
            <w:hideMark/>
          </w:tcPr>
          <w:p w14:paraId="4AE36C3A"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1BBCD6E" w14:textId="77777777" w:rsidR="00E82DB1"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6CC4BF10" w14:textId="3FBBF168" w:rsidR="00E82DB1"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 </w:t>
            </w:r>
          </w:p>
          <w:p w14:paraId="52E2BB4D" w14:textId="77777777" w:rsidR="00E82DB1"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5F3867CA"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5.149  5.532</w:t>
            </w:r>
          </w:p>
        </w:tc>
        <w:tc>
          <w:tcPr>
            <w:cnfStyle w:val="000010000000" w:firstRow="0" w:lastRow="0" w:firstColumn="0" w:lastColumn="0" w:oddVBand="1" w:evenVBand="0" w:oddHBand="0" w:evenHBand="0" w:firstRowFirstColumn="0" w:firstRowLastColumn="0" w:lastRowFirstColumn="0" w:lastRowLastColumn="0"/>
            <w:tcW w:w="1980" w:type="dxa"/>
            <w:hideMark/>
          </w:tcPr>
          <w:p w14:paraId="11F2A30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641B0A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FE11270"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22.5-22.55</w:t>
            </w:r>
          </w:p>
        </w:tc>
        <w:tc>
          <w:tcPr>
            <w:cnfStyle w:val="000010000000" w:firstRow="0" w:lastRow="0" w:firstColumn="0" w:lastColumn="0" w:oddVBand="1" w:evenVBand="0" w:oddHBand="0" w:evenHBand="0" w:firstRowFirstColumn="0" w:firstRowLastColumn="0" w:lastRowFirstColumn="0" w:lastRowLastColumn="0"/>
            <w:tcW w:w="720" w:type="dxa"/>
            <w:hideMark/>
          </w:tcPr>
          <w:p w14:paraId="088D29D5"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A8A8D5F" w14:textId="77777777" w:rsidR="00E82DB1"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205E49CF"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5C424AF0"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0EAFB7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5121E95A" w14:textId="77777777" w:rsidR="00E82DB1" w:rsidRPr="003D2705" w:rsidRDefault="00E82DB1" w:rsidP="00CB0375">
            <w:pPr>
              <w:spacing w:before="240" w:after="0" w:line="240" w:lineRule="auto"/>
              <w:jc w:val="both"/>
              <w:rPr>
                <w:rFonts w:cs="Calibri"/>
                <w:sz w:val="20"/>
                <w:szCs w:val="20"/>
                <w:lang w:val="en-US"/>
              </w:rPr>
            </w:pPr>
            <w:r w:rsidRPr="003D2705">
              <w:rPr>
                <w:rFonts w:cs="Calibri"/>
                <w:sz w:val="20"/>
                <w:szCs w:val="20"/>
                <w:lang w:val="en-US"/>
              </w:rPr>
              <w:t>22.55-23.15</w:t>
            </w:r>
          </w:p>
        </w:tc>
        <w:tc>
          <w:tcPr>
            <w:cnfStyle w:val="000010000000" w:firstRow="0" w:lastRow="0" w:firstColumn="0" w:lastColumn="0" w:oddVBand="1" w:evenVBand="0" w:oddHBand="0" w:evenHBand="0" w:firstRowFirstColumn="0" w:firstRowLastColumn="0" w:lastRowFirstColumn="0" w:lastRowLastColumn="0"/>
            <w:tcW w:w="720" w:type="dxa"/>
          </w:tcPr>
          <w:p w14:paraId="1D020BDF" w14:textId="77777777" w:rsidR="00E82DB1" w:rsidRPr="003D2705" w:rsidRDefault="00E82DB1"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728E2C3F" w14:textId="77777777" w:rsidR="00E82DB1" w:rsidRPr="003D2705" w:rsidRDefault="00E82DB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53445C9B" w14:textId="77777777" w:rsidR="00E82DB1" w:rsidRPr="003D2705" w:rsidRDefault="00E82DB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INTER-SATELLITE 5.338A</w:t>
            </w:r>
          </w:p>
          <w:p w14:paraId="00A1798F" w14:textId="77777777" w:rsidR="00E82DB1" w:rsidRPr="003D2705" w:rsidRDefault="00E82DB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4DC10EDB" w14:textId="77777777" w:rsidR="00E82DB1" w:rsidRPr="003D2705" w:rsidRDefault="00E82DB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SPACE RESEARCH (Earth-to-space) 5.532A</w:t>
            </w:r>
          </w:p>
          <w:p w14:paraId="0263D256" w14:textId="77777777" w:rsidR="00E82DB1" w:rsidRPr="003D2705" w:rsidRDefault="00E82DB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tcPr>
          <w:p w14:paraId="4A88E5F6" w14:textId="77777777" w:rsidR="00E82DB1" w:rsidRPr="003D2705" w:rsidRDefault="00E82DB1" w:rsidP="001F5901">
            <w:pPr>
              <w:spacing w:before="240" w:after="0" w:line="240" w:lineRule="auto"/>
              <w:jc w:val="both"/>
              <w:rPr>
                <w:rFonts w:cs="Calibri"/>
                <w:sz w:val="20"/>
                <w:szCs w:val="20"/>
                <w:lang w:val="en-US"/>
              </w:rPr>
            </w:pPr>
          </w:p>
        </w:tc>
      </w:tr>
      <w:tr w:rsidR="000F2FE1" w:rsidRPr="003D2705" w14:paraId="7069A51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1BDE0B1" w14:textId="77777777" w:rsidR="001D3FC9" w:rsidRPr="003D2705" w:rsidRDefault="00E82DB1" w:rsidP="00CB0375">
            <w:pPr>
              <w:spacing w:before="240" w:after="0" w:line="240" w:lineRule="auto"/>
              <w:jc w:val="both"/>
              <w:rPr>
                <w:rFonts w:cs="Calibri"/>
                <w:sz w:val="20"/>
                <w:szCs w:val="20"/>
                <w:lang w:val="en-US"/>
              </w:rPr>
            </w:pPr>
            <w:r w:rsidRPr="003D2705">
              <w:rPr>
                <w:rFonts w:cs="Calibri"/>
                <w:sz w:val="20"/>
                <w:szCs w:val="20"/>
                <w:lang w:val="en-US"/>
              </w:rPr>
              <w:t>23.15</w:t>
            </w:r>
            <w:r w:rsidR="001D3FC9" w:rsidRPr="003D2705">
              <w:rPr>
                <w:rFonts w:cs="Calibri"/>
                <w:sz w:val="20"/>
                <w:szCs w:val="20"/>
                <w:lang w:val="en-US"/>
              </w:rPr>
              <w:t>-23.55</w:t>
            </w:r>
          </w:p>
        </w:tc>
        <w:tc>
          <w:tcPr>
            <w:cnfStyle w:val="000010000000" w:firstRow="0" w:lastRow="0" w:firstColumn="0" w:lastColumn="0" w:oddVBand="1" w:evenVBand="0" w:oddHBand="0" w:evenHBand="0" w:firstRowFirstColumn="0" w:firstRowLastColumn="0" w:lastRowFirstColumn="0" w:lastRowLastColumn="0"/>
            <w:tcW w:w="720" w:type="dxa"/>
            <w:hideMark/>
          </w:tcPr>
          <w:p w14:paraId="7C61C5AF"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DE9B8A5" w14:textId="77777777" w:rsidR="00E82DB1"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1A5D6557" w14:textId="77777777" w:rsidR="00E82DB1"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INTER-SATELLITE  5.338A </w:t>
            </w:r>
          </w:p>
          <w:p w14:paraId="0C057474"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MOBILE                         </w:t>
            </w:r>
          </w:p>
        </w:tc>
        <w:tc>
          <w:tcPr>
            <w:cnfStyle w:val="000010000000" w:firstRow="0" w:lastRow="0" w:firstColumn="0" w:lastColumn="0" w:oddVBand="1" w:evenVBand="0" w:oddHBand="0" w:evenHBand="0" w:firstRowFirstColumn="0" w:firstRowLastColumn="0" w:lastRowFirstColumn="0" w:lastRowLastColumn="0"/>
            <w:tcW w:w="1980" w:type="dxa"/>
            <w:hideMark/>
          </w:tcPr>
          <w:p w14:paraId="4851424F"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01CDBD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FEE6B3F"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23.55-23.6</w:t>
            </w:r>
          </w:p>
        </w:tc>
        <w:tc>
          <w:tcPr>
            <w:cnfStyle w:val="000010000000" w:firstRow="0" w:lastRow="0" w:firstColumn="0" w:lastColumn="0" w:oddVBand="1" w:evenVBand="0" w:oddHBand="0" w:evenHBand="0" w:firstRowFirstColumn="0" w:firstRowLastColumn="0" w:lastRowFirstColumn="0" w:lastRowLastColumn="0"/>
            <w:tcW w:w="720" w:type="dxa"/>
            <w:hideMark/>
          </w:tcPr>
          <w:p w14:paraId="18952349"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C77615E" w14:textId="77777777" w:rsidR="00E82DB1"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7ADF0F50"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p>
        </w:tc>
        <w:tc>
          <w:tcPr>
            <w:cnfStyle w:val="000010000000" w:firstRow="0" w:lastRow="0" w:firstColumn="0" w:lastColumn="0" w:oddVBand="1" w:evenVBand="0" w:oddHBand="0" w:evenHBand="0" w:firstRowFirstColumn="0" w:firstRowLastColumn="0" w:lastRowFirstColumn="0" w:lastRowLastColumn="0"/>
            <w:tcW w:w="1980" w:type="dxa"/>
            <w:hideMark/>
          </w:tcPr>
          <w:p w14:paraId="5A5B6AC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B6CE76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E29B43E"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23.6-24</w:t>
            </w:r>
          </w:p>
        </w:tc>
        <w:tc>
          <w:tcPr>
            <w:cnfStyle w:val="000010000000" w:firstRow="0" w:lastRow="0" w:firstColumn="0" w:lastColumn="0" w:oddVBand="1" w:evenVBand="0" w:oddHBand="0" w:evenHBand="0" w:firstRowFirstColumn="0" w:firstRowLastColumn="0" w:lastRowFirstColumn="0" w:lastRowLastColumn="0"/>
            <w:tcW w:w="720" w:type="dxa"/>
            <w:hideMark/>
          </w:tcPr>
          <w:p w14:paraId="50F4AE21"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5C8F696" w14:textId="77777777" w:rsidR="00E82DB1"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19A8C717" w14:textId="77777777" w:rsidR="00E82DB1"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7AEA74B9"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5.340</w:t>
            </w:r>
          </w:p>
        </w:tc>
        <w:tc>
          <w:tcPr>
            <w:cnfStyle w:val="000010000000" w:firstRow="0" w:lastRow="0" w:firstColumn="0" w:lastColumn="0" w:oddVBand="1" w:evenVBand="0" w:oddHBand="0" w:evenHBand="0" w:firstRowFirstColumn="0" w:firstRowLastColumn="0" w:lastRowFirstColumn="0" w:lastRowLastColumn="0"/>
            <w:tcW w:w="1980" w:type="dxa"/>
            <w:hideMark/>
          </w:tcPr>
          <w:p w14:paraId="0F8CE654"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29B1FE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BF7224F"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24-24.05</w:t>
            </w:r>
          </w:p>
        </w:tc>
        <w:tc>
          <w:tcPr>
            <w:cnfStyle w:val="000010000000" w:firstRow="0" w:lastRow="0" w:firstColumn="0" w:lastColumn="0" w:oddVBand="1" w:evenVBand="0" w:oddHBand="0" w:evenHBand="0" w:firstRowFirstColumn="0" w:firstRowLastColumn="0" w:lastRowFirstColumn="0" w:lastRowLastColumn="0"/>
            <w:tcW w:w="720" w:type="dxa"/>
            <w:hideMark/>
          </w:tcPr>
          <w:p w14:paraId="22EBDEC8"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DCE6D55" w14:textId="77777777" w:rsidR="00E82DB1"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w:t>
            </w:r>
            <w:r w:rsidRPr="003D2705">
              <w:rPr>
                <w:rFonts w:cs="Calibri"/>
                <w:sz w:val="20"/>
                <w:szCs w:val="20"/>
                <w:lang w:val="en-US"/>
              </w:rPr>
              <w:br/>
              <w:t xml:space="preserve">AMATEUR-SATELLITE </w:t>
            </w:r>
          </w:p>
          <w:p w14:paraId="03452515"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5.150</w:t>
            </w:r>
          </w:p>
        </w:tc>
        <w:tc>
          <w:tcPr>
            <w:cnfStyle w:val="000010000000" w:firstRow="0" w:lastRow="0" w:firstColumn="0" w:lastColumn="0" w:oddVBand="1" w:evenVBand="0" w:oddHBand="0" w:evenHBand="0" w:firstRowFirstColumn="0" w:firstRowLastColumn="0" w:lastRowFirstColumn="0" w:lastRowLastColumn="0"/>
            <w:tcW w:w="1980" w:type="dxa"/>
            <w:hideMark/>
          </w:tcPr>
          <w:p w14:paraId="0EAC49E2"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F6ADA3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422846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24.05-24.25</w:t>
            </w:r>
          </w:p>
        </w:tc>
        <w:tc>
          <w:tcPr>
            <w:cnfStyle w:val="000010000000" w:firstRow="0" w:lastRow="0" w:firstColumn="0" w:lastColumn="0" w:oddVBand="1" w:evenVBand="0" w:oddHBand="0" w:evenHBand="0" w:firstRowFirstColumn="0" w:firstRowLastColumn="0" w:lastRowFirstColumn="0" w:lastRowLastColumn="0"/>
            <w:tcW w:w="720" w:type="dxa"/>
            <w:hideMark/>
          </w:tcPr>
          <w:p w14:paraId="0B3E4DD2"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03C3911" w14:textId="77777777" w:rsidR="00E82DB1"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Amateur</w:t>
            </w:r>
            <w:r w:rsidRPr="003D2705">
              <w:rPr>
                <w:rFonts w:cs="Calibri"/>
                <w:sz w:val="20"/>
                <w:szCs w:val="20"/>
                <w:lang w:val="en-US"/>
              </w:rPr>
              <w:br/>
              <w:t xml:space="preserve">Earth exploration-satellite (active) </w:t>
            </w:r>
          </w:p>
          <w:p w14:paraId="516641D4"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5.150</w:t>
            </w:r>
          </w:p>
        </w:tc>
        <w:tc>
          <w:tcPr>
            <w:cnfStyle w:val="000010000000" w:firstRow="0" w:lastRow="0" w:firstColumn="0" w:lastColumn="0" w:oddVBand="1" w:evenVBand="0" w:oddHBand="0" w:evenHBand="0" w:firstRowFirstColumn="0" w:firstRowLastColumn="0" w:lastRowFirstColumn="0" w:lastRowLastColumn="0"/>
            <w:tcW w:w="1980" w:type="dxa"/>
            <w:hideMark/>
          </w:tcPr>
          <w:p w14:paraId="5AF83735"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FBF974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4143959A" w14:textId="77777777" w:rsidR="00E82DB1" w:rsidRPr="003D2705" w:rsidRDefault="00E82DB1" w:rsidP="00CB0375">
            <w:pPr>
              <w:spacing w:before="240" w:after="0" w:line="240" w:lineRule="auto"/>
              <w:jc w:val="both"/>
              <w:rPr>
                <w:rFonts w:cs="Calibri"/>
                <w:sz w:val="20"/>
                <w:szCs w:val="20"/>
                <w:lang w:val="en-US"/>
              </w:rPr>
            </w:pPr>
            <w:r w:rsidRPr="003D2705">
              <w:rPr>
                <w:rFonts w:cs="Calibri"/>
                <w:sz w:val="20"/>
                <w:szCs w:val="20"/>
                <w:lang w:val="en-US"/>
              </w:rPr>
              <w:lastRenderedPageBreak/>
              <w:t>24.25-24.45</w:t>
            </w:r>
          </w:p>
        </w:tc>
        <w:tc>
          <w:tcPr>
            <w:cnfStyle w:val="000010000000" w:firstRow="0" w:lastRow="0" w:firstColumn="0" w:lastColumn="0" w:oddVBand="1" w:evenVBand="0" w:oddHBand="0" w:evenHBand="0" w:firstRowFirstColumn="0" w:firstRowLastColumn="0" w:lastRowFirstColumn="0" w:lastRowLastColumn="0"/>
            <w:tcW w:w="720" w:type="dxa"/>
          </w:tcPr>
          <w:p w14:paraId="58CF1261" w14:textId="77777777" w:rsidR="00E82DB1" w:rsidRPr="003D2705" w:rsidRDefault="00E82DB1"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1B01007C" w14:textId="77777777" w:rsidR="00E82DB1" w:rsidRPr="003D2705" w:rsidRDefault="00795A43"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RADIONAVIGATION</w:t>
            </w:r>
          </w:p>
        </w:tc>
        <w:tc>
          <w:tcPr>
            <w:cnfStyle w:val="000010000000" w:firstRow="0" w:lastRow="0" w:firstColumn="0" w:lastColumn="0" w:oddVBand="1" w:evenVBand="0" w:oddHBand="0" w:evenHBand="0" w:firstRowFirstColumn="0" w:firstRowLastColumn="0" w:lastRowFirstColumn="0" w:lastRowLastColumn="0"/>
            <w:tcW w:w="1980" w:type="dxa"/>
          </w:tcPr>
          <w:p w14:paraId="107C6872" w14:textId="77777777" w:rsidR="00E82DB1" w:rsidRPr="003D2705" w:rsidRDefault="00795A43"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1FA86A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41AA182"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24.45-24.65</w:t>
            </w:r>
          </w:p>
        </w:tc>
        <w:tc>
          <w:tcPr>
            <w:cnfStyle w:val="000010000000" w:firstRow="0" w:lastRow="0" w:firstColumn="0" w:lastColumn="0" w:oddVBand="1" w:evenVBand="0" w:oddHBand="0" w:evenHBand="0" w:firstRowFirstColumn="0" w:firstRowLastColumn="0" w:lastRowFirstColumn="0" w:lastRowLastColumn="0"/>
            <w:tcW w:w="720" w:type="dxa"/>
            <w:hideMark/>
          </w:tcPr>
          <w:p w14:paraId="4CB2CC98"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25FD14B" w14:textId="77777777" w:rsidR="003E21F5"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INTER-SATELLITE </w:t>
            </w:r>
          </w:p>
          <w:p w14:paraId="30ECD734" w14:textId="77777777" w:rsidR="003E21F5"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RADIONAVIGATION</w:t>
            </w:r>
          </w:p>
          <w:p w14:paraId="0908BF23" w14:textId="77777777" w:rsidR="003E21F5" w:rsidRPr="003D2705" w:rsidRDefault="003E21F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2F9952A5" w14:textId="77777777" w:rsidR="003E21F5" w:rsidRPr="003D2705" w:rsidRDefault="003E21F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28044EDF" w14:textId="77777777" w:rsidR="001D3FC9" w:rsidRPr="003D2705" w:rsidRDefault="003E21F5"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5.533</w:t>
            </w:r>
          </w:p>
        </w:tc>
        <w:tc>
          <w:tcPr>
            <w:cnfStyle w:val="000010000000" w:firstRow="0" w:lastRow="0" w:firstColumn="0" w:lastColumn="0" w:oddVBand="1" w:evenVBand="0" w:oddHBand="0" w:evenHBand="0" w:firstRowFirstColumn="0" w:firstRowLastColumn="0" w:lastRowFirstColumn="0" w:lastRowLastColumn="0"/>
            <w:tcW w:w="1980" w:type="dxa"/>
            <w:hideMark/>
          </w:tcPr>
          <w:p w14:paraId="48528D10" w14:textId="77777777" w:rsidR="001D3FC9" w:rsidRPr="003D2705" w:rsidRDefault="001D3FC9"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A3BDD7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30CF82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24.65-24.75</w:t>
            </w:r>
          </w:p>
        </w:tc>
        <w:tc>
          <w:tcPr>
            <w:cnfStyle w:val="000010000000" w:firstRow="0" w:lastRow="0" w:firstColumn="0" w:lastColumn="0" w:oddVBand="1" w:evenVBand="0" w:oddHBand="0" w:evenHBand="0" w:firstRowFirstColumn="0" w:firstRowLastColumn="0" w:lastRowFirstColumn="0" w:lastRowLastColumn="0"/>
            <w:tcW w:w="720" w:type="dxa"/>
            <w:hideMark/>
          </w:tcPr>
          <w:p w14:paraId="4398EC8D"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CB7A4C7" w14:textId="77777777" w:rsidR="003E21F5"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INTER-SATELLITE </w:t>
            </w:r>
          </w:p>
          <w:p w14:paraId="0C39520B"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RADIOLOCATION-SATELITE</w:t>
            </w:r>
            <w:r w:rsidR="003E21F5" w:rsidRPr="003D2705">
              <w:rPr>
                <w:rFonts w:cs="Calibri"/>
                <w:sz w:val="20"/>
                <w:szCs w:val="20"/>
                <w:lang w:val="en-US"/>
              </w:rPr>
              <w:t xml:space="preserve"> (Earth-to-space)</w:t>
            </w:r>
          </w:p>
        </w:tc>
        <w:tc>
          <w:tcPr>
            <w:cnfStyle w:val="000010000000" w:firstRow="0" w:lastRow="0" w:firstColumn="0" w:lastColumn="0" w:oddVBand="1" w:evenVBand="0" w:oddHBand="0" w:evenHBand="0" w:firstRowFirstColumn="0" w:firstRowLastColumn="0" w:lastRowFirstColumn="0" w:lastRowLastColumn="0"/>
            <w:tcW w:w="1980" w:type="dxa"/>
            <w:hideMark/>
          </w:tcPr>
          <w:p w14:paraId="0E0D2B1E"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4B5537E"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55AAECB9" w14:textId="77777777" w:rsidR="00A1785F" w:rsidRPr="003D2705" w:rsidRDefault="00A1785F" w:rsidP="00CB0375">
            <w:pPr>
              <w:spacing w:before="240" w:after="0" w:line="240" w:lineRule="auto"/>
              <w:jc w:val="both"/>
              <w:rPr>
                <w:rFonts w:cs="Calibri"/>
                <w:sz w:val="20"/>
                <w:szCs w:val="20"/>
                <w:lang w:val="en-US"/>
              </w:rPr>
            </w:pPr>
            <w:r w:rsidRPr="003D2705">
              <w:rPr>
                <w:rFonts w:cs="Calibri"/>
                <w:sz w:val="20"/>
                <w:szCs w:val="20"/>
                <w:lang w:val="en-US"/>
              </w:rPr>
              <w:t>24.75-25.25</w:t>
            </w:r>
          </w:p>
        </w:tc>
        <w:tc>
          <w:tcPr>
            <w:cnfStyle w:val="000010000000" w:firstRow="0" w:lastRow="0" w:firstColumn="0" w:lastColumn="0" w:oddVBand="1" w:evenVBand="0" w:oddHBand="0" w:evenHBand="0" w:firstRowFirstColumn="0" w:firstRowLastColumn="0" w:lastRowFirstColumn="0" w:lastRowLastColumn="0"/>
            <w:tcW w:w="720" w:type="dxa"/>
          </w:tcPr>
          <w:p w14:paraId="194869A6" w14:textId="77777777" w:rsidR="00A1785F" w:rsidRPr="003D2705" w:rsidRDefault="00A1785F"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0A09C320" w14:textId="77777777" w:rsidR="00A1785F"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FIXED-SATELLITE</w:t>
            </w:r>
          </w:p>
          <w:p w14:paraId="338F507B"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(Earth-to-space) 5.535</w:t>
            </w:r>
          </w:p>
        </w:tc>
        <w:tc>
          <w:tcPr>
            <w:cnfStyle w:val="000010000000" w:firstRow="0" w:lastRow="0" w:firstColumn="0" w:lastColumn="0" w:oddVBand="1" w:evenVBand="0" w:oddHBand="0" w:evenHBand="0" w:firstRowFirstColumn="0" w:firstRowLastColumn="0" w:lastRowFirstColumn="0" w:lastRowLastColumn="0"/>
            <w:tcW w:w="1980" w:type="dxa"/>
          </w:tcPr>
          <w:p w14:paraId="1C0F5ED2" w14:textId="77777777" w:rsidR="00A1785F" w:rsidRPr="003D2705" w:rsidRDefault="00A1785F"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65F005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0B50BAE7" w14:textId="77777777" w:rsidR="00A1785F" w:rsidRPr="003D2705" w:rsidRDefault="00483A2F" w:rsidP="00CB0375">
            <w:pPr>
              <w:spacing w:before="240" w:after="0" w:line="240" w:lineRule="auto"/>
              <w:jc w:val="both"/>
              <w:rPr>
                <w:rFonts w:cs="Calibri"/>
                <w:sz w:val="20"/>
                <w:szCs w:val="20"/>
                <w:lang w:val="en-US"/>
              </w:rPr>
            </w:pPr>
            <w:r w:rsidRPr="003D2705">
              <w:rPr>
                <w:rFonts w:cs="Calibri"/>
                <w:sz w:val="20"/>
                <w:szCs w:val="20"/>
                <w:lang w:val="en-US"/>
              </w:rPr>
              <w:t>25.25-25.5</w:t>
            </w:r>
          </w:p>
        </w:tc>
        <w:tc>
          <w:tcPr>
            <w:cnfStyle w:val="000010000000" w:firstRow="0" w:lastRow="0" w:firstColumn="0" w:lastColumn="0" w:oddVBand="1" w:evenVBand="0" w:oddHBand="0" w:evenHBand="0" w:firstRowFirstColumn="0" w:firstRowLastColumn="0" w:lastRowFirstColumn="0" w:lastRowLastColumn="0"/>
            <w:tcW w:w="720" w:type="dxa"/>
          </w:tcPr>
          <w:p w14:paraId="331EF740" w14:textId="77777777" w:rsidR="00A1785F" w:rsidRPr="003D2705" w:rsidRDefault="00A1785F"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46002918" w14:textId="77777777" w:rsidR="00A1785F"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0F354534"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INTER-SATELLITE 5.536</w:t>
            </w:r>
          </w:p>
          <w:p w14:paraId="09AC9A4F"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3DA887F0"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signal-satellite (Earth-to-space)</w:t>
            </w:r>
          </w:p>
          <w:p w14:paraId="0573E7B8"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80" w:type="dxa"/>
          </w:tcPr>
          <w:p w14:paraId="4A8D360A" w14:textId="77777777" w:rsidR="00A1785F" w:rsidRPr="003D2705" w:rsidRDefault="00A1785F"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972BE6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259BDF5F" w14:textId="77777777" w:rsidR="00A1785F" w:rsidRPr="003D2705" w:rsidRDefault="00483A2F" w:rsidP="00CB0375">
            <w:pPr>
              <w:spacing w:before="240" w:after="0" w:line="240" w:lineRule="auto"/>
              <w:jc w:val="both"/>
              <w:rPr>
                <w:rFonts w:cs="Calibri"/>
                <w:sz w:val="20"/>
                <w:szCs w:val="20"/>
                <w:lang w:val="en-US"/>
              </w:rPr>
            </w:pPr>
            <w:r w:rsidRPr="003D2705">
              <w:rPr>
                <w:rFonts w:cs="Calibri"/>
                <w:sz w:val="20"/>
                <w:szCs w:val="20"/>
                <w:lang w:val="en-US"/>
              </w:rPr>
              <w:t>25.5-27</w:t>
            </w:r>
          </w:p>
        </w:tc>
        <w:tc>
          <w:tcPr>
            <w:cnfStyle w:val="000010000000" w:firstRow="0" w:lastRow="0" w:firstColumn="0" w:lastColumn="0" w:oddVBand="1" w:evenVBand="0" w:oddHBand="0" w:evenHBand="0" w:firstRowFirstColumn="0" w:firstRowLastColumn="0" w:lastRowFirstColumn="0" w:lastRowLastColumn="0"/>
            <w:tcW w:w="720" w:type="dxa"/>
          </w:tcPr>
          <w:p w14:paraId="67D4FEF9" w14:textId="77777777" w:rsidR="00A1785F" w:rsidRPr="003D2705" w:rsidRDefault="00A1785F"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714690E3" w14:textId="77777777" w:rsidR="00A1785F"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(space-to-Earth) 5.536B</w:t>
            </w:r>
          </w:p>
          <w:p w14:paraId="3B314D06"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6D64C30F"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INTER-SATELLITE 5.536</w:t>
            </w:r>
          </w:p>
          <w:p w14:paraId="4D9BF528"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7318F025"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lastRenderedPageBreak/>
              <w:t>SPACE RESEARCH (space-to-Earth) 5.536C</w:t>
            </w:r>
          </w:p>
          <w:p w14:paraId="1EC1BBDF" w14:textId="77777777" w:rsidR="00594D77" w:rsidRPr="003D2705" w:rsidRDefault="00594D77" w:rsidP="001F5901">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Standard frequency and time signal-satellite (Earth-to-space)</w:t>
            </w:r>
          </w:p>
          <w:p w14:paraId="09511A3B" w14:textId="77777777" w:rsidR="00594D77" w:rsidRPr="003D2705" w:rsidRDefault="00594D77" w:rsidP="001F5901">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5.536A</w:t>
            </w:r>
          </w:p>
        </w:tc>
        <w:tc>
          <w:tcPr>
            <w:cnfStyle w:val="000010000000" w:firstRow="0" w:lastRow="0" w:firstColumn="0" w:lastColumn="0" w:oddVBand="1" w:evenVBand="0" w:oddHBand="0" w:evenHBand="0" w:firstRowFirstColumn="0" w:firstRowLastColumn="0" w:lastRowFirstColumn="0" w:lastRowLastColumn="0"/>
            <w:tcW w:w="1980" w:type="dxa"/>
          </w:tcPr>
          <w:p w14:paraId="0767F01A" w14:textId="77777777" w:rsidR="00A1785F" w:rsidRPr="003D2705" w:rsidRDefault="00A1785F" w:rsidP="001F5901">
            <w:pPr>
              <w:spacing w:before="240" w:after="0" w:line="240" w:lineRule="auto"/>
              <w:jc w:val="both"/>
              <w:rPr>
                <w:rFonts w:cs="Calibri"/>
                <w:sz w:val="20"/>
                <w:szCs w:val="20"/>
                <w:lang w:val="en-US"/>
              </w:rPr>
            </w:pPr>
            <w:r w:rsidRPr="003D2705">
              <w:rPr>
                <w:rFonts w:cs="Calibri"/>
                <w:sz w:val="20"/>
                <w:szCs w:val="20"/>
                <w:lang w:val="en-US"/>
              </w:rPr>
              <w:lastRenderedPageBreak/>
              <w:t>STANDARD SPECTRUM</w:t>
            </w:r>
          </w:p>
        </w:tc>
      </w:tr>
      <w:tr w:rsidR="000F2FE1" w:rsidRPr="003D2705" w14:paraId="780BD97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02006984" w14:textId="77777777" w:rsidR="00A1785F" w:rsidRPr="003D2705" w:rsidRDefault="00483A2F" w:rsidP="00CB0375">
            <w:pPr>
              <w:spacing w:before="240" w:after="0" w:line="240" w:lineRule="auto"/>
              <w:jc w:val="both"/>
              <w:rPr>
                <w:rFonts w:cs="Calibri"/>
                <w:sz w:val="20"/>
                <w:szCs w:val="20"/>
                <w:lang w:val="en-US"/>
              </w:rPr>
            </w:pPr>
            <w:r w:rsidRPr="003D2705">
              <w:rPr>
                <w:rFonts w:cs="Calibri"/>
                <w:sz w:val="20"/>
                <w:szCs w:val="20"/>
                <w:lang w:val="en-US"/>
              </w:rPr>
              <w:t>27-27.5</w:t>
            </w:r>
          </w:p>
        </w:tc>
        <w:tc>
          <w:tcPr>
            <w:cnfStyle w:val="000010000000" w:firstRow="0" w:lastRow="0" w:firstColumn="0" w:lastColumn="0" w:oddVBand="1" w:evenVBand="0" w:oddHBand="0" w:evenHBand="0" w:firstRowFirstColumn="0" w:firstRowLastColumn="0" w:lastRowFirstColumn="0" w:lastRowLastColumn="0"/>
            <w:tcW w:w="720" w:type="dxa"/>
          </w:tcPr>
          <w:p w14:paraId="64DCA17A" w14:textId="77777777" w:rsidR="00A1785F" w:rsidRPr="003D2705" w:rsidRDefault="00A1785F"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7F2BABD2"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p>
          <w:p w14:paraId="496B9AB7"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FIXED-SATELLITE (Earth-to-space)</w:t>
            </w:r>
          </w:p>
          <w:p w14:paraId="401B28E2"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INTER-SATELLITE 5.536  5.537</w:t>
            </w:r>
          </w:p>
          <w:p w14:paraId="6CFC4E1A"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264D19C8" w14:textId="77777777" w:rsidR="00A1785F" w:rsidRPr="003D2705" w:rsidRDefault="00A1785F"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80" w:type="dxa"/>
          </w:tcPr>
          <w:p w14:paraId="76E2DB81" w14:textId="77777777" w:rsidR="00A1785F" w:rsidRPr="003D2705" w:rsidRDefault="00A1785F"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3E69706"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9A3E414" w14:textId="77777777" w:rsidR="00A1785F" w:rsidRPr="003D2705" w:rsidRDefault="00483A2F" w:rsidP="00CB0375">
            <w:pPr>
              <w:spacing w:before="240" w:after="0" w:line="240" w:lineRule="auto"/>
              <w:jc w:val="both"/>
              <w:rPr>
                <w:rFonts w:cs="Calibri"/>
                <w:sz w:val="20"/>
                <w:szCs w:val="20"/>
                <w:lang w:val="en-US"/>
              </w:rPr>
            </w:pPr>
            <w:r w:rsidRPr="003D2705">
              <w:rPr>
                <w:rFonts w:cs="Calibri"/>
                <w:sz w:val="20"/>
                <w:szCs w:val="20"/>
                <w:lang w:val="en-US"/>
              </w:rPr>
              <w:t>27.5-28.5</w:t>
            </w:r>
          </w:p>
        </w:tc>
        <w:tc>
          <w:tcPr>
            <w:cnfStyle w:val="000010000000" w:firstRow="0" w:lastRow="0" w:firstColumn="0" w:lastColumn="0" w:oddVBand="1" w:evenVBand="0" w:oddHBand="0" w:evenHBand="0" w:firstRowFirstColumn="0" w:firstRowLastColumn="0" w:lastRowFirstColumn="0" w:lastRowLastColumn="0"/>
            <w:tcW w:w="720" w:type="dxa"/>
          </w:tcPr>
          <w:p w14:paraId="1F71D8B7" w14:textId="77777777" w:rsidR="00A1785F" w:rsidRPr="003D2705" w:rsidRDefault="00A1785F"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6D93AB49" w14:textId="77777777" w:rsidR="00A1785F"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 5.537A</w:t>
            </w:r>
          </w:p>
          <w:p w14:paraId="551F024F"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FIXED-SATELLITE (Earth-to-space) 5.484A  5.516B  5.539</w:t>
            </w:r>
          </w:p>
          <w:p w14:paraId="21A87508"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569E6FB3"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5.538  5.540</w:t>
            </w:r>
          </w:p>
          <w:p w14:paraId="172FFDEC"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80" w:type="dxa"/>
          </w:tcPr>
          <w:p w14:paraId="272CFCAF" w14:textId="77777777" w:rsidR="00A1785F" w:rsidRPr="003D2705" w:rsidRDefault="00A1785F"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C26122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403C85AA" w14:textId="77777777" w:rsidR="00A1785F" w:rsidRPr="003D2705" w:rsidRDefault="00483A2F" w:rsidP="00CB0375">
            <w:pPr>
              <w:spacing w:before="240" w:after="0" w:line="240" w:lineRule="auto"/>
              <w:jc w:val="both"/>
              <w:rPr>
                <w:rFonts w:cs="Calibri"/>
                <w:sz w:val="20"/>
                <w:szCs w:val="20"/>
                <w:lang w:val="en-US"/>
              </w:rPr>
            </w:pPr>
            <w:r w:rsidRPr="003D2705">
              <w:rPr>
                <w:rFonts w:cs="Calibri"/>
                <w:sz w:val="20"/>
                <w:szCs w:val="20"/>
                <w:lang w:val="en-US"/>
              </w:rPr>
              <w:t>28.5-29.1</w:t>
            </w:r>
          </w:p>
        </w:tc>
        <w:tc>
          <w:tcPr>
            <w:cnfStyle w:val="000010000000" w:firstRow="0" w:lastRow="0" w:firstColumn="0" w:lastColumn="0" w:oddVBand="1" w:evenVBand="0" w:oddHBand="0" w:evenHBand="0" w:firstRowFirstColumn="0" w:firstRowLastColumn="0" w:lastRowFirstColumn="0" w:lastRowLastColumn="0"/>
            <w:tcW w:w="720" w:type="dxa"/>
          </w:tcPr>
          <w:p w14:paraId="6CE0A558" w14:textId="77777777" w:rsidR="00A1785F" w:rsidRPr="003D2705" w:rsidRDefault="00A1785F"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013411F7"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45A1E0E9"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FIXED-SATELLITE (Earth-to-space) 5.484A  5.516B  5.523A 5.539</w:t>
            </w:r>
          </w:p>
          <w:p w14:paraId="6E3E1C9D"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5FDCB3C3"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(Earth-to-space) 5.541</w:t>
            </w:r>
          </w:p>
          <w:p w14:paraId="30E91BEE"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5.540</w:t>
            </w:r>
          </w:p>
          <w:p w14:paraId="79E13600" w14:textId="77777777" w:rsidR="00A1785F" w:rsidRPr="003D2705" w:rsidRDefault="00A1785F" w:rsidP="001F5901">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80" w:type="dxa"/>
          </w:tcPr>
          <w:p w14:paraId="4FE19536" w14:textId="77777777" w:rsidR="00A1785F" w:rsidRPr="003D2705" w:rsidRDefault="00A1785F"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B737DC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B9364B1" w14:textId="77777777" w:rsidR="00A1785F" w:rsidRPr="003D2705" w:rsidRDefault="00483A2F" w:rsidP="00CB0375">
            <w:pPr>
              <w:spacing w:before="240" w:after="0" w:line="240" w:lineRule="auto"/>
              <w:jc w:val="both"/>
              <w:rPr>
                <w:rFonts w:cs="Calibri"/>
                <w:sz w:val="20"/>
                <w:szCs w:val="20"/>
                <w:lang w:val="en-US"/>
              </w:rPr>
            </w:pPr>
            <w:r w:rsidRPr="003D2705">
              <w:rPr>
                <w:rFonts w:cs="Calibri"/>
                <w:sz w:val="20"/>
                <w:szCs w:val="20"/>
                <w:lang w:val="en-US"/>
              </w:rPr>
              <w:t>29.1-29.5</w:t>
            </w:r>
          </w:p>
        </w:tc>
        <w:tc>
          <w:tcPr>
            <w:cnfStyle w:val="000010000000" w:firstRow="0" w:lastRow="0" w:firstColumn="0" w:lastColumn="0" w:oddVBand="1" w:evenVBand="0" w:oddHBand="0" w:evenHBand="0" w:firstRowFirstColumn="0" w:firstRowLastColumn="0" w:lastRowFirstColumn="0" w:lastRowLastColumn="0"/>
            <w:tcW w:w="720" w:type="dxa"/>
          </w:tcPr>
          <w:p w14:paraId="608AC42C" w14:textId="77777777" w:rsidR="00A1785F" w:rsidRPr="003D2705" w:rsidRDefault="00A1785F"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4694BF26"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5375F59C"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FIXED-SATELLITE (Earth-to-space) 5.516B  5.523C  5.523E  </w:t>
            </w:r>
          </w:p>
          <w:p w14:paraId="6F5C5595"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lastRenderedPageBreak/>
              <w:t xml:space="preserve">     5.535A  5.539  5.541A</w:t>
            </w:r>
          </w:p>
          <w:p w14:paraId="444C3542"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3AA3EFAE" w14:textId="77777777" w:rsidR="00594D77" w:rsidRPr="003D2705" w:rsidRDefault="00594D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(Earth-to-space) 5.541</w:t>
            </w:r>
          </w:p>
          <w:p w14:paraId="3E2EC3B9" w14:textId="77777777" w:rsidR="00594D77" w:rsidRPr="003D2705" w:rsidRDefault="00594D77" w:rsidP="001F5901">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5.540</w:t>
            </w:r>
          </w:p>
          <w:p w14:paraId="23175E0F" w14:textId="77777777" w:rsidR="00A1785F" w:rsidRPr="003D2705" w:rsidRDefault="00A1785F" w:rsidP="001F5901">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80" w:type="dxa"/>
          </w:tcPr>
          <w:p w14:paraId="528034B9" w14:textId="77777777" w:rsidR="00A1785F" w:rsidRPr="003D2705" w:rsidRDefault="00A1785F" w:rsidP="001F5901">
            <w:pPr>
              <w:spacing w:before="240" w:after="0" w:line="240" w:lineRule="auto"/>
              <w:jc w:val="both"/>
              <w:rPr>
                <w:rFonts w:cs="Calibri"/>
                <w:sz w:val="20"/>
                <w:szCs w:val="20"/>
                <w:lang w:val="en-US"/>
              </w:rPr>
            </w:pPr>
            <w:r w:rsidRPr="003D2705">
              <w:rPr>
                <w:rFonts w:cs="Calibri"/>
                <w:sz w:val="20"/>
                <w:szCs w:val="20"/>
                <w:lang w:val="en-US"/>
              </w:rPr>
              <w:lastRenderedPageBreak/>
              <w:t>STANDARD SPECTRUM</w:t>
            </w:r>
          </w:p>
        </w:tc>
      </w:tr>
      <w:tr w:rsidR="000F2FE1" w:rsidRPr="003D2705" w14:paraId="0C93103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38AD8D65" w14:textId="77777777" w:rsidR="00594D77" w:rsidRPr="003D2705" w:rsidRDefault="00594D77" w:rsidP="00CB0375">
            <w:pPr>
              <w:spacing w:before="240" w:after="0" w:line="240" w:lineRule="auto"/>
              <w:jc w:val="both"/>
              <w:rPr>
                <w:rFonts w:cs="Calibri"/>
                <w:sz w:val="20"/>
                <w:szCs w:val="20"/>
                <w:lang w:val="en-US"/>
              </w:rPr>
            </w:pPr>
            <w:r w:rsidRPr="003D2705">
              <w:rPr>
                <w:rFonts w:cs="Calibri"/>
                <w:sz w:val="20"/>
                <w:szCs w:val="20"/>
                <w:lang w:val="en-US"/>
              </w:rPr>
              <w:t>29.5-29.9</w:t>
            </w:r>
          </w:p>
        </w:tc>
        <w:tc>
          <w:tcPr>
            <w:cnfStyle w:val="000010000000" w:firstRow="0" w:lastRow="0" w:firstColumn="0" w:lastColumn="0" w:oddVBand="1" w:evenVBand="0" w:oddHBand="0" w:evenHBand="0" w:firstRowFirstColumn="0" w:firstRowLastColumn="0" w:lastRowFirstColumn="0" w:lastRowLastColumn="0"/>
            <w:tcW w:w="720" w:type="dxa"/>
          </w:tcPr>
          <w:p w14:paraId="75161B74" w14:textId="77777777" w:rsidR="00594D77" w:rsidRPr="003D2705" w:rsidRDefault="00594D77"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6C282115" w14:textId="77777777" w:rsidR="00505645" w:rsidRPr="003D2705" w:rsidRDefault="007C7B7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FIXED-SATELLITE (Earth-to-space) </w:t>
            </w:r>
            <w:r w:rsidR="00505645" w:rsidRPr="003D2705">
              <w:rPr>
                <w:rFonts w:cs="Calibri"/>
                <w:sz w:val="20"/>
                <w:szCs w:val="20"/>
                <w:lang w:val="en-US"/>
              </w:rPr>
              <w:t xml:space="preserve">5.484A  5.484B  5.516B  </w:t>
            </w:r>
          </w:p>
          <w:p w14:paraId="5A8A0AB4" w14:textId="77777777" w:rsidR="007C7B75" w:rsidRPr="003D2705" w:rsidRDefault="0050564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    5.527A  5.539</w:t>
            </w:r>
          </w:p>
          <w:p w14:paraId="7CC980C4" w14:textId="77777777" w:rsidR="007C7B75" w:rsidRPr="003D2705" w:rsidRDefault="007C7B7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00505645" w:rsidRPr="003D2705">
              <w:rPr>
                <w:rFonts w:cs="Calibri"/>
                <w:sz w:val="20"/>
                <w:szCs w:val="20"/>
                <w:lang w:val="en-US"/>
              </w:rPr>
              <w:t>-SATELLITE(Earth-to-space)</w:t>
            </w:r>
          </w:p>
          <w:p w14:paraId="595DD630" w14:textId="77777777" w:rsidR="007C7B75" w:rsidRPr="003D2705" w:rsidRDefault="007C7B75"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(Earth-to-space) 5.541</w:t>
            </w:r>
          </w:p>
          <w:p w14:paraId="7FEEDA5B" w14:textId="77777777" w:rsidR="00594D77" w:rsidRPr="003D2705" w:rsidRDefault="00594D77"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093BDCFB" w14:textId="77777777" w:rsidR="00505645" w:rsidRPr="003D2705" w:rsidRDefault="00505645" w:rsidP="001F5901">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5.525  5.526  5.527  5.529  5.540</w:t>
            </w:r>
          </w:p>
        </w:tc>
        <w:tc>
          <w:tcPr>
            <w:cnfStyle w:val="000010000000" w:firstRow="0" w:lastRow="0" w:firstColumn="0" w:lastColumn="0" w:oddVBand="1" w:evenVBand="0" w:oddHBand="0" w:evenHBand="0" w:firstRowFirstColumn="0" w:firstRowLastColumn="0" w:lastRowFirstColumn="0" w:lastRowLastColumn="0"/>
            <w:tcW w:w="1980" w:type="dxa"/>
          </w:tcPr>
          <w:p w14:paraId="58994FB1" w14:textId="77777777" w:rsidR="00594D77" w:rsidRPr="003D2705" w:rsidRDefault="00594D77"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F6009E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0E202CC"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29.9-30</w:t>
            </w:r>
          </w:p>
        </w:tc>
        <w:tc>
          <w:tcPr>
            <w:cnfStyle w:val="000010000000" w:firstRow="0" w:lastRow="0" w:firstColumn="0" w:lastColumn="0" w:oddVBand="1" w:evenVBand="0" w:oddHBand="0" w:evenHBand="0" w:firstRowFirstColumn="0" w:firstRowLastColumn="0" w:lastRowFirstColumn="0" w:lastRowLastColumn="0"/>
            <w:tcW w:w="720" w:type="dxa"/>
            <w:hideMark/>
          </w:tcPr>
          <w:p w14:paraId="79920667"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20C8365" w14:textId="77777777" w:rsidR="00671508"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FIXED-SATELLITE (Earth-to-space)  5.484A  </w:t>
            </w:r>
            <w:r w:rsidR="00671508" w:rsidRPr="003D2705">
              <w:rPr>
                <w:rFonts w:cs="Calibri"/>
                <w:sz w:val="20"/>
                <w:szCs w:val="20"/>
                <w:lang w:val="en-US"/>
              </w:rPr>
              <w:t xml:space="preserve"> 5.484B  </w:t>
            </w:r>
            <w:r w:rsidRPr="003D2705">
              <w:rPr>
                <w:rFonts w:cs="Calibri"/>
                <w:sz w:val="20"/>
                <w:szCs w:val="20"/>
                <w:lang w:val="en-US"/>
              </w:rPr>
              <w:t xml:space="preserve">5.516B  </w:t>
            </w:r>
            <w:r w:rsidR="00671508" w:rsidRPr="003D2705">
              <w:rPr>
                <w:rFonts w:cs="Calibri"/>
                <w:sz w:val="20"/>
                <w:szCs w:val="20"/>
                <w:lang w:val="en-US"/>
              </w:rPr>
              <w:t xml:space="preserve">  </w:t>
            </w:r>
          </w:p>
          <w:p w14:paraId="6519A729" w14:textId="77777777" w:rsidR="001D3FC9" w:rsidRPr="003D2705" w:rsidRDefault="00671508"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      5.527A  </w:t>
            </w:r>
            <w:r w:rsidR="001D3FC9" w:rsidRPr="003D2705">
              <w:rPr>
                <w:rFonts w:cs="Calibri"/>
                <w:sz w:val="20"/>
                <w:szCs w:val="20"/>
                <w:lang w:val="en-US"/>
              </w:rPr>
              <w:t>5.539</w:t>
            </w:r>
            <w:r w:rsidR="001D3FC9" w:rsidRPr="003D2705">
              <w:rPr>
                <w:rFonts w:cs="Calibri"/>
                <w:sz w:val="20"/>
                <w:szCs w:val="20"/>
                <w:lang w:val="en-US"/>
              </w:rPr>
              <w:br/>
              <w:t>MOBILE-SATELLITE (Earth-to-space)</w:t>
            </w:r>
            <w:r w:rsidR="001D3FC9" w:rsidRPr="003D2705">
              <w:rPr>
                <w:rFonts w:cs="Calibri"/>
                <w:sz w:val="20"/>
                <w:szCs w:val="20"/>
                <w:lang w:val="en-US"/>
              </w:rPr>
              <w:br/>
              <w:t>Earth exploration-satellite (Earth-to-space)  5.541  5.543</w:t>
            </w:r>
            <w:r w:rsidR="001D3FC9" w:rsidRPr="003D2705">
              <w:rPr>
                <w:rFonts w:cs="Calibri"/>
                <w:sz w:val="20"/>
                <w:szCs w:val="20"/>
                <w:lang w:val="en-US"/>
              </w:rPr>
              <w:br/>
              <w:t>5.525  5.526  5.527  5.538  5.540  5.542</w:t>
            </w:r>
          </w:p>
        </w:tc>
        <w:tc>
          <w:tcPr>
            <w:cnfStyle w:val="000010000000" w:firstRow="0" w:lastRow="0" w:firstColumn="0" w:lastColumn="0" w:oddVBand="1" w:evenVBand="0" w:oddHBand="0" w:evenHBand="0" w:firstRowFirstColumn="0" w:firstRowLastColumn="0" w:lastRowFirstColumn="0" w:lastRowLastColumn="0"/>
            <w:tcW w:w="1980" w:type="dxa"/>
            <w:hideMark/>
          </w:tcPr>
          <w:p w14:paraId="242EB84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2AFF99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267DC4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30-31</w:t>
            </w:r>
          </w:p>
        </w:tc>
        <w:tc>
          <w:tcPr>
            <w:cnfStyle w:val="000010000000" w:firstRow="0" w:lastRow="0" w:firstColumn="0" w:lastColumn="0" w:oddVBand="1" w:evenVBand="0" w:oddHBand="0" w:evenHBand="0" w:firstRowFirstColumn="0" w:firstRowLastColumn="0" w:lastRowFirstColumn="0" w:lastRowLastColumn="0"/>
            <w:tcW w:w="720" w:type="dxa"/>
            <w:hideMark/>
          </w:tcPr>
          <w:p w14:paraId="357A339C"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C1ABAC5"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FIXED-SATELLITE (Earth-to-space)  5.338A</w:t>
            </w:r>
            <w:r w:rsidRPr="003D2705">
              <w:rPr>
                <w:rFonts w:cs="Calibri"/>
                <w:sz w:val="20"/>
                <w:szCs w:val="20"/>
                <w:lang w:val="en-US"/>
              </w:rPr>
              <w:br/>
              <w:t>MOBILE-SATELLITE (Earth-to-space)</w:t>
            </w:r>
            <w:r w:rsidRPr="003D2705">
              <w:rPr>
                <w:rFonts w:cs="Calibri"/>
                <w:sz w:val="20"/>
                <w:szCs w:val="20"/>
                <w:lang w:val="en-US"/>
              </w:rPr>
              <w:br/>
              <w:t>Standard frequency and time signal-satellite (space-to-Earth) 5.542</w:t>
            </w:r>
          </w:p>
        </w:tc>
        <w:tc>
          <w:tcPr>
            <w:cnfStyle w:val="000010000000" w:firstRow="0" w:lastRow="0" w:firstColumn="0" w:lastColumn="0" w:oddVBand="1" w:evenVBand="0" w:oddHBand="0" w:evenHBand="0" w:firstRowFirstColumn="0" w:firstRowLastColumn="0" w:lastRowFirstColumn="0" w:lastRowLastColumn="0"/>
            <w:tcW w:w="1980" w:type="dxa"/>
            <w:hideMark/>
          </w:tcPr>
          <w:p w14:paraId="187BDBE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107360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40628EA"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31-31.3</w:t>
            </w:r>
          </w:p>
        </w:tc>
        <w:tc>
          <w:tcPr>
            <w:cnfStyle w:val="000010000000" w:firstRow="0" w:lastRow="0" w:firstColumn="0" w:lastColumn="0" w:oddVBand="1" w:evenVBand="0" w:oddHBand="0" w:evenHBand="0" w:firstRowFirstColumn="0" w:firstRowLastColumn="0" w:lastRowFirstColumn="0" w:lastRowLastColumn="0"/>
            <w:tcW w:w="720" w:type="dxa"/>
            <w:hideMark/>
          </w:tcPr>
          <w:p w14:paraId="4B5C4870"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E53C9B4" w14:textId="77777777" w:rsidR="00C55E60"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5.338A  5.543A </w:t>
            </w:r>
          </w:p>
          <w:p w14:paraId="5F6DD023"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Standard frequency and time signal-satellite (space-to-Earth) Space research  5.544  5.545</w:t>
            </w:r>
            <w:r w:rsidRPr="003D2705">
              <w:rPr>
                <w:rFonts w:cs="Calibri"/>
                <w:sz w:val="20"/>
                <w:szCs w:val="20"/>
                <w:lang w:val="en-US"/>
              </w:rPr>
              <w:b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12D6AF1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832AE3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CAFB6D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31.3-31.5</w:t>
            </w:r>
          </w:p>
        </w:tc>
        <w:tc>
          <w:tcPr>
            <w:cnfStyle w:val="000010000000" w:firstRow="0" w:lastRow="0" w:firstColumn="0" w:lastColumn="0" w:oddVBand="1" w:evenVBand="0" w:oddHBand="0" w:evenHBand="0" w:firstRowFirstColumn="0" w:firstRowLastColumn="0" w:lastRowFirstColumn="0" w:lastRowLastColumn="0"/>
            <w:tcW w:w="720" w:type="dxa"/>
            <w:hideMark/>
          </w:tcPr>
          <w:p w14:paraId="1C06B804"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8CE3DBB" w14:textId="77777777" w:rsidR="00C55E60"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2B230554" w14:textId="77777777" w:rsidR="00C55E60"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79902B8C"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5.340</w:t>
            </w:r>
          </w:p>
        </w:tc>
        <w:tc>
          <w:tcPr>
            <w:cnfStyle w:val="000010000000" w:firstRow="0" w:lastRow="0" w:firstColumn="0" w:lastColumn="0" w:oddVBand="1" w:evenVBand="0" w:oddHBand="0" w:evenHBand="0" w:firstRowFirstColumn="0" w:firstRowLastColumn="0" w:lastRowFirstColumn="0" w:lastRowLastColumn="0"/>
            <w:tcW w:w="1980" w:type="dxa"/>
            <w:hideMark/>
          </w:tcPr>
          <w:p w14:paraId="2AE3975E"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EBB84B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4B524F3E" w14:textId="77777777" w:rsidR="00C55E60" w:rsidRPr="003D2705" w:rsidRDefault="00C55E60" w:rsidP="00CB0375">
            <w:pPr>
              <w:spacing w:before="240" w:after="0" w:line="240" w:lineRule="auto"/>
              <w:jc w:val="both"/>
              <w:rPr>
                <w:rFonts w:cs="Calibri"/>
                <w:sz w:val="20"/>
                <w:szCs w:val="20"/>
                <w:lang w:val="en-US"/>
              </w:rPr>
            </w:pPr>
            <w:r w:rsidRPr="003D2705">
              <w:rPr>
                <w:rFonts w:cs="Calibri"/>
                <w:sz w:val="20"/>
                <w:szCs w:val="20"/>
                <w:lang w:val="en-US"/>
              </w:rPr>
              <w:t>31.5-31.8</w:t>
            </w:r>
          </w:p>
        </w:tc>
        <w:tc>
          <w:tcPr>
            <w:cnfStyle w:val="000010000000" w:firstRow="0" w:lastRow="0" w:firstColumn="0" w:lastColumn="0" w:oddVBand="1" w:evenVBand="0" w:oddHBand="0" w:evenHBand="0" w:firstRowFirstColumn="0" w:firstRowLastColumn="0" w:lastRowFirstColumn="0" w:lastRowLastColumn="0"/>
            <w:tcW w:w="720" w:type="dxa"/>
          </w:tcPr>
          <w:p w14:paraId="2FB6E081" w14:textId="77777777" w:rsidR="00C55E60" w:rsidRPr="003D2705" w:rsidRDefault="00C55E60"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15CF8CAF" w14:textId="77777777" w:rsidR="00C55E60" w:rsidRPr="003D2705" w:rsidRDefault="00C55E6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5654C48E" w14:textId="77777777" w:rsidR="00C55E60" w:rsidRPr="003D2705" w:rsidRDefault="00C55E6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0D055128" w14:textId="77777777" w:rsidR="00C55E60" w:rsidRPr="003D2705" w:rsidRDefault="00C55E60"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5.340</w:t>
            </w:r>
          </w:p>
        </w:tc>
        <w:tc>
          <w:tcPr>
            <w:cnfStyle w:val="000010000000" w:firstRow="0" w:lastRow="0" w:firstColumn="0" w:lastColumn="0" w:oddVBand="1" w:evenVBand="0" w:oddHBand="0" w:evenHBand="0" w:firstRowFirstColumn="0" w:firstRowLastColumn="0" w:lastRowFirstColumn="0" w:lastRowLastColumn="0"/>
            <w:tcW w:w="1980" w:type="dxa"/>
          </w:tcPr>
          <w:p w14:paraId="20072FA5" w14:textId="77777777" w:rsidR="00C55E60" w:rsidRPr="003D2705" w:rsidRDefault="00C55E60"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AF03BC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ADE332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31.8-32</w:t>
            </w:r>
          </w:p>
        </w:tc>
        <w:tc>
          <w:tcPr>
            <w:cnfStyle w:val="000010000000" w:firstRow="0" w:lastRow="0" w:firstColumn="0" w:lastColumn="0" w:oddVBand="1" w:evenVBand="0" w:oddHBand="0" w:evenHBand="0" w:firstRowFirstColumn="0" w:firstRowLastColumn="0" w:lastRowFirstColumn="0" w:lastRowLastColumn="0"/>
            <w:tcW w:w="720" w:type="dxa"/>
            <w:hideMark/>
          </w:tcPr>
          <w:p w14:paraId="095DF3A8"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459313F" w14:textId="77777777" w:rsidR="00C55E60"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5.547A </w:t>
            </w:r>
          </w:p>
          <w:p w14:paraId="1CC32717" w14:textId="77777777" w:rsidR="00C55E60"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RADIONAVIGATION</w:t>
            </w:r>
            <w:r w:rsidRPr="003D2705">
              <w:rPr>
                <w:rFonts w:cs="Calibri"/>
                <w:sz w:val="20"/>
                <w:szCs w:val="20"/>
                <w:lang w:val="en-US"/>
              </w:rPr>
              <w:br/>
              <w:t xml:space="preserve">SPACE RESEARCH (deep space) (space-to-Earth) </w:t>
            </w:r>
          </w:p>
          <w:p w14:paraId="05BF51BC"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5.547  5.547B  5.548</w:t>
            </w:r>
          </w:p>
        </w:tc>
        <w:tc>
          <w:tcPr>
            <w:cnfStyle w:val="000010000000" w:firstRow="0" w:lastRow="0" w:firstColumn="0" w:lastColumn="0" w:oddVBand="1" w:evenVBand="0" w:oddHBand="0" w:evenHBand="0" w:firstRowFirstColumn="0" w:firstRowLastColumn="0" w:lastRowFirstColumn="0" w:lastRowLastColumn="0"/>
            <w:tcW w:w="1980" w:type="dxa"/>
            <w:hideMark/>
          </w:tcPr>
          <w:p w14:paraId="17AF4B80"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8BBDA6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D32FA32"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32-32.3</w:t>
            </w:r>
          </w:p>
        </w:tc>
        <w:tc>
          <w:tcPr>
            <w:cnfStyle w:val="000010000000" w:firstRow="0" w:lastRow="0" w:firstColumn="0" w:lastColumn="0" w:oddVBand="1" w:evenVBand="0" w:oddHBand="0" w:evenHBand="0" w:firstRowFirstColumn="0" w:firstRowLastColumn="0" w:lastRowFirstColumn="0" w:lastRowLastColumn="0"/>
            <w:tcW w:w="720" w:type="dxa"/>
            <w:hideMark/>
          </w:tcPr>
          <w:p w14:paraId="17B51806"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9675913" w14:textId="77777777" w:rsidR="00F407AE"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5.547A </w:t>
            </w:r>
          </w:p>
          <w:p w14:paraId="2CD0FEE7" w14:textId="77777777" w:rsidR="00F407AE"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RADIONAVIGATION</w:t>
            </w:r>
            <w:r w:rsidRPr="003D2705">
              <w:rPr>
                <w:rFonts w:cs="Calibri"/>
                <w:sz w:val="20"/>
                <w:szCs w:val="20"/>
                <w:lang w:val="en-US"/>
              </w:rPr>
              <w:br/>
              <w:t xml:space="preserve">SPACE RESEARCH (deep space) (space-to-Earth) </w:t>
            </w:r>
          </w:p>
          <w:p w14:paraId="68CFA4F4"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5.547  5.547C  5.548</w:t>
            </w:r>
          </w:p>
        </w:tc>
        <w:tc>
          <w:tcPr>
            <w:cnfStyle w:val="000010000000" w:firstRow="0" w:lastRow="0" w:firstColumn="0" w:lastColumn="0" w:oddVBand="1" w:evenVBand="0" w:oddHBand="0" w:evenHBand="0" w:firstRowFirstColumn="0" w:firstRowLastColumn="0" w:lastRowFirstColumn="0" w:lastRowLastColumn="0"/>
            <w:tcW w:w="1980" w:type="dxa"/>
            <w:hideMark/>
          </w:tcPr>
          <w:p w14:paraId="00F817F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42CE7E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9B5CD4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32.3-33</w:t>
            </w:r>
          </w:p>
        </w:tc>
        <w:tc>
          <w:tcPr>
            <w:cnfStyle w:val="000010000000" w:firstRow="0" w:lastRow="0" w:firstColumn="0" w:lastColumn="0" w:oddVBand="1" w:evenVBand="0" w:oddHBand="0" w:evenHBand="0" w:firstRowFirstColumn="0" w:firstRowLastColumn="0" w:lastRowFirstColumn="0" w:lastRowLastColumn="0"/>
            <w:tcW w:w="720" w:type="dxa"/>
            <w:hideMark/>
          </w:tcPr>
          <w:p w14:paraId="7E90DC67"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66463CA" w14:textId="77777777" w:rsidR="00004C6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5.547A </w:t>
            </w:r>
          </w:p>
          <w:p w14:paraId="24550657" w14:textId="77777777" w:rsidR="00004C6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INTER-SATELLITE </w:t>
            </w:r>
          </w:p>
          <w:p w14:paraId="6CE0F5CB" w14:textId="77777777" w:rsidR="00004C6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RADIONAVIGATION </w:t>
            </w:r>
          </w:p>
          <w:p w14:paraId="0D4263D0"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5.547  5.547D  5.548</w:t>
            </w:r>
          </w:p>
        </w:tc>
        <w:tc>
          <w:tcPr>
            <w:cnfStyle w:val="000010000000" w:firstRow="0" w:lastRow="0" w:firstColumn="0" w:lastColumn="0" w:oddVBand="1" w:evenVBand="0" w:oddHBand="0" w:evenHBand="0" w:firstRowFirstColumn="0" w:firstRowLastColumn="0" w:lastRowFirstColumn="0" w:lastRowLastColumn="0"/>
            <w:tcW w:w="1980" w:type="dxa"/>
            <w:hideMark/>
          </w:tcPr>
          <w:p w14:paraId="46FBC7C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98C432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9C86581"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33-33.4</w:t>
            </w:r>
          </w:p>
        </w:tc>
        <w:tc>
          <w:tcPr>
            <w:cnfStyle w:val="000010000000" w:firstRow="0" w:lastRow="0" w:firstColumn="0" w:lastColumn="0" w:oddVBand="1" w:evenVBand="0" w:oddHBand="0" w:evenHBand="0" w:firstRowFirstColumn="0" w:firstRowLastColumn="0" w:lastRowFirstColumn="0" w:lastRowLastColumn="0"/>
            <w:tcW w:w="720" w:type="dxa"/>
            <w:hideMark/>
          </w:tcPr>
          <w:p w14:paraId="67EAB345"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1EC3AC1"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5.547A </w:t>
            </w:r>
          </w:p>
          <w:p w14:paraId="4E96CC0A"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RADIONAVIGATION </w:t>
            </w:r>
          </w:p>
          <w:p w14:paraId="0A1E71E1"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5.547  5.547E</w:t>
            </w:r>
          </w:p>
        </w:tc>
        <w:tc>
          <w:tcPr>
            <w:cnfStyle w:val="000010000000" w:firstRow="0" w:lastRow="0" w:firstColumn="0" w:lastColumn="0" w:oddVBand="1" w:evenVBand="0" w:oddHBand="0" w:evenHBand="0" w:firstRowFirstColumn="0" w:firstRowLastColumn="0" w:lastRowFirstColumn="0" w:lastRowLastColumn="0"/>
            <w:tcW w:w="1980" w:type="dxa"/>
            <w:hideMark/>
          </w:tcPr>
          <w:p w14:paraId="4D037AD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AF6A73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4F8053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33.4-34.2</w:t>
            </w:r>
          </w:p>
        </w:tc>
        <w:tc>
          <w:tcPr>
            <w:cnfStyle w:val="000010000000" w:firstRow="0" w:lastRow="0" w:firstColumn="0" w:lastColumn="0" w:oddVBand="1" w:evenVBand="0" w:oddHBand="0" w:evenHBand="0" w:firstRowFirstColumn="0" w:firstRowLastColumn="0" w:lastRowFirstColumn="0" w:lastRowLastColumn="0"/>
            <w:tcW w:w="720" w:type="dxa"/>
            <w:hideMark/>
          </w:tcPr>
          <w:p w14:paraId="29ED83C6"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7E50685" w14:textId="77777777" w:rsidR="00004C6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RADIOLOCATION </w:t>
            </w:r>
          </w:p>
          <w:p w14:paraId="4837C9A6"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5.549</w:t>
            </w:r>
          </w:p>
        </w:tc>
        <w:tc>
          <w:tcPr>
            <w:cnfStyle w:val="000010000000" w:firstRow="0" w:lastRow="0" w:firstColumn="0" w:lastColumn="0" w:oddVBand="1" w:evenVBand="0" w:oddHBand="0" w:evenHBand="0" w:firstRowFirstColumn="0" w:firstRowLastColumn="0" w:lastRowFirstColumn="0" w:lastRowLastColumn="0"/>
            <w:tcW w:w="1980" w:type="dxa"/>
            <w:hideMark/>
          </w:tcPr>
          <w:p w14:paraId="1F3FBB0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5491FA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37A31F1"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34.2-34.7</w:t>
            </w:r>
          </w:p>
        </w:tc>
        <w:tc>
          <w:tcPr>
            <w:cnfStyle w:val="000010000000" w:firstRow="0" w:lastRow="0" w:firstColumn="0" w:lastColumn="0" w:oddVBand="1" w:evenVBand="0" w:oddHBand="0" w:evenHBand="0" w:firstRowFirstColumn="0" w:firstRowLastColumn="0" w:lastRowFirstColumn="0" w:lastRowLastColumn="0"/>
            <w:tcW w:w="720" w:type="dxa"/>
            <w:hideMark/>
          </w:tcPr>
          <w:p w14:paraId="51DAA42B"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BD8F99C"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 xml:space="preserve">SPACE RESEARCH (deep space) (Earth-to-space) </w:t>
            </w:r>
          </w:p>
          <w:p w14:paraId="5DECB667"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5.549</w:t>
            </w:r>
          </w:p>
        </w:tc>
        <w:tc>
          <w:tcPr>
            <w:cnfStyle w:val="000010000000" w:firstRow="0" w:lastRow="0" w:firstColumn="0" w:lastColumn="0" w:oddVBand="1" w:evenVBand="0" w:oddHBand="0" w:evenHBand="0" w:firstRowFirstColumn="0" w:firstRowLastColumn="0" w:lastRowFirstColumn="0" w:lastRowLastColumn="0"/>
            <w:tcW w:w="1980" w:type="dxa"/>
            <w:hideMark/>
          </w:tcPr>
          <w:p w14:paraId="5D1E7A5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EA6251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150D3D1"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34.7-35.2</w:t>
            </w:r>
          </w:p>
        </w:tc>
        <w:tc>
          <w:tcPr>
            <w:cnfStyle w:val="000010000000" w:firstRow="0" w:lastRow="0" w:firstColumn="0" w:lastColumn="0" w:oddVBand="1" w:evenVBand="0" w:oddHBand="0" w:evenHBand="0" w:firstRowFirstColumn="0" w:firstRowLastColumn="0" w:lastRowFirstColumn="0" w:lastRowLastColumn="0"/>
            <w:tcW w:w="720" w:type="dxa"/>
            <w:hideMark/>
          </w:tcPr>
          <w:p w14:paraId="64DAB398"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528B0AD"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Space research  5.550</w:t>
            </w:r>
            <w:r w:rsidRPr="003D2705">
              <w:rPr>
                <w:rFonts w:cs="Calibri"/>
                <w:sz w:val="20"/>
                <w:szCs w:val="20"/>
                <w:lang w:val="en-US"/>
              </w:rPr>
              <w:br/>
              <w:t>5.549</w:t>
            </w:r>
          </w:p>
        </w:tc>
        <w:tc>
          <w:tcPr>
            <w:cnfStyle w:val="000010000000" w:firstRow="0" w:lastRow="0" w:firstColumn="0" w:lastColumn="0" w:oddVBand="1" w:evenVBand="0" w:oddHBand="0" w:evenHBand="0" w:firstRowFirstColumn="0" w:firstRowLastColumn="0" w:lastRowFirstColumn="0" w:lastRowLastColumn="0"/>
            <w:tcW w:w="1980" w:type="dxa"/>
            <w:hideMark/>
          </w:tcPr>
          <w:p w14:paraId="750EAA3F"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A5B58A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6E9433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35.2-35.5</w:t>
            </w:r>
          </w:p>
        </w:tc>
        <w:tc>
          <w:tcPr>
            <w:cnfStyle w:val="000010000000" w:firstRow="0" w:lastRow="0" w:firstColumn="0" w:lastColumn="0" w:oddVBand="1" w:evenVBand="0" w:oddHBand="0" w:evenHBand="0" w:firstRowFirstColumn="0" w:firstRowLastColumn="0" w:lastRowFirstColumn="0" w:lastRowLastColumn="0"/>
            <w:tcW w:w="720" w:type="dxa"/>
            <w:hideMark/>
          </w:tcPr>
          <w:p w14:paraId="4DC44B61"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E8C9D21"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METEOROLOGICAL AIDS </w:t>
            </w:r>
          </w:p>
          <w:p w14:paraId="7374F378"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5.549</w:t>
            </w:r>
          </w:p>
        </w:tc>
        <w:tc>
          <w:tcPr>
            <w:cnfStyle w:val="000010000000" w:firstRow="0" w:lastRow="0" w:firstColumn="0" w:lastColumn="0" w:oddVBand="1" w:evenVBand="0" w:oddHBand="0" w:evenHBand="0" w:firstRowFirstColumn="0" w:firstRowLastColumn="0" w:lastRowFirstColumn="0" w:lastRowLastColumn="0"/>
            <w:tcW w:w="1980" w:type="dxa"/>
            <w:hideMark/>
          </w:tcPr>
          <w:p w14:paraId="68AD45C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07E52E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D66068A"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35.5-36</w:t>
            </w:r>
          </w:p>
        </w:tc>
        <w:tc>
          <w:tcPr>
            <w:cnfStyle w:val="000010000000" w:firstRow="0" w:lastRow="0" w:firstColumn="0" w:lastColumn="0" w:oddVBand="1" w:evenVBand="0" w:oddHBand="0" w:evenHBand="0" w:firstRowFirstColumn="0" w:firstRowLastColumn="0" w:lastRowFirstColumn="0" w:lastRowLastColumn="0"/>
            <w:tcW w:w="720" w:type="dxa"/>
            <w:hideMark/>
          </w:tcPr>
          <w:p w14:paraId="4E15DB96"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795E248" w14:textId="77777777" w:rsidR="00004C6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METEOROLOGICAL AIDS</w:t>
            </w:r>
            <w:r w:rsidRPr="003D2705">
              <w:rPr>
                <w:rFonts w:cs="Calibri"/>
                <w:sz w:val="20"/>
                <w:szCs w:val="20"/>
                <w:lang w:val="en-US"/>
              </w:rPr>
              <w:br/>
              <w:t xml:space="preserve">EARTH EXPLORATION-SATELLITE (active) </w:t>
            </w:r>
          </w:p>
          <w:p w14:paraId="0C16C75D" w14:textId="77777777" w:rsidR="00004C6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 xml:space="preserve">SPACE RESEARCH (active) </w:t>
            </w:r>
          </w:p>
          <w:p w14:paraId="60EB0124"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5.549  5.549A</w:t>
            </w:r>
          </w:p>
        </w:tc>
        <w:tc>
          <w:tcPr>
            <w:cnfStyle w:val="000010000000" w:firstRow="0" w:lastRow="0" w:firstColumn="0" w:lastColumn="0" w:oddVBand="1" w:evenVBand="0" w:oddHBand="0" w:evenHBand="0" w:firstRowFirstColumn="0" w:firstRowLastColumn="0" w:lastRowFirstColumn="0" w:lastRowLastColumn="0"/>
            <w:tcW w:w="1980" w:type="dxa"/>
            <w:hideMark/>
          </w:tcPr>
          <w:p w14:paraId="3297B16C"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D1DC4A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9402E02"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36-37</w:t>
            </w:r>
          </w:p>
        </w:tc>
        <w:tc>
          <w:tcPr>
            <w:cnfStyle w:val="000010000000" w:firstRow="0" w:lastRow="0" w:firstColumn="0" w:lastColumn="0" w:oddVBand="1" w:evenVBand="0" w:oddHBand="0" w:evenHBand="0" w:firstRowFirstColumn="0" w:firstRowLastColumn="0" w:lastRowFirstColumn="0" w:lastRowLastColumn="0"/>
            <w:tcW w:w="720" w:type="dxa"/>
            <w:hideMark/>
          </w:tcPr>
          <w:p w14:paraId="7E31C962"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707A4F5"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5B501FE5"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2BE48CAD"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 xml:space="preserve">SPACE RESEARCH (passive) </w:t>
            </w:r>
          </w:p>
          <w:p w14:paraId="79F5A5AE"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  5.550A</w:t>
            </w:r>
          </w:p>
        </w:tc>
        <w:tc>
          <w:tcPr>
            <w:cnfStyle w:val="000010000000" w:firstRow="0" w:lastRow="0" w:firstColumn="0" w:lastColumn="0" w:oddVBand="1" w:evenVBand="0" w:oddHBand="0" w:evenHBand="0" w:firstRowFirstColumn="0" w:firstRowLastColumn="0" w:lastRowFirstColumn="0" w:lastRowLastColumn="0"/>
            <w:tcW w:w="1980" w:type="dxa"/>
            <w:hideMark/>
          </w:tcPr>
          <w:p w14:paraId="5FE2066F"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6300EF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A0F7125"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37-37.5</w:t>
            </w:r>
          </w:p>
        </w:tc>
        <w:tc>
          <w:tcPr>
            <w:cnfStyle w:val="000010000000" w:firstRow="0" w:lastRow="0" w:firstColumn="0" w:lastColumn="0" w:oddVBand="1" w:evenVBand="0" w:oddHBand="0" w:evenHBand="0" w:firstRowFirstColumn="0" w:firstRowLastColumn="0" w:lastRowFirstColumn="0" w:lastRowLastColumn="0"/>
            <w:tcW w:w="720" w:type="dxa"/>
            <w:hideMark/>
          </w:tcPr>
          <w:p w14:paraId="3D749725"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CD74646" w14:textId="77777777" w:rsidR="00004C6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29AFD17C" w14:textId="77777777" w:rsidR="00004C6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00004C67" w:rsidRPr="003D2705">
              <w:rPr>
                <w:rFonts w:cs="Calibri"/>
                <w:sz w:val="20"/>
                <w:szCs w:val="20"/>
                <w:lang w:val="en-US"/>
              </w:rPr>
              <w:t xml:space="preserve"> except</w:t>
            </w:r>
            <w:r w:rsidR="00FA0BEA" w:rsidRPr="003D2705">
              <w:rPr>
                <w:rFonts w:cs="Calibri"/>
                <w:sz w:val="20"/>
                <w:szCs w:val="20"/>
                <w:lang w:val="en-US"/>
              </w:rPr>
              <w:t xml:space="preserve"> for</w:t>
            </w:r>
            <w:r w:rsidR="00004C67" w:rsidRPr="003D2705">
              <w:rPr>
                <w:rFonts w:cs="Calibri"/>
                <w:sz w:val="20"/>
                <w:szCs w:val="20"/>
                <w:lang w:val="en-US"/>
              </w:rPr>
              <w:t xml:space="preserve"> aeronautical mobile</w:t>
            </w:r>
            <w:r w:rsidRPr="003D2705">
              <w:rPr>
                <w:rFonts w:cs="Calibri"/>
                <w:sz w:val="20"/>
                <w:szCs w:val="20"/>
                <w:lang w:val="en-US"/>
              </w:rPr>
              <w:br/>
              <w:t xml:space="preserve">SPACE RESEARCH (space-to-Earth) </w:t>
            </w:r>
          </w:p>
          <w:p w14:paraId="590444A8"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5.547</w:t>
            </w:r>
          </w:p>
        </w:tc>
        <w:tc>
          <w:tcPr>
            <w:cnfStyle w:val="000010000000" w:firstRow="0" w:lastRow="0" w:firstColumn="0" w:lastColumn="0" w:oddVBand="1" w:evenVBand="0" w:oddHBand="0" w:evenHBand="0" w:firstRowFirstColumn="0" w:firstRowLastColumn="0" w:lastRowFirstColumn="0" w:lastRowLastColumn="0"/>
            <w:tcW w:w="1980" w:type="dxa"/>
            <w:hideMark/>
          </w:tcPr>
          <w:p w14:paraId="13CACD3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E3FAC0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CBC402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37.5-38</w:t>
            </w:r>
          </w:p>
        </w:tc>
        <w:tc>
          <w:tcPr>
            <w:cnfStyle w:val="000010000000" w:firstRow="0" w:lastRow="0" w:firstColumn="0" w:lastColumn="0" w:oddVBand="1" w:evenVBand="0" w:oddHBand="0" w:evenHBand="0" w:firstRowFirstColumn="0" w:firstRowLastColumn="0" w:lastRowFirstColumn="0" w:lastRowLastColumn="0"/>
            <w:tcW w:w="720" w:type="dxa"/>
            <w:hideMark/>
          </w:tcPr>
          <w:p w14:paraId="3CF6DBA2"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6554B529"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w:t>
            </w:r>
          </w:p>
          <w:p w14:paraId="7DB6C187"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00004C67" w:rsidRPr="003D2705">
              <w:rPr>
                <w:rFonts w:cs="Calibri"/>
                <w:sz w:val="20"/>
                <w:szCs w:val="20"/>
                <w:lang w:val="en-US"/>
              </w:rPr>
              <w:t xml:space="preserve"> except</w:t>
            </w:r>
            <w:r w:rsidR="00FA0BEA" w:rsidRPr="003D2705">
              <w:rPr>
                <w:rFonts w:cs="Calibri"/>
                <w:sz w:val="20"/>
                <w:szCs w:val="20"/>
                <w:lang w:val="en-US"/>
              </w:rPr>
              <w:t xml:space="preserve"> for</w:t>
            </w:r>
            <w:r w:rsidR="00004C67" w:rsidRPr="003D2705">
              <w:rPr>
                <w:rFonts w:cs="Calibri"/>
                <w:sz w:val="20"/>
                <w:szCs w:val="20"/>
                <w:lang w:val="en-US"/>
              </w:rPr>
              <w:t xml:space="preserve"> aeronautical mobile</w:t>
            </w:r>
            <w:r w:rsidR="00004C67" w:rsidRPr="003D2705">
              <w:rPr>
                <w:rFonts w:cs="Calibri"/>
                <w:sz w:val="20"/>
                <w:szCs w:val="20"/>
                <w:lang w:val="en-US"/>
              </w:rPr>
              <w:br/>
            </w:r>
            <w:r w:rsidRPr="003D2705">
              <w:rPr>
                <w:rFonts w:cs="Calibri"/>
                <w:sz w:val="20"/>
                <w:szCs w:val="20"/>
                <w:lang w:val="en-US"/>
              </w:rPr>
              <w:t xml:space="preserve">SPACE RESEARCH (space-to-Earth) </w:t>
            </w:r>
          </w:p>
          <w:p w14:paraId="672B5DDD"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(space-to-Earth) </w:t>
            </w:r>
          </w:p>
          <w:p w14:paraId="05BCD0DD"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5.547</w:t>
            </w:r>
          </w:p>
        </w:tc>
        <w:tc>
          <w:tcPr>
            <w:cnfStyle w:val="000010000000" w:firstRow="0" w:lastRow="0" w:firstColumn="0" w:lastColumn="0" w:oddVBand="1" w:evenVBand="0" w:oddHBand="0" w:evenHBand="0" w:firstRowFirstColumn="0" w:firstRowLastColumn="0" w:lastRowFirstColumn="0" w:lastRowLastColumn="0"/>
            <w:tcW w:w="1980" w:type="dxa"/>
            <w:hideMark/>
          </w:tcPr>
          <w:p w14:paraId="37A55F24"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CA15D2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BB7CBCE"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38-39.5</w:t>
            </w:r>
          </w:p>
        </w:tc>
        <w:tc>
          <w:tcPr>
            <w:cnfStyle w:val="000010000000" w:firstRow="0" w:lastRow="0" w:firstColumn="0" w:lastColumn="0" w:oddVBand="1" w:evenVBand="0" w:oddHBand="0" w:evenHBand="0" w:firstRowFirstColumn="0" w:firstRowLastColumn="0" w:lastRowFirstColumn="0" w:lastRowLastColumn="0"/>
            <w:tcW w:w="720" w:type="dxa"/>
            <w:hideMark/>
          </w:tcPr>
          <w:p w14:paraId="6512854F"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29121FC" w14:textId="77777777" w:rsidR="00004C6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w:t>
            </w:r>
          </w:p>
          <w:p w14:paraId="64D184CE" w14:textId="77777777" w:rsidR="00004C6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 xml:space="preserve">Earth exploration-satellite (space-to-Earth) </w:t>
            </w:r>
          </w:p>
          <w:p w14:paraId="54E0BEE2"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5.547</w:t>
            </w:r>
          </w:p>
        </w:tc>
        <w:tc>
          <w:tcPr>
            <w:cnfStyle w:val="000010000000" w:firstRow="0" w:lastRow="0" w:firstColumn="0" w:lastColumn="0" w:oddVBand="1" w:evenVBand="0" w:oddHBand="0" w:evenHBand="0" w:firstRowFirstColumn="0" w:firstRowLastColumn="0" w:lastRowFirstColumn="0" w:lastRowLastColumn="0"/>
            <w:tcW w:w="1980" w:type="dxa"/>
            <w:hideMark/>
          </w:tcPr>
          <w:p w14:paraId="4D07BB1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827D15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57EE441"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39.5-40</w:t>
            </w:r>
          </w:p>
        </w:tc>
        <w:tc>
          <w:tcPr>
            <w:cnfStyle w:val="000010000000" w:firstRow="0" w:lastRow="0" w:firstColumn="0" w:lastColumn="0" w:oddVBand="1" w:evenVBand="0" w:oddHBand="0" w:evenHBand="0" w:firstRowFirstColumn="0" w:firstRowLastColumn="0" w:lastRowFirstColumn="0" w:lastRowLastColumn="0"/>
            <w:tcW w:w="720" w:type="dxa"/>
            <w:hideMark/>
          </w:tcPr>
          <w:p w14:paraId="4007519A"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3D25F6D"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5.516B </w:t>
            </w:r>
          </w:p>
          <w:p w14:paraId="68A3DAAC"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 xml:space="preserve">MOBILE-SATELLITE (space-to-Earth) </w:t>
            </w:r>
          </w:p>
          <w:p w14:paraId="7108DEE9" w14:textId="77777777" w:rsidR="00004C6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(space-to-Earth) </w:t>
            </w:r>
          </w:p>
          <w:p w14:paraId="7C5C7618"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5.547</w:t>
            </w:r>
          </w:p>
        </w:tc>
        <w:tc>
          <w:tcPr>
            <w:cnfStyle w:val="000010000000" w:firstRow="0" w:lastRow="0" w:firstColumn="0" w:lastColumn="0" w:oddVBand="1" w:evenVBand="0" w:oddHBand="0" w:evenHBand="0" w:firstRowFirstColumn="0" w:firstRowLastColumn="0" w:lastRowFirstColumn="0" w:lastRowLastColumn="0"/>
            <w:tcW w:w="1980" w:type="dxa"/>
            <w:hideMark/>
          </w:tcPr>
          <w:p w14:paraId="022B74A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1F86D0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0A979F54" w14:textId="77777777" w:rsidR="00B6242F" w:rsidRPr="003D2705" w:rsidRDefault="00B6242F" w:rsidP="00CB0375">
            <w:pPr>
              <w:spacing w:before="240" w:after="0" w:line="240" w:lineRule="auto"/>
              <w:jc w:val="both"/>
              <w:rPr>
                <w:rFonts w:cs="Calibri"/>
                <w:sz w:val="20"/>
                <w:szCs w:val="20"/>
                <w:lang w:val="en-US"/>
              </w:rPr>
            </w:pPr>
            <w:r w:rsidRPr="003D2705">
              <w:rPr>
                <w:rFonts w:cs="Calibri"/>
                <w:sz w:val="20"/>
                <w:szCs w:val="20"/>
                <w:lang w:val="en-US"/>
              </w:rPr>
              <w:t>40-40.5</w:t>
            </w:r>
          </w:p>
        </w:tc>
        <w:tc>
          <w:tcPr>
            <w:cnfStyle w:val="000010000000" w:firstRow="0" w:lastRow="0" w:firstColumn="0" w:lastColumn="0" w:oddVBand="1" w:evenVBand="0" w:oddHBand="0" w:evenHBand="0" w:firstRowFirstColumn="0" w:firstRowLastColumn="0" w:lastRowFirstColumn="0" w:lastRowLastColumn="0"/>
            <w:tcW w:w="720" w:type="dxa"/>
          </w:tcPr>
          <w:p w14:paraId="75C80904" w14:textId="77777777" w:rsidR="00B6242F" w:rsidRPr="003D2705" w:rsidRDefault="00B6242F"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160EE4CD" w14:textId="77777777" w:rsidR="004B0A8B" w:rsidRPr="003D2705" w:rsidRDefault="004B0A8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(Earth-to-space)</w:t>
            </w:r>
          </w:p>
          <w:p w14:paraId="546C5A2C" w14:textId="77777777" w:rsidR="00B6242F" w:rsidRPr="003D2705" w:rsidRDefault="00B6242F"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5.516B </w:t>
            </w:r>
          </w:p>
          <w:p w14:paraId="5BCC31AF" w14:textId="77777777" w:rsidR="00B6242F" w:rsidRPr="003D2705" w:rsidRDefault="00B6242F"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 xml:space="preserve">MOBILE-SATELLITE (space-to-Earth) </w:t>
            </w:r>
          </w:p>
          <w:p w14:paraId="439AEF66" w14:textId="77777777" w:rsidR="004B0A8B" w:rsidRPr="003D2705" w:rsidRDefault="004B0A8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SPACE RESEARCH (Earth-to-space)</w:t>
            </w:r>
          </w:p>
          <w:p w14:paraId="29DEFA51" w14:textId="77777777" w:rsidR="00B6242F" w:rsidRPr="003D2705" w:rsidRDefault="00B6242F"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(space-to-Earth) </w:t>
            </w:r>
          </w:p>
          <w:p w14:paraId="6A35BC3B" w14:textId="77777777" w:rsidR="00B6242F" w:rsidRPr="003D2705" w:rsidRDefault="00B6242F" w:rsidP="001F5901">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80" w:type="dxa"/>
          </w:tcPr>
          <w:p w14:paraId="2A83163A" w14:textId="77777777" w:rsidR="00B6242F" w:rsidRPr="003D2705" w:rsidRDefault="00B6242F"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C0FA68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327BD46D" w14:textId="77777777" w:rsidR="00B6242F" w:rsidRPr="003D2705" w:rsidRDefault="00B6242F" w:rsidP="00CB0375">
            <w:pPr>
              <w:spacing w:before="240" w:after="0" w:line="240" w:lineRule="auto"/>
              <w:jc w:val="both"/>
              <w:rPr>
                <w:rFonts w:cs="Calibri"/>
                <w:sz w:val="20"/>
                <w:szCs w:val="20"/>
                <w:lang w:val="en-US"/>
              </w:rPr>
            </w:pPr>
            <w:r w:rsidRPr="003D2705">
              <w:rPr>
                <w:rFonts w:cs="Calibri"/>
                <w:sz w:val="20"/>
                <w:szCs w:val="20"/>
                <w:lang w:val="en-US"/>
              </w:rPr>
              <w:lastRenderedPageBreak/>
              <w:t>40.5-41</w:t>
            </w:r>
          </w:p>
        </w:tc>
        <w:tc>
          <w:tcPr>
            <w:cnfStyle w:val="000010000000" w:firstRow="0" w:lastRow="0" w:firstColumn="0" w:lastColumn="0" w:oddVBand="1" w:evenVBand="0" w:oddHBand="0" w:evenHBand="0" w:firstRowFirstColumn="0" w:firstRowLastColumn="0" w:lastRowFirstColumn="0" w:lastRowLastColumn="0"/>
            <w:tcW w:w="720" w:type="dxa"/>
          </w:tcPr>
          <w:p w14:paraId="5391317D" w14:textId="77777777" w:rsidR="00B6242F" w:rsidRPr="003D2705" w:rsidRDefault="00B6242F"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04247BBB" w14:textId="77777777" w:rsidR="00B6242F" w:rsidRPr="003D2705" w:rsidRDefault="00B6242F"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5.516B </w:t>
            </w:r>
          </w:p>
          <w:p w14:paraId="06AB56F4" w14:textId="77777777" w:rsidR="004B0A8B" w:rsidRPr="003D2705" w:rsidRDefault="004B0A8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w:t>
            </w:r>
          </w:p>
          <w:p w14:paraId="763393F2" w14:textId="77777777" w:rsidR="004B0A8B" w:rsidRPr="003D2705" w:rsidRDefault="004B0A8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BROADCASTING-SATELLITE</w:t>
            </w:r>
          </w:p>
          <w:p w14:paraId="33BFABCB" w14:textId="77777777" w:rsidR="004B0A8B" w:rsidRPr="003D2705" w:rsidRDefault="004B0A8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p>
          <w:p w14:paraId="5B2E4E68" w14:textId="77777777" w:rsidR="00B6242F" w:rsidRPr="003D2705" w:rsidRDefault="004B0A8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Mobile-satellite (space-to-Earth)</w:t>
            </w:r>
            <w:r w:rsidR="00B6242F" w:rsidRPr="003D2705">
              <w:rPr>
                <w:rFonts w:cs="Calibri"/>
                <w:sz w:val="20"/>
                <w:szCs w:val="20"/>
                <w:lang w:val="en-US"/>
              </w:rPr>
              <w:t xml:space="preserve"> </w:t>
            </w:r>
          </w:p>
          <w:p w14:paraId="1A82C672" w14:textId="77777777" w:rsidR="00B6242F" w:rsidRPr="003D2705" w:rsidRDefault="00B6242F" w:rsidP="001F5901">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5.547</w:t>
            </w:r>
          </w:p>
        </w:tc>
        <w:tc>
          <w:tcPr>
            <w:cnfStyle w:val="000010000000" w:firstRow="0" w:lastRow="0" w:firstColumn="0" w:lastColumn="0" w:oddVBand="1" w:evenVBand="0" w:oddHBand="0" w:evenHBand="0" w:firstRowFirstColumn="0" w:firstRowLastColumn="0" w:lastRowFirstColumn="0" w:lastRowLastColumn="0"/>
            <w:tcW w:w="1980" w:type="dxa"/>
          </w:tcPr>
          <w:p w14:paraId="2603D503" w14:textId="77777777" w:rsidR="00B6242F" w:rsidRPr="003D2705" w:rsidRDefault="00B6242F"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3659CB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F73C1EF" w14:textId="77777777" w:rsidR="004B0A8B" w:rsidRPr="003D2705" w:rsidRDefault="004B0A8B" w:rsidP="00CB0375">
            <w:pPr>
              <w:spacing w:before="240" w:after="0" w:line="240" w:lineRule="auto"/>
              <w:jc w:val="both"/>
              <w:rPr>
                <w:rFonts w:cs="Calibri"/>
                <w:sz w:val="20"/>
                <w:szCs w:val="20"/>
                <w:lang w:val="en-US"/>
              </w:rPr>
            </w:pPr>
            <w:r w:rsidRPr="003D2705">
              <w:rPr>
                <w:rFonts w:cs="Calibri"/>
                <w:sz w:val="20"/>
                <w:szCs w:val="20"/>
                <w:lang w:val="en-US"/>
              </w:rPr>
              <w:t>41-42.5</w:t>
            </w:r>
          </w:p>
        </w:tc>
        <w:tc>
          <w:tcPr>
            <w:cnfStyle w:val="000010000000" w:firstRow="0" w:lastRow="0" w:firstColumn="0" w:lastColumn="0" w:oddVBand="1" w:evenVBand="0" w:oddHBand="0" w:evenHBand="0" w:firstRowFirstColumn="0" w:firstRowLastColumn="0" w:lastRowFirstColumn="0" w:lastRowLastColumn="0"/>
            <w:tcW w:w="720" w:type="dxa"/>
            <w:hideMark/>
          </w:tcPr>
          <w:p w14:paraId="16E3DFA5" w14:textId="77777777" w:rsidR="004B0A8B" w:rsidRPr="003D2705" w:rsidRDefault="004B0A8B"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F076D1F" w14:textId="77777777" w:rsidR="004B0A8B" w:rsidRPr="003D2705" w:rsidRDefault="004B0A8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(space-to-Earth) 5.516B</w:t>
            </w:r>
            <w:r w:rsidRPr="003D2705">
              <w:rPr>
                <w:rFonts w:cs="Calibri"/>
                <w:sz w:val="20"/>
                <w:szCs w:val="20"/>
                <w:lang w:val="en-US"/>
              </w:rPr>
              <w:br/>
              <w:t>BROADCASTING</w:t>
            </w:r>
            <w:r w:rsidRPr="003D2705">
              <w:rPr>
                <w:rFonts w:cs="Calibri"/>
                <w:sz w:val="20"/>
                <w:szCs w:val="20"/>
                <w:lang w:val="en-US"/>
              </w:rPr>
              <w:br/>
              <w:t>BROADCASTING-SATELLITE</w:t>
            </w:r>
            <w:r w:rsidRPr="003D2705">
              <w:rPr>
                <w:rFonts w:cs="Calibri"/>
                <w:sz w:val="20"/>
                <w:szCs w:val="20"/>
                <w:lang w:val="en-US"/>
              </w:rPr>
              <w:br/>
              <w:t>Mobile</w:t>
            </w:r>
            <w:r w:rsidRPr="003D2705">
              <w:rPr>
                <w:rFonts w:cs="Calibri"/>
                <w:sz w:val="20"/>
                <w:szCs w:val="20"/>
                <w:lang w:val="en-US"/>
              </w:rPr>
              <w:br/>
              <w:t>5.547 5.551F  5.551H  5.551I</w:t>
            </w:r>
          </w:p>
        </w:tc>
        <w:tc>
          <w:tcPr>
            <w:cnfStyle w:val="000010000000" w:firstRow="0" w:lastRow="0" w:firstColumn="0" w:lastColumn="0" w:oddVBand="1" w:evenVBand="0" w:oddHBand="0" w:evenHBand="0" w:firstRowFirstColumn="0" w:firstRowLastColumn="0" w:lastRowFirstColumn="0" w:lastRowLastColumn="0"/>
            <w:tcW w:w="1980" w:type="dxa"/>
            <w:hideMark/>
          </w:tcPr>
          <w:p w14:paraId="1AF2103C" w14:textId="77777777" w:rsidR="004B0A8B" w:rsidRPr="003D2705" w:rsidRDefault="004B0A8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1521C7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C393CC4" w14:textId="77777777" w:rsidR="004B0A8B" w:rsidRPr="003D2705" w:rsidRDefault="004B0A8B" w:rsidP="00CB0375">
            <w:pPr>
              <w:spacing w:before="240" w:after="0" w:line="240" w:lineRule="auto"/>
              <w:jc w:val="both"/>
              <w:rPr>
                <w:rFonts w:cs="Calibri"/>
                <w:sz w:val="20"/>
                <w:szCs w:val="20"/>
                <w:lang w:val="en-US"/>
              </w:rPr>
            </w:pPr>
            <w:r w:rsidRPr="003D2705">
              <w:rPr>
                <w:rFonts w:cs="Calibri"/>
                <w:sz w:val="20"/>
                <w:szCs w:val="20"/>
                <w:lang w:val="en-US"/>
              </w:rPr>
              <w:t>42.5-43.5</w:t>
            </w:r>
          </w:p>
        </w:tc>
        <w:tc>
          <w:tcPr>
            <w:cnfStyle w:val="000010000000" w:firstRow="0" w:lastRow="0" w:firstColumn="0" w:lastColumn="0" w:oddVBand="1" w:evenVBand="0" w:oddHBand="0" w:evenHBand="0" w:firstRowFirstColumn="0" w:firstRowLastColumn="0" w:lastRowFirstColumn="0" w:lastRowLastColumn="0"/>
            <w:tcW w:w="720" w:type="dxa"/>
            <w:hideMark/>
          </w:tcPr>
          <w:p w14:paraId="3ADD1ED1" w14:textId="77777777" w:rsidR="004B0A8B" w:rsidRPr="003D2705" w:rsidRDefault="004B0A8B"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FF41C41" w14:textId="77777777" w:rsidR="004B0A8B" w:rsidRPr="003D2705" w:rsidRDefault="004B0A8B"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(Earth-to-space) 5.552</w:t>
            </w:r>
            <w:r w:rsidRPr="003D2705">
              <w:rPr>
                <w:rFonts w:cs="Calibri"/>
                <w:sz w:val="20"/>
                <w:szCs w:val="20"/>
                <w:lang w:val="en-US"/>
              </w:rPr>
              <w:br/>
              <w:t>MOBILE except</w:t>
            </w:r>
            <w:r w:rsidR="00FA0BEA" w:rsidRPr="003D2705">
              <w:rPr>
                <w:rFonts w:cs="Calibri"/>
                <w:sz w:val="20"/>
                <w:szCs w:val="20"/>
                <w:lang w:val="en-US"/>
              </w:rPr>
              <w:t xml:space="preserve"> for</w:t>
            </w:r>
            <w:r w:rsidRPr="003D2705">
              <w:rPr>
                <w:rFonts w:cs="Calibri"/>
                <w:sz w:val="20"/>
                <w:szCs w:val="20"/>
                <w:lang w:val="en-US"/>
              </w:rPr>
              <w:t xml:space="preserve"> aeronautical mobile</w:t>
            </w:r>
            <w:r w:rsidRPr="003D2705">
              <w:rPr>
                <w:rFonts w:cs="Calibri"/>
                <w:sz w:val="20"/>
                <w:szCs w:val="20"/>
                <w:lang w:val="en-US"/>
              </w:rPr>
              <w:br/>
              <w:t>RADIO ASTRONOMY</w:t>
            </w:r>
            <w:r w:rsidRPr="003D2705">
              <w:rPr>
                <w:rFonts w:cs="Calibri"/>
                <w:sz w:val="20"/>
                <w:szCs w:val="20"/>
                <w:lang w:val="en-US"/>
              </w:rPr>
              <w:br/>
              <w:t>5.149  5.547</w:t>
            </w:r>
          </w:p>
        </w:tc>
        <w:tc>
          <w:tcPr>
            <w:cnfStyle w:val="000010000000" w:firstRow="0" w:lastRow="0" w:firstColumn="0" w:lastColumn="0" w:oddVBand="1" w:evenVBand="0" w:oddHBand="0" w:evenHBand="0" w:firstRowFirstColumn="0" w:firstRowLastColumn="0" w:lastRowFirstColumn="0" w:lastRowLastColumn="0"/>
            <w:tcW w:w="1980" w:type="dxa"/>
            <w:hideMark/>
          </w:tcPr>
          <w:p w14:paraId="62ECCBC4" w14:textId="77777777" w:rsidR="004B0A8B" w:rsidRPr="003D2705" w:rsidRDefault="004B0A8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D03AFB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61A90D1" w14:textId="77777777" w:rsidR="004B0A8B" w:rsidRPr="003D2705" w:rsidRDefault="004B0A8B" w:rsidP="00CB0375">
            <w:pPr>
              <w:spacing w:before="240" w:after="0" w:line="240" w:lineRule="auto"/>
              <w:jc w:val="both"/>
              <w:rPr>
                <w:rFonts w:cs="Calibri"/>
                <w:sz w:val="20"/>
                <w:szCs w:val="20"/>
                <w:lang w:val="en-US"/>
              </w:rPr>
            </w:pPr>
            <w:r w:rsidRPr="003D2705">
              <w:rPr>
                <w:rFonts w:cs="Calibri"/>
                <w:sz w:val="20"/>
                <w:szCs w:val="20"/>
                <w:lang w:val="en-US"/>
              </w:rPr>
              <w:t>43.5-47</w:t>
            </w:r>
          </w:p>
        </w:tc>
        <w:tc>
          <w:tcPr>
            <w:cnfStyle w:val="000010000000" w:firstRow="0" w:lastRow="0" w:firstColumn="0" w:lastColumn="0" w:oddVBand="1" w:evenVBand="0" w:oddHBand="0" w:evenHBand="0" w:firstRowFirstColumn="0" w:firstRowLastColumn="0" w:lastRowFirstColumn="0" w:lastRowLastColumn="0"/>
            <w:tcW w:w="720" w:type="dxa"/>
            <w:hideMark/>
          </w:tcPr>
          <w:p w14:paraId="34327360" w14:textId="77777777" w:rsidR="004B0A8B" w:rsidRPr="003D2705" w:rsidRDefault="004B0A8B"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E80EE5D" w14:textId="77777777" w:rsidR="004B0A8B" w:rsidRPr="003D2705" w:rsidRDefault="004B0A8B"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MOBILE 5.553</w:t>
            </w:r>
            <w:r w:rsidRPr="003D2705">
              <w:rPr>
                <w:rFonts w:cs="Calibri"/>
                <w:sz w:val="20"/>
                <w:szCs w:val="20"/>
                <w:lang w:val="fr-CM"/>
              </w:rPr>
              <w:br/>
              <w:t>MOBILE-SATELLITE</w:t>
            </w:r>
            <w:r w:rsidRPr="003D2705">
              <w:rPr>
                <w:rFonts w:cs="Calibri"/>
                <w:sz w:val="20"/>
                <w:szCs w:val="20"/>
                <w:lang w:val="fr-CM"/>
              </w:rPr>
              <w:br/>
              <w:t>RADIONAVIGATION</w:t>
            </w:r>
            <w:r w:rsidRPr="003D2705">
              <w:rPr>
                <w:rFonts w:cs="Calibri"/>
                <w:sz w:val="20"/>
                <w:szCs w:val="20"/>
                <w:lang w:val="fr-CM"/>
              </w:rPr>
              <w:br/>
              <w:t>RADIONAVIGATION-SATELLITE</w:t>
            </w:r>
            <w:r w:rsidRPr="003D2705">
              <w:rPr>
                <w:rFonts w:cs="Calibri"/>
                <w:sz w:val="20"/>
                <w:szCs w:val="20"/>
                <w:lang w:val="fr-CM"/>
              </w:rPr>
              <w:br/>
              <w:t>5.554</w:t>
            </w:r>
          </w:p>
        </w:tc>
        <w:tc>
          <w:tcPr>
            <w:cnfStyle w:val="000010000000" w:firstRow="0" w:lastRow="0" w:firstColumn="0" w:lastColumn="0" w:oddVBand="1" w:evenVBand="0" w:oddHBand="0" w:evenHBand="0" w:firstRowFirstColumn="0" w:firstRowLastColumn="0" w:lastRowFirstColumn="0" w:lastRowLastColumn="0"/>
            <w:tcW w:w="1980" w:type="dxa"/>
            <w:hideMark/>
          </w:tcPr>
          <w:p w14:paraId="03451A04" w14:textId="77777777" w:rsidR="004B0A8B" w:rsidRPr="003D2705" w:rsidRDefault="004B0A8B"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F77ADE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178FC6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47-47.2</w:t>
            </w:r>
          </w:p>
        </w:tc>
        <w:tc>
          <w:tcPr>
            <w:cnfStyle w:val="000010000000" w:firstRow="0" w:lastRow="0" w:firstColumn="0" w:lastColumn="0" w:oddVBand="1" w:evenVBand="0" w:oddHBand="0" w:evenHBand="0" w:firstRowFirstColumn="0" w:firstRowLastColumn="0" w:lastRowFirstColumn="0" w:lastRowLastColumn="0"/>
            <w:tcW w:w="720" w:type="dxa"/>
            <w:hideMark/>
          </w:tcPr>
          <w:p w14:paraId="79774AED" w14:textId="77777777" w:rsidR="001D3FC9" w:rsidRPr="003D2705" w:rsidRDefault="004B0A8B"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082695F"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AMATEUR</w:t>
            </w:r>
            <w:r w:rsidRPr="003D2705">
              <w:rPr>
                <w:rFonts w:cs="Calibri"/>
                <w:sz w:val="20"/>
                <w:szCs w:val="20"/>
                <w:lang w:val="en-US"/>
              </w:rPr>
              <w:br/>
              <w:t>AMATEUR-SATELLITE</w:t>
            </w:r>
          </w:p>
        </w:tc>
        <w:tc>
          <w:tcPr>
            <w:cnfStyle w:val="000010000000" w:firstRow="0" w:lastRow="0" w:firstColumn="0" w:lastColumn="0" w:oddVBand="1" w:evenVBand="0" w:oddHBand="0" w:evenHBand="0" w:firstRowFirstColumn="0" w:firstRowLastColumn="0" w:lastRowFirstColumn="0" w:lastRowLastColumn="0"/>
            <w:tcW w:w="1980" w:type="dxa"/>
            <w:hideMark/>
          </w:tcPr>
          <w:p w14:paraId="5611445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B9D498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D581B49" w14:textId="77777777" w:rsidR="001D3FC9" w:rsidRPr="003D2705" w:rsidRDefault="004B0A8B" w:rsidP="00CB0375">
            <w:pPr>
              <w:spacing w:before="240" w:after="0" w:line="240" w:lineRule="auto"/>
              <w:jc w:val="both"/>
              <w:rPr>
                <w:rFonts w:cs="Calibri"/>
                <w:sz w:val="20"/>
                <w:szCs w:val="20"/>
                <w:lang w:val="en-US"/>
              </w:rPr>
            </w:pPr>
            <w:r w:rsidRPr="003D2705">
              <w:rPr>
                <w:rFonts w:cs="Calibri"/>
                <w:sz w:val="20"/>
                <w:szCs w:val="20"/>
                <w:lang w:val="en-US"/>
              </w:rPr>
              <w:t>47.2</w:t>
            </w:r>
            <w:r w:rsidR="001D3FC9" w:rsidRPr="003D2705">
              <w:rPr>
                <w:rFonts w:cs="Calibri"/>
                <w:sz w:val="20"/>
                <w:szCs w:val="20"/>
                <w:lang w:val="en-US"/>
              </w:rPr>
              <w:t>-47.5 GHz</w:t>
            </w:r>
          </w:p>
        </w:tc>
        <w:tc>
          <w:tcPr>
            <w:cnfStyle w:val="000010000000" w:firstRow="0" w:lastRow="0" w:firstColumn="0" w:lastColumn="0" w:oddVBand="1" w:evenVBand="0" w:oddHBand="0" w:evenHBand="0" w:firstRowFirstColumn="0" w:firstRowLastColumn="0" w:lastRowFirstColumn="0" w:lastRowLastColumn="0"/>
            <w:tcW w:w="720" w:type="dxa"/>
            <w:hideMark/>
          </w:tcPr>
          <w:p w14:paraId="181BB695"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A383DA7"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(Earth-to-space) 5.552</w:t>
            </w:r>
            <w:r w:rsidRPr="003D2705">
              <w:rPr>
                <w:rFonts w:cs="Calibri"/>
                <w:sz w:val="20"/>
                <w:szCs w:val="20"/>
                <w:lang w:val="en-US"/>
              </w:rPr>
              <w:br/>
              <w:t>MOBILE</w:t>
            </w:r>
            <w:r w:rsidRPr="003D2705">
              <w:rPr>
                <w:rFonts w:cs="Calibri"/>
                <w:sz w:val="20"/>
                <w:szCs w:val="20"/>
                <w:lang w:val="en-US"/>
              </w:rPr>
              <w:br/>
              <w:t>5.552A</w:t>
            </w:r>
          </w:p>
        </w:tc>
        <w:tc>
          <w:tcPr>
            <w:cnfStyle w:val="000010000000" w:firstRow="0" w:lastRow="0" w:firstColumn="0" w:lastColumn="0" w:oddVBand="1" w:evenVBand="0" w:oddHBand="0" w:evenHBand="0" w:firstRowFirstColumn="0" w:firstRowLastColumn="0" w:lastRowFirstColumn="0" w:lastRowLastColumn="0"/>
            <w:tcW w:w="1980" w:type="dxa"/>
            <w:hideMark/>
          </w:tcPr>
          <w:p w14:paraId="5AA2337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9FA993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7C1B8095" w14:textId="77777777" w:rsidR="00A02681" w:rsidRPr="003D2705" w:rsidRDefault="00A02681" w:rsidP="00CB0375">
            <w:pPr>
              <w:spacing w:before="240" w:after="0" w:line="240" w:lineRule="auto"/>
              <w:jc w:val="both"/>
              <w:rPr>
                <w:rFonts w:cs="Calibri"/>
                <w:sz w:val="20"/>
                <w:szCs w:val="20"/>
                <w:lang w:val="en-US"/>
              </w:rPr>
            </w:pPr>
            <w:r w:rsidRPr="003D2705">
              <w:rPr>
                <w:rFonts w:cs="Calibri"/>
                <w:sz w:val="20"/>
                <w:szCs w:val="20"/>
                <w:lang w:val="en-US"/>
              </w:rPr>
              <w:lastRenderedPageBreak/>
              <w:t>47.5-47.9</w:t>
            </w:r>
          </w:p>
        </w:tc>
        <w:tc>
          <w:tcPr>
            <w:cnfStyle w:val="000010000000" w:firstRow="0" w:lastRow="0" w:firstColumn="0" w:lastColumn="0" w:oddVBand="1" w:evenVBand="0" w:oddHBand="0" w:evenHBand="0" w:firstRowFirstColumn="0" w:firstRowLastColumn="0" w:lastRowFirstColumn="0" w:lastRowLastColumn="0"/>
            <w:tcW w:w="720" w:type="dxa"/>
          </w:tcPr>
          <w:p w14:paraId="4620D694" w14:textId="77777777" w:rsidR="00A02681" w:rsidRPr="003D2705" w:rsidRDefault="00A02681"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74D4CEBE" w14:textId="77777777" w:rsidR="00A02681" w:rsidRPr="003D2705" w:rsidRDefault="00A0268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(Earth-to-space) 5.552</w:t>
            </w:r>
            <w:r w:rsidRPr="003D2705">
              <w:rPr>
                <w:rFonts w:cs="Calibri"/>
                <w:sz w:val="20"/>
                <w:szCs w:val="20"/>
                <w:lang w:val="en-US"/>
              </w:rPr>
              <w:br/>
              <w:t>MOBILE</w:t>
            </w:r>
            <w:r w:rsidRPr="003D2705">
              <w:rPr>
                <w:rFonts w:cs="Calibri"/>
                <w:sz w:val="20"/>
                <w:szCs w:val="20"/>
                <w:lang w:val="en-US"/>
              </w:rPr>
              <w:br/>
            </w:r>
          </w:p>
        </w:tc>
        <w:tc>
          <w:tcPr>
            <w:cnfStyle w:val="000010000000" w:firstRow="0" w:lastRow="0" w:firstColumn="0" w:lastColumn="0" w:oddVBand="1" w:evenVBand="0" w:oddHBand="0" w:evenHBand="0" w:firstRowFirstColumn="0" w:firstRowLastColumn="0" w:lastRowFirstColumn="0" w:lastRowLastColumn="0"/>
            <w:tcW w:w="1980" w:type="dxa"/>
          </w:tcPr>
          <w:p w14:paraId="230C4D34" w14:textId="77777777" w:rsidR="00A02681" w:rsidRPr="003D2705" w:rsidRDefault="00A0268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E57A0D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0DD5685E" w14:textId="77777777" w:rsidR="00A02681" w:rsidRPr="003D2705" w:rsidRDefault="00A02681" w:rsidP="00CB0375">
            <w:pPr>
              <w:spacing w:before="240" w:after="0" w:line="240" w:lineRule="auto"/>
              <w:jc w:val="both"/>
              <w:rPr>
                <w:rFonts w:cs="Calibri"/>
                <w:sz w:val="20"/>
                <w:szCs w:val="20"/>
                <w:lang w:val="en-US"/>
              </w:rPr>
            </w:pPr>
            <w:r w:rsidRPr="003D2705">
              <w:rPr>
                <w:rFonts w:cs="Calibri"/>
                <w:sz w:val="20"/>
                <w:szCs w:val="20"/>
                <w:lang w:val="en-US"/>
              </w:rPr>
              <w:t>47.9-48.2</w:t>
            </w:r>
          </w:p>
        </w:tc>
        <w:tc>
          <w:tcPr>
            <w:cnfStyle w:val="000010000000" w:firstRow="0" w:lastRow="0" w:firstColumn="0" w:lastColumn="0" w:oddVBand="1" w:evenVBand="0" w:oddHBand="0" w:evenHBand="0" w:firstRowFirstColumn="0" w:firstRowLastColumn="0" w:lastRowFirstColumn="0" w:lastRowLastColumn="0"/>
            <w:tcW w:w="720" w:type="dxa"/>
          </w:tcPr>
          <w:p w14:paraId="4F11A242" w14:textId="77777777" w:rsidR="00A02681" w:rsidRPr="003D2705" w:rsidRDefault="00A02681"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728A9C15" w14:textId="77777777" w:rsidR="00A02681" w:rsidRPr="003D2705" w:rsidRDefault="00A02681"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(Earth-to-space) 5.552</w:t>
            </w:r>
            <w:r w:rsidRPr="003D2705">
              <w:rPr>
                <w:rFonts w:cs="Calibri"/>
                <w:sz w:val="20"/>
                <w:szCs w:val="20"/>
                <w:lang w:val="en-US"/>
              </w:rPr>
              <w:br/>
              <w:t>MOBILE</w:t>
            </w:r>
            <w:r w:rsidRPr="003D2705">
              <w:rPr>
                <w:rFonts w:cs="Calibri"/>
                <w:sz w:val="20"/>
                <w:szCs w:val="20"/>
                <w:lang w:val="en-US"/>
              </w:rPr>
              <w:br/>
              <w:t>5.552A</w:t>
            </w:r>
          </w:p>
        </w:tc>
        <w:tc>
          <w:tcPr>
            <w:cnfStyle w:val="000010000000" w:firstRow="0" w:lastRow="0" w:firstColumn="0" w:lastColumn="0" w:oddVBand="1" w:evenVBand="0" w:oddHBand="0" w:evenHBand="0" w:firstRowFirstColumn="0" w:firstRowLastColumn="0" w:lastRowFirstColumn="0" w:lastRowLastColumn="0"/>
            <w:tcW w:w="1980" w:type="dxa"/>
          </w:tcPr>
          <w:p w14:paraId="4A92D73A" w14:textId="77777777" w:rsidR="00A02681" w:rsidRPr="003D2705" w:rsidRDefault="00A0268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D2DF000"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tcPr>
          <w:p w14:paraId="02C1361D" w14:textId="77777777" w:rsidR="00A02681" w:rsidRPr="003D2705" w:rsidRDefault="00A02681" w:rsidP="00CB0375">
            <w:pPr>
              <w:spacing w:before="240" w:after="0" w:line="240" w:lineRule="auto"/>
              <w:jc w:val="both"/>
              <w:rPr>
                <w:rFonts w:cs="Calibri"/>
                <w:sz w:val="20"/>
                <w:szCs w:val="20"/>
                <w:lang w:val="en-US"/>
              </w:rPr>
            </w:pPr>
            <w:r w:rsidRPr="003D2705">
              <w:rPr>
                <w:rFonts w:cs="Calibri"/>
                <w:sz w:val="20"/>
                <w:szCs w:val="20"/>
                <w:lang w:val="en-US"/>
              </w:rPr>
              <w:t>48.2-50.2</w:t>
            </w:r>
          </w:p>
        </w:tc>
        <w:tc>
          <w:tcPr>
            <w:cnfStyle w:val="000010000000" w:firstRow="0" w:lastRow="0" w:firstColumn="0" w:lastColumn="0" w:oddVBand="1" w:evenVBand="0" w:oddHBand="0" w:evenHBand="0" w:firstRowFirstColumn="0" w:firstRowLastColumn="0" w:lastRowFirstColumn="0" w:lastRowLastColumn="0"/>
            <w:tcW w:w="720" w:type="dxa"/>
          </w:tcPr>
          <w:p w14:paraId="4945B540" w14:textId="77777777" w:rsidR="00A02681" w:rsidRPr="003D2705" w:rsidRDefault="00A02681"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tcPr>
          <w:p w14:paraId="1247335E" w14:textId="77777777" w:rsidR="00A02681" w:rsidRPr="003D2705" w:rsidRDefault="00A0268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(Earth-to-space) 5.516B  5.338A  5.552</w:t>
            </w:r>
            <w:r w:rsidRPr="003D2705">
              <w:rPr>
                <w:rFonts w:cs="Calibri"/>
                <w:sz w:val="20"/>
                <w:szCs w:val="20"/>
                <w:lang w:val="en-US"/>
              </w:rPr>
              <w:br/>
              <w:t>MOBILE</w:t>
            </w:r>
          </w:p>
          <w:p w14:paraId="508A62D5" w14:textId="77777777" w:rsidR="00A02681" w:rsidRPr="003D2705" w:rsidRDefault="00A0268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p>
          <w:p w14:paraId="67FE5C5E" w14:textId="77777777" w:rsidR="00A02681" w:rsidRPr="003D2705" w:rsidRDefault="00A02681"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5.149  5.340  5.555</w:t>
            </w:r>
          </w:p>
        </w:tc>
        <w:tc>
          <w:tcPr>
            <w:cnfStyle w:val="000010000000" w:firstRow="0" w:lastRow="0" w:firstColumn="0" w:lastColumn="0" w:oddVBand="1" w:evenVBand="0" w:oddHBand="0" w:evenHBand="0" w:firstRowFirstColumn="0" w:firstRowLastColumn="0" w:lastRowFirstColumn="0" w:lastRowLastColumn="0"/>
            <w:tcW w:w="1980" w:type="dxa"/>
          </w:tcPr>
          <w:p w14:paraId="242A7DEF" w14:textId="77777777" w:rsidR="00A02681" w:rsidRPr="003D2705" w:rsidRDefault="00A02681"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4A3B8F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65CEFF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50.2-50.4</w:t>
            </w:r>
          </w:p>
        </w:tc>
        <w:tc>
          <w:tcPr>
            <w:cnfStyle w:val="000010000000" w:firstRow="0" w:lastRow="0" w:firstColumn="0" w:lastColumn="0" w:oddVBand="1" w:evenVBand="0" w:oddHBand="0" w:evenHBand="0" w:firstRowFirstColumn="0" w:firstRowLastColumn="0" w:lastRowFirstColumn="0" w:lastRowLastColumn="0"/>
            <w:tcW w:w="720" w:type="dxa"/>
            <w:hideMark/>
          </w:tcPr>
          <w:p w14:paraId="266F9B66" w14:textId="77777777" w:rsidR="001D3FC9" w:rsidRPr="003D2705" w:rsidRDefault="00A02681"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2A94D68" w14:textId="77777777" w:rsidR="00A02681"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(passive)</w:t>
            </w:r>
          </w:p>
          <w:p w14:paraId="540B4ED8" w14:textId="77777777" w:rsidR="00A02681"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SPACE RESEARCH (passive)</w:t>
            </w:r>
          </w:p>
          <w:p w14:paraId="50DC99EC"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5.340</w:t>
            </w:r>
          </w:p>
        </w:tc>
        <w:tc>
          <w:tcPr>
            <w:cnfStyle w:val="000010000000" w:firstRow="0" w:lastRow="0" w:firstColumn="0" w:lastColumn="0" w:oddVBand="1" w:evenVBand="0" w:oddHBand="0" w:evenHBand="0" w:firstRowFirstColumn="0" w:firstRowLastColumn="0" w:lastRowFirstColumn="0" w:lastRowLastColumn="0"/>
            <w:tcW w:w="1980" w:type="dxa"/>
            <w:hideMark/>
          </w:tcPr>
          <w:p w14:paraId="3A09CA54"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CEFEDF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7FB4A9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50.4-51.4</w:t>
            </w:r>
          </w:p>
        </w:tc>
        <w:tc>
          <w:tcPr>
            <w:cnfStyle w:val="000010000000" w:firstRow="0" w:lastRow="0" w:firstColumn="0" w:lastColumn="0" w:oddVBand="1" w:evenVBand="0" w:oddHBand="0" w:evenHBand="0" w:firstRowFirstColumn="0" w:firstRowLastColumn="0" w:lastRowFirstColumn="0" w:lastRowLastColumn="0"/>
            <w:tcW w:w="720" w:type="dxa"/>
            <w:hideMark/>
          </w:tcPr>
          <w:p w14:paraId="3E68AC63" w14:textId="77777777" w:rsidR="001D3FC9" w:rsidRPr="003D2705" w:rsidRDefault="00A02681"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0AA3AA4"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FIXED-SATELLITE (Earth-to-space) 5.338A</w:t>
            </w:r>
            <w:r w:rsidRPr="003D2705">
              <w:rPr>
                <w:rFonts w:cs="Calibri"/>
                <w:sz w:val="20"/>
                <w:szCs w:val="20"/>
                <w:lang w:val="en-US"/>
              </w:rPr>
              <w:br/>
              <w:t>MOBILE</w:t>
            </w:r>
            <w:r w:rsidRPr="003D2705">
              <w:rPr>
                <w:rFonts w:cs="Calibri"/>
                <w:sz w:val="20"/>
                <w:szCs w:val="20"/>
                <w:lang w:val="en-US"/>
              </w:rPr>
              <w:br/>
              <w:t>Mobile-satellite (Earth-to-space)</w:t>
            </w:r>
          </w:p>
        </w:tc>
        <w:tc>
          <w:tcPr>
            <w:cnfStyle w:val="000010000000" w:firstRow="0" w:lastRow="0" w:firstColumn="0" w:lastColumn="0" w:oddVBand="1" w:evenVBand="0" w:oddHBand="0" w:evenHBand="0" w:firstRowFirstColumn="0" w:firstRowLastColumn="0" w:lastRowFirstColumn="0" w:lastRowLastColumn="0"/>
            <w:tcW w:w="1980" w:type="dxa"/>
            <w:hideMark/>
          </w:tcPr>
          <w:p w14:paraId="2D9875E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27DDCF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B890EC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51.4-52.6</w:t>
            </w:r>
          </w:p>
        </w:tc>
        <w:tc>
          <w:tcPr>
            <w:cnfStyle w:val="000010000000" w:firstRow="0" w:lastRow="0" w:firstColumn="0" w:lastColumn="0" w:oddVBand="1" w:evenVBand="0" w:oddHBand="0" w:evenHBand="0" w:firstRowFirstColumn="0" w:firstRowLastColumn="0" w:lastRowFirstColumn="0" w:lastRowLastColumn="0"/>
            <w:tcW w:w="720" w:type="dxa"/>
            <w:hideMark/>
          </w:tcPr>
          <w:p w14:paraId="440886F0"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62D8A32" w14:textId="77777777" w:rsidR="00E14C53"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5.338A </w:t>
            </w:r>
          </w:p>
          <w:p w14:paraId="6C1B4DF1"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5.547  5.556</w:t>
            </w:r>
          </w:p>
        </w:tc>
        <w:tc>
          <w:tcPr>
            <w:cnfStyle w:val="000010000000" w:firstRow="0" w:lastRow="0" w:firstColumn="0" w:lastColumn="0" w:oddVBand="1" w:evenVBand="0" w:oddHBand="0" w:evenHBand="0" w:firstRowFirstColumn="0" w:firstRowLastColumn="0" w:lastRowFirstColumn="0" w:lastRowLastColumn="0"/>
            <w:tcW w:w="1980" w:type="dxa"/>
            <w:hideMark/>
          </w:tcPr>
          <w:p w14:paraId="6E8A1614"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6A2C8D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1922E7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52.6-54.25</w:t>
            </w:r>
          </w:p>
        </w:tc>
        <w:tc>
          <w:tcPr>
            <w:cnfStyle w:val="000010000000" w:firstRow="0" w:lastRow="0" w:firstColumn="0" w:lastColumn="0" w:oddVBand="1" w:evenVBand="0" w:oddHBand="0" w:evenHBand="0" w:firstRowFirstColumn="0" w:firstRowLastColumn="0" w:lastRowFirstColumn="0" w:lastRowLastColumn="0"/>
            <w:tcW w:w="720" w:type="dxa"/>
            <w:hideMark/>
          </w:tcPr>
          <w:p w14:paraId="100D836B"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17760D5" w14:textId="77777777" w:rsidR="00E607A4"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(passive)</w:t>
            </w:r>
            <w:r w:rsidRPr="003D2705">
              <w:rPr>
                <w:rFonts w:cs="Calibri"/>
                <w:sz w:val="20"/>
                <w:szCs w:val="20"/>
                <w:lang w:val="en-US"/>
              </w:rPr>
              <w:br/>
              <w:t xml:space="preserve">SPACE RESEARCH (passive) </w:t>
            </w:r>
          </w:p>
          <w:p w14:paraId="0BCAB7BB"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5.340  5.556</w:t>
            </w:r>
          </w:p>
        </w:tc>
        <w:tc>
          <w:tcPr>
            <w:cnfStyle w:val="000010000000" w:firstRow="0" w:lastRow="0" w:firstColumn="0" w:lastColumn="0" w:oddVBand="1" w:evenVBand="0" w:oddHBand="0" w:evenHBand="0" w:firstRowFirstColumn="0" w:firstRowLastColumn="0" w:lastRowFirstColumn="0" w:lastRowLastColumn="0"/>
            <w:tcW w:w="1980" w:type="dxa"/>
            <w:hideMark/>
          </w:tcPr>
          <w:p w14:paraId="7AF72712"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4A15BF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DFF97C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54.25-55.78</w:t>
            </w:r>
          </w:p>
        </w:tc>
        <w:tc>
          <w:tcPr>
            <w:cnfStyle w:val="000010000000" w:firstRow="0" w:lastRow="0" w:firstColumn="0" w:lastColumn="0" w:oddVBand="1" w:evenVBand="0" w:oddHBand="0" w:evenHBand="0" w:firstRowFirstColumn="0" w:firstRowLastColumn="0" w:lastRowFirstColumn="0" w:lastRowLastColumn="0"/>
            <w:tcW w:w="720" w:type="dxa"/>
            <w:hideMark/>
          </w:tcPr>
          <w:p w14:paraId="316E85A2"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809779B" w14:textId="77777777" w:rsidR="00E607A4"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1E3E7AC2"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INTER-SATELLITE  5.556A</w:t>
            </w:r>
            <w:r w:rsidRPr="003D2705">
              <w:rPr>
                <w:rFonts w:cs="Calibri"/>
                <w:sz w:val="20"/>
                <w:szCs w:val="20"/>
                <w:lang w:val="en-US"/>
              </w:rPr>
              <w:br/>
              <w:t>SPACE RESEARCH (passive)</w:t>
            </w:r>
            <w:r w:rsidRPr="003D2705">
              <w:rPr>
                <w:rFonts w:cs="Calibri"/>
                <w:sz w:val="20"/>
                <w:szCs w:val="20"/>
                <w:lang w:val="en-US"/>
              </w:rPr>
              <w:br/>
              <w:t>5.556B</w:t>
            </w:r>
          </w:p>
        </w:tc>
        <w:tc>
          <w:tcPr>
            <w:cnfStyle w:val="000010000000" w:firstRow="0" w:lastRow="0" w:firstColumn="0" w:lastColumn="0" w:oddVBand="1" w:evenVBand="0" w:oddHBand="0" w:evenHBand="0" w:firstRowFirstColumn="0" w:firstRowLastColumn="0" w:lastRowFirstColumn="0" w:lastRowLastColumn="0"/>
            <w:tcW w:w="1980" w:type="dxa"/>
            <w:hideMark/>
          </w:tcPr>
          <w:p w14:paraId="5DF82B4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B1BD0D7" w14:textId="77777777" w:rsidTr="000F2FE1">
        <w:trPr>
          <w:trHeight w:val="1267"/>
        </w:trPr>
        <w:tc>
          <w:tcPr>
            <w:cnfStyle w:val="001000000000" w:firstRow="0" w:lastRow="0" w:firstColumn="1" w:lastColumn="0" w:oddVBand="0" w:evenVBand="0" w:oddHBand="0" w:evenHBand="0" w:firstRowFirstColumn="0" w:firstRowLastColumn="0" w:lastRowFirstColumn="0" w:lastRowLastColumn="0"/>
            <w:tcW w:w="1728" w:type="dxa"/>
            <w:hideMark/>
          </w:tcPr>
          <w:p w14:paraId="0D51373F"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55.78-56.9</w:t>
            </w:r>
          </w:p>
        </w:tc>
        <w:tc>
          <w:tcPr>
            <w:cnfStyle w:val="000010000000" w:firstRow="0" w:lastRow="0" w:firstColumn="0" w:lastColumn="0" w:oddVBand="1" w:evenVBand="0" w:oddHBand="0" w:evenHBand="0" w:firstRowFirstColumn="0" w:firstRowLastColumn="0" w:lastRowFirstColumn="0" w:lastRowLastColumn="0"/>
            <w:tcW w:w="720" w:type="dxa"/>
            <w:hideMark/>
          </w:tcPr>
          <w:p w14:paraId="7FC127AD"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01C161A" w14:textId="77777777" w:rsidR="000273EA"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4088BFD5" w14:textId="77777777" w:rsidR="000273EA"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  5.557A</w:t>
            </w:r>
            <w:r w:rsidRPr="003D2705">
              <w:rPr>
                <w:rFonts w:cs="Calibri"/>
                <w:sz w:val="20"/>
                <w:szCs w:val="20"/>
                <w:lang w:val="en-US"/>
              </w:rPr>
              <w:br/>
              <w:t xml:space="preserve">INTER-SATELLITE  5.556A </w:t>
            </w:r>
          </w:p>
          <w:p w14:paraId="593426CB" w14:textId="77777777" w:rsidR="000273EA"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  5.558</w:t>
            </w:r>
            <w:r w:rsidRPr="003D2705">
              <w:rPr>
                <w:rFonts w:cs="Calibri"/>
                <w:sz w:val="20"/>
                <w:szCs w:val="20"/>
                <w:lang w:val="en-US"/>
              </w:rPr>
              <w:br/>
              <w:t xml:space="preserve">SPACE RESEARCH (passive) </w:t>
            </w:r>
          </w:p>
          <w:p w14:paraId="40C12079"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5.547  5.557</w:t>
            </w:r>
          </w:p>
        </w:tc>
        <w:tc>
          <w:tcPr>
            <w:cnfStyle w:val="000010000000" w:firstRow="0" w:lastRow="0" w:firstColumn="0" w:lastColumn="0" w:oddVBand="1" w:evenVBand="0" w:oddHBand="0" w:evenHBand="0" w:firstRowFirstColumn="0" w:firstRowLastColumn="0" w:lastRowFirstColumn="0" w:lastRowLastColumn="0"/>
            <w:tcW w:w="1980" w:type="dxa"/>
            <w:hideMark/>
          </w:tcPr>
          <w:p w14:paraId="4C079CE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2FE624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527B06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56.9-57</w:t>
            </w:r>
          </w:p>
        </w:tc>
        <w:tc>
          <w:tcPr>
            <w:cnfStyle w:val="000010000000" w:firstRow="0" w:lastRow="0" w:firstColumn="0" w:lastColumn="0" w:oddVBand="1" w:evenVBand="0" w:oddHBand="0" w:evenHBand="0" w:firstRowFirstColumn="0" w:firstRowLastColumn="0" w:lastRowFirstColumn="0" w:lastRowLastColumn="0"/>
            <w:tcW w:w="720" w:type="dxa"/>
            <w:hideMark/>
          </w:tcPr>
          <w:p w14:paraId="6EA759A0"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52632C8" w14:textId="77777777" w:rsidR="000273EA"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4576EC76" w14:textId="77777777" w:rsidR="000273EA"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INTER-SATELLITE  5.558A </w:t>
            </w:r>
          </w:p>
          <w:p w14:paraId="7E5A417B" w14:textId="77777777" w:rsidR="000273EA"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  5.558</w:t>
            </w:r>
            <w:r w:rsidRPr="003D2705">
              <w:rPr>
                <w:rFonts w:cs="Calibri"/>
                <w:sz w:val="20"/>
                <w:szCs w:val="20"/>
                <w:lang w:val="en-US"/>
              </w:rPr>
              <w:br/>
              <w:t xml:space="preserve">SPACE RESEARCH (passive) </w:t>
            </w:r>
          </w:p>
          <w:p w14:paraId="678F0AFC"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5.547  5.557</w:t>
            </w:r>
          </w:p>
        </w:tc>
        <w:tc>
          <w:tcPr>
            <w:cnfStyle w:val="000010000000" w:firstRow="0" w:lastRow="0" w:firstColumn="0" w:lastColumn="0" w:oddVBand="1" w:evenVBand="0" w:oddHBand="0" w:evenHBand="0" w:firstRowFirstColumn="0" w:firstRowLastColumn="0" w:lastRowFirstColumn="0" w:lastRowLastColumn="0"/>
            <w:tcW w:w="1980" w:type="dxa"/>
            <w:hideMark/>
          </w:tcPr>
          <w:p w14:paraId="75A556C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FD34458"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40D767E"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57-58.2</w:t>
            </w:r>
          </w:p>
        </w:tc>
        <w:tc>
          <w:tcPr>
            <w:cnfStyle w:val="000010000000" w:firstRow="0" w:lastRow="0" w:firstColumn="0" w:lastColumn="0" w:oddVBand="1" w:evenVBand="0" w:oddHBand="0" w:evenHBand="0" w:firstRowFirstColumn="0" w:firstRowLastColumn="0" w:lastRowFirstColumn="0" w:lastRowLastColumn="0"/>
            <w:tcW w:w="720" w:type="dxa"/>
            <w:hideMark/>
          </w:tcPr>
          <w:p w14:paraId="23878FCD"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2A45EA7" w14:textId="77777777" w:rsidR="0050575A"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16CFE278" w14:textId="77777777" w:rsidR="0050575A"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INTER-SATELLITE  5.556A </w:t>
            </w:r>
          </w:p>
          <w:p w14:paraId="402FD91B" w14:textId="77777777" w:rsidR="0050575A"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  5.558</w:t>
            </w:r>
            <w:r w:rsidRPr="003D2705">
              <w:rPr>
                <w:rFonts w:cs="Calibri"/>
                <w:sz w:val="20"/>
                <w:szCs w:val="20"/>
                <w:lang w:val="en-US"/>
              </w:rPr>
              <w:br/>
              <w:t xml:space="preserve">SPACE RESEARCH (passive) </w:t>
            </w:r>
          </w:p>
          <w:p w14:paraId="06A8AD8A"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5.547  5.557</w:t>
            </w:r>
          </w:p>
        </w:tc>
        <w:tc>
          <w:tcPr>
            <w:cnfStyle w:val="000010000000" w:firstRow="0" w:lastRow="0" w:firstColumn="0" w:lastColumn="0" w:oddVBand="1" w:evenVBand="0" w:oddHBand="0" w:evenHBand="0" w:firstRowFirstColumn="0" w:firstRowLastColumn="0" w:lastRowFirstColumn="0" w:lastRowLastColumn="0"/>
            <w:tcW w:w="1980" w:type="dxa"/>
            <w:hideMark/>
          </w:tcPr>
          <w:p w14:paraId="10163A9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1B5408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6F1BD5C"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58.2-59</w:t>
            </w:r>
          </w:p>
        </w:tc>
        <w:tc>
          <w:tcPr>
            <w:cnfStyle w:val="000010000000" w:firstRow="0" w:lastRow="0" w:firstColumn="0" w:lastColumn="0" w:oddVBand="1" w:evenVBand="0" w:oddHBand="0" w:evenHBand="0" w:firstRowFirstColumn="0" w:firstRowLastColumn="0" w:lastRowFirstColumn="0" w:lastRowLastColumn="0"/>
            <w:tcW w:w="720" w:type="dxa"/>
            <w:hideMark/>
          </w:tcPr>
          <w:p w14:paraId="22FA40A6"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58EEC0E" w14:textId="77777777" w:rsidR="0050575A"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0702C76E" w14:textId="77777777" w:rsidR="0050575A"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MOBILE</w:t>
            </w:r>
            <w:r w:rsidRPr="003D2705">
              <w:rPr>
                <w:rFonts w:cs="Calibri"/>
                <w:sz w:val="20"/>
                <w:szCs w:val="20"/>
                <w:lang w:val="en-US"/>
              </w:rPr>
              <w:br/>
              <w:t xml:space="preserve">SPACE RESEARCH (passive) </w:t>
            </w:r>
          </w:p>
          <w:p w14:paraId="10A9817C"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5.547  5.556</w:t>
            </w:r>
          </w:p>
        </w:tc>
        <w:tc>
          <w:tcPr>
            <w:cnfStyle w:val="000010000000" w:firstRow="0" w:lastRow="0" w:firstColumn="0" w:lastColumn="0" w:oddVBand="1" w:evenVBand="0" w:oddHBand="0" w:evenHBand="0" w:firstRowFirstColumn="0" w:firstRowLastColumn="0" w:lastRowFirstColumn="0" w:lastRowLastColumn="0"/>
            <w:tcW w:w="1980" w:type="dxa"/>
            <w:hideMark/>
          </w:tcPr>
          <w:p w14:paraId="51D92034"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9B7896C"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17992D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59-59.3</w:t>
            </w:r>
          </w:p>
        </w:tc>
        <w:tc>
          <w:tcPr>
            <w:cnfStyle w:val="000010000000" w:firstRow="0" w:lastRow="0" w:firstColumn="0" w:lastColumn="0" w:oddVBand="1" w:evenVBand="0" w:oddHBand="0" w:evenHBand="0" w:firstRowFirstColumn="0" w:firstRowLastColumn="0" w:lastRowFirstColumn="0" w:lastRowLastColumn="0"/>
            <w:tcW w:w="720" w:type="dxa"/>
            <w:hideMark/>
          </w:tcPr>
          <w:p w14:paraId="600368D2"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DD91FF8" w14:textId="77777777" w:rsidR="0050575A"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0DAC6B93" w14:textId="77777777" w:rsidR="0050575A"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INTER-SATELLITE  5.556A </w:t>
            </w:r>
          </w:p>
          <w:p w14:paraId="2AA7B142"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  5.558</w:t>
            </w:r>
            <w:r w:rsidRPr="003D2705">
              <w:rPr>
                <w:rFonts w:cs="Calibri"/>
                <w:sz w:val="20"/>
                <w:szCs w:val="20"/>
                <w:lang w:val="en-US"/>
              </w:rPr>
              <w:br/>
              <w:t>RADIOLOCATION  5.559</w:t>
            </w:r>
            <w:r w:rsidRPr="003D2705">
              <w:rPr>
                <w:rFonts w:cs="Calibri"/>
                <w:sz w:val="20"/>
                <w:szCs w:val="20"/>
                <w:lang w:val="en-US"/>
              </w:rPr>
              <w:br/>
              <w:t>SPACE RESEARCH (passive)</w:t>
            </w:r>
          </w:p>
        </w:tc>
        <w:tc>
          <w:tcPr>
            <w:cnfStyle w:val="000010000000" w:firstRow="0" w:lastRow="0" w:firstColumn="0" w:lastColumn="0" w:oddVBand="1" w:evenVBand="0" w:oddHBand="0" w:evenHBand="0" w:firstRowFirstColumn="0" w:firstRowLastColumn="0" w:lastRowFirstColumn="0" w:lastRowLastColumn="0"/>
            <w:tcW w:w="1980" w:type="dxa"/>
            <w:hideMark/>
          </w:tcPr>
          <w:p w14:paraId="7E47F60F"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077B157"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11FC45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59.3-64</w:t>
            </w:r>
          </w:p>
        </w:tc>
        <w:tc>
          <w:tcPr>
            <w:cnfStyle w:val="000010000000" w:firstRow="0" w:lastRow="0" w:firstColumn="0" w:lastColumn="0" w:oddVBand="1" w:evenVBand="0" w:oddHBand="0" w:evenHBand="0" w:firstRowFirstColumn="0" w:firstRowLastColumn="0" w:lastRowFirstColumn="0" w:lastRowLastColumn="0"/>
            <w:tcW w:w="720" w:type="dxa"/>
            <w:hideMark/>
          </w:tcPr>
          <w:p w14:paraId="3ABBD163"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25C9B02" w14:textId="77777777" w:rsidR="0050575A"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FIXED</w:t>
            </w:r>
            <w:r w:rsidRPr="003D2705">
              <w:rPr>
                <w:rFonts w:cs="Calibri"/>
                <w:sz w:val="20"/>
                <w:szCs w:val="20"/>
                <w:lang w:val="fr-CM"/>
              </w:rPr>
              <w:br w:type="page"/>
            </w:r>
          </w:p>
          <w:p w14:paraId="45B36B13" w14:textId="77777777" w:rsidR="0050575A"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 xml:space="preserve">INTER-SATELLITE </w:t>
            </w:r>
          </w:p>
          <w:p w14:paraId="0F1F9F75" w14:textId="77777777" w:rsidR="0050575A"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MOBILE  5.558</w:t>
            </w:r>
            <w:r w:rsidRPr="003D2705">
              <w:rPr>
                <w:rFonts w:cs="Calibri"/>
                <w:sz w:val="20"/>
                <w:szCs w:val="20"/>
                <w:lang w:val="fr-CM"/>
              </w:rPr>
              <w:br w:type="page"/>
            </w:r>
          </w:p>
          <w:p w14:paraId="4B350007" w14:textId="77777777" w:rsidR="0050575A"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RADIOLOCATION  5.559</w:t>
            </w:r>
            <w:r w:rsidRPr="003D2705">
              <w:rPr>
                <w:rFonts w:cs="Calibri"/>
                <w:sz w:val="20"/>
                <w:szCs w:val="20"/>
                <w:lang w:val="fr-CM"/>
              </w:rPr>
              <w:br w:type="page"/>
            </w:r>
          </w:p>
          <w:p w14:paraId="4B4EF30B"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5.138</w:t>
            </w:r>
          </w:p>
        </w:tc>
        <w:tc>
          <w:tcPr>
            <w:cnfStyle w:val="000010000000" w:firstRow="0" w:lastRow="0" w:firstColumn="0" w:lastColumn="0" w:oddVBand="1" w:evenVBand="0" w:oddHBand="0" w:evenHBand="0" w:firstRowFirstColumn="0" w:firstRowLastColumn="0" w:lastRowFirstColumn="0" w:lastRowLastColumn="0"/>
            <w:tcW w:w="1980" w:type="dxa"/>
            <w:hideMark/>
          </w:tcPr>
          <w:p w14:paraId="2ECED96B" w14:textId="77777777" w:rsidR="001D3FC9" w:rsidRPr="003D2705" w:rsidRDefault="001D3FC9"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8720BE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ADB3DC9"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64-65</w:t>
            </w:r>
          </w:p>
        </w:tc>
        <w:tc>
          <w:tcPr>
            <w:cnfStyle w:val="000010000000" w:firstRow="0" w:lastRow="0" w:firstColumn="0" w:lastColumn="0" w:oddVBand="1" w:evenVBand="0" w:oddHBand="0" w:evenHBand="0" w:firstRowFirstColumn="0" w:firstRowLastColumn="0" w:lastRowFirstColumn="0" w:lastRowLastColumn="0"/>
            <w:tcW w:w="720" w:type="dxa"/>
            <w:hideMark/>
          </w:tcPr>
          <w:p w14:paraId="67DE0010"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AB560EB" w14:textId="493896DC" w:rsidR="0050575A"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FIXED</w:t>
            </w:r>
            <w:r w:rsidRPr="003D2705">
              <w:rPr>
                <w:rFonts w:cs="Calibri"/>
                <w:sz w:val="20"/>
                <w:szCs w:val="20"/>
                <w:lang w:val="fr-CM"/>
              </w:rPr>
              <w:br/>
              <w:t>INTER-SATELLITE</w:t>
            </w:r>
            <w:r w:rsidRPr="003D2705">
              <w:rPr>
                <w:rFonts w:cs="Calibri"/>
                <w:sz w:val="20"/>
                <w:szCs w:val="20"/>
                <w:lang w:val="fr-CM"/>
              </w:rPr>
              <w:br/>
              <w:t>MOBILE except</w:t>
            </w:r>
            <w:r w:rsidR="003D2705">
              <w:rPr>
                <w:rFonts w:cs="Calibri"/>
                <w:sz w:val="20"/>
                <w:szCs w:val="20"/>
                <w:lang w:val="fr-CM"/>
              </w:rPr>
              <w:t xml:space="preserve"> for</w:t>
            </w:r>
            <w:r w:rsidRPr="003D2705">
              <w:rPr>
                <w:rFonts w:cs="Calibri"/>
                <w:sz w:val="20"/>
                <w:szCs w:val="20"/>
                <w:lang w:val="fr-CM"/>
              </w:rPr>
              <w:t xml:space="preserve"> aeronautical mobile </w:t>
            </w:r>
          </w:p>
          <w:p w14:paraId="2B5401EC"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5.547  5.556</w:t>
            </w:r>
          </w:p>
        </w:tc>
        <w:tc>
          <w:tcPr>
            <w:cnfStyle w:val="000010000000" w:firstRow="0" w:lastRow="0" w:firstColumn="0" w:lastColumn="0" w:oddVBand="1" w:evenVBand="0" w:oddHBand="0" w:evenHBand="0" w:firstRowFirstColumn="0" w:firstRowLastColumn="0" w:lastRowFirstColumn="0" w:lastRowLastColumn="0"/>
            <w:tcW w:w="1980" w:type="dxa"/>
            <w:hideMark/>
          </w:tcPr>
          <w:p w14:paraId="50DA797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59C4A0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A3EFEDE"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65-66</w:t>
            </w:r>
          </w:p>
        </w:tc>
        <w:tc>
          <w:tcPr>
            <w:cnfStyle w:val="000010000000" w:firstRow="0" w:lastRow="0" w:firstColumn="0" w:lastColumn="0" w:oddVBand="1" w:evenVBand="0" w:oddHBand="0" w:evenHBand="0" w:firstRowFirstColumn="0" w:firstRowLastColumn="0" w:lastRowFirstColumn="0" w:lastRowLastColumn="0"/>
            <w:tcW w:w="720" w:type="dxa"/>
            <w:hideMark/>
          </w:tcPr>
          <w:p w14:paraId="5DC49111"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8FE3422" w14:textId="77777777" w:rsidR="0050575A"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w:t>
            </w:r>
          </w:p>
          <w:p w14:paraId="2B22D8F7" w14:textId="5EE2D96C" w:rsidR="0050575A"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INTER-SATELLITE</w:t>
            </w:r>
            <w:r w:rsidRPr="003D2705">
              <w:rPr>
                <w:rFonts w:cs="Calibri"/>
                <w:sz w:val="20"/>
                <w:szCs w:val="20"/>
                <w:lang w:val="en-US"/>
              </w:rPr>
              <w:br/>
              <w:t>MOBILE except</w:t>
            </w:r>
            <w:r w:rsidR="003D2705" w:rsidRPr="003D2705">
              <w:rPr>
                <w:rFonts w:cs="Calibri"/>
                <w:sz w:val="20"/>
                <w:szCs w:val="20"/>
                <w:lang w:val="en-US"/>
              </w:rPr>
              <w:t xml:space="preserve"> for</w:t>
            </w:r>
            <w:r w:rsidRPr="003D2705">
              <w:rPr>
                <w:rFonts w:cs="Calibri"/>
                <w:sz w:val="20"/>
                <w:szCs w:val="20"/>
                <w:lang w:val="en-US"/>
              </w:rPr>
              <w:t xml:space="preserve"> aeronautical mobile </w:t>
            </w:r>
          </w:p>
          <w:p w14:paraId="72EA42AF"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SPACE RESEARCH</w:t>
            </w:r>
            <w:r w:rsidRPr="003D2705">
              <w:rPr>
                <w:rFonts w:cs="Calibri"/>
                <w:sz w:val="20"/>
                <w:szCs w:val="20"/>
                <w:lang w:val="en-US"/>
              </w:rPr>
              <w:br/>
              <w:t>5.547</w:t>
            </w:r>
          </w:p>
        </w:tc>
        <w:tc>
          <w:tcPr>
            <w:cnfStyle w:val="000010000000" w:firstRow="0" w:lastRow="0" w:firstColumn="0" w:lastColumn="0" w:oddVBand="1" w:evenVBand="0" w:oddHBand="0" w:evenHBand="0" w:firstRowFirstColumn="0" w:firstRowLastColumn="0" w:lastRowFirstColumn="0" w:lastRowLastColumn="0"/>
            <w:tcW w:w="1980" w:type="dxa"/>
            <w:hideMark/>
          </w:tcPr>
          <w:p w14:paraId="200D344E"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BC2DB9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7D2045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66-71</w:t>
            </w:r>
          </w:p>
        </w:tc>
        <w:tc>
          <w:tcPr>
            <w:cnfStyle w:val="000010000000" w:firstRow="0" w:lastRow="0" w:firstColumn="0" w:lastColumn="0" w:oddVBand="1" w:evenVBand="0" w:oddHBand="0" w:evenHBand="0" w:firstRowFirstColumn="0" w:firstRowLastColumn="0" w:lastRowFirstColumn="0" w:lastRowLastColumn="0"/>
            <w:tcW w:w="720" w:type="dxa"/>
            <w:hideMark/>
          </w:tcPr>
          <w:p w14:paraId="5EFDE7E8"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DB688BF" w14:textId="77777777" w:rsidR="00EF1E7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 xml:space="preserve">INTER-SATELLITE </w:t>
            </w:r>
          </w:p>
          <w:p w14:paraId="6EA8DC94" w14:textId="77777777" w:rsidR="004C42C8"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 xml:space="preserve">MOBILE  5.553  5.558 </w:t>
            </w:r>
          </w:p>
          <w:p w14:paraId="5F2307C2" w14:textId="77777777" w:rsidR="004C42C8"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 xml:space="preserve">MOBILE-SATELLITE </w:t>
            </w:r>
          </w:p>
          <w:p w14:paraId="5DED9031" w14:textId="77777777" w:rsidR="004C42C8"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RADIONAVIGATION</w:t>
            </w:r>
            <w:r w:rsidRPr="003D2705">
              <w:rPr>
                <w:rFonts w:cs="Calibri"/>
                <w:sz w:val="20"/>
                <w:szCs w:val="20"/>
                <w:lang w:val="fr-CM"/>
              </w:rPr>
              <w:br/>
              <w:t xml:space="preserve">RADIONAVIGATION-SATELLITE </w:t>
            </w:r>
          </w:p>
          <w:p w14:paraId="7DC18528"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5.554</w:t>
            </w:r>
          </w:p>
        </w:tc>
        <w:tc>
          <w:tcPr>
            <w:cnfStyle w:val="000010000000" w:firstRow="0" w:lastRow="0" w:firstColumn="0" w:lastColumn="0" w:oddVBand="1" w:evenVBand="0" w:oddHBand="0" w:evenHBand="0" w:firstRowFirstColumn="0" w:firstRowLastColumn="0" w:lastRowFirstColumn="0" w:lastRowLastColumn="0"/>
            <w:tcW w:w="1980" w:type="dxa"/>
            <w:hideMark/>
          </w:tcPr>
          <w:p w14:paraId="041E5C2D" w14:textId="77777777" w:rsidR="001D3FC9" w:rsidRPr="003D2705" w:rsidRDefault="001D3FC9"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C497D17"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D6E7D35"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71-74</w:t>
            </w:r>
          </w:p>
        </w:tc>
        <w:tc>
          <w:tcPr>
            <w:cnfStyle w:val="000010000000" w:firstRow="0" w:lastRow="0" w:firstColumn="0" w:lastColumn="0" w:oddVBand="1" w:evenVBand="0" w:oddHBand="0" w:evenHBand="0" w:firstRowFirstColumn="0" w:firstRowLastColumn="0" w:lastRowFirstColumn="0" w:lastRowLastColumn="0"/>
            <w:tcW w:w="720" w:type="dxa"/>
            <w:hideMark/>
          </w:tcPr>
          <w:p w14:paraId="32C615D3"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44002A3" w14:textId="77777777" w:rsidR="004C42C8"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w:t>
            </w:r>
          </w:p>
          <w:p w14:paraId="56B20FE3"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MOBILE-SATELLITE (space-to-Earth)</w:t>
            </w:r>
          </w:p>
        </w:tc>
        <w:tc>
          <w:tcPr>
            <w:cnfStyle w:val="000010000000" w:firstRow="0" w:lastRow="0" w:firstColumn="0" w:lastColumn="0" w:oddVBand="1" w:evenVBand="0" w:oddHBand="0" w:evenHBand="0" w:firstRowFirstColumn="0" w:firstRowLastColumn="0" w:lastRowFirstColumn="0" w:lastRowLastColumn="0"/>
            <w:tcW w:w="1980" w:type="dxa"/>
            <w:hideMark/>
          </w:tcPr>
          <w:p w14:paraId="08186E3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AD2327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A50A2EA"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74-76</w:t>
            </w:r>
          </w:p>
        </w:tc>
        <w:tc>
          <w:tcPr>
            <w:cnfStyle w:val="000010000000" w:firstRow="0" w:lastRow="0" w:firstColumn="0" w:lastColumn="0" w:oddVBand="1" w:evenVBand="0" w:oddHBand="0" w:evenHBand="0" w:firstRowFirstColumn="0" w:firstRowLastColumn="0" w:lastRowFirstColumn="0" w:lastRowLastColumn="0"/>
            <w:tcW w:w="720" w:type="dxa"/>
            <w:hideMark/>
          </w:tcPr>
          <w:p w14:paraId="2286B065"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429CDD0" w14:textId="77777777" w:rsidR="004C42C8"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w:t>
            </w:r>
          </w:p>
          <w:p w14:paraId="72C96419" w14:textId="77777777" w:rsidR="004C42C8"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MOBILE                </w:t>
            </w:r>
          </w:p>
          <w:p w14:paraId="3312147C" w14:textId="77777777" w:rsidR="004C42C8"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BROADCASTING </w:t>
            </w:r>
          </w:p>
          <w:p w14:paraId="57A8A732" w14:textId="77777777" w:rsidR="004C42C8"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BROADCASTING-SATELLITE</w:t>
            </w:r>
            <w:r w:rsidRPr="003D2705">
              <w:rPr>
                <w:rFonts w:cs="Calibri"/>
                <w:sz w:val="20"/>
                <w:szCs w:val="20"/>
                <w:lang w:val="en-US"/>
              </w:rPr>
              <w:br/>
              <w:t xml:space="preserve">Space research (space-to-Earth) </w:t>
            </w:r>
          </w:p>
          <w:p w14:paraId="7C23144F"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5.561</w:t>
            </w:r>
          </w:p>
        </w:tc>
        <w:tc>
          <w:tcPr>
            <w:cnfStyle w:val="000010000000" w:firstRow="0" w:lastRow="0" w:firstColumn="0" w:lastColumn="0" w:oddVBand="1" w:evenVBand="0" w:oddHBand="0" w:evenHBand="0" w:firstRowFirstColumn="0" w:firstRowLastColumn="0" w:lastRowFirstColumn="0" w:lastRowLastColumn="0"/>
            <w:tcW w:w="1980" w:type="dxa"/>
            <w:hideMark/>
          </w:tcPr>
          <w:p w14:paraId="68CF1129" w14:textId="77777777" w:rsidR="001D3FC9" w:rsidRPr="003D2705" w:rsidRDefault="001D3FC9"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A23AF7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CE75155"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76-77.5</w:t>
            </w:r>
          </w:p>
        </w:tc>
        <w:tc>
          <w:tcPr>
            <w:cnfStyle w:val="000010000000" w:firstRow="0" w:lastRow="0" w:firstColumn="0" w:lastColumn="0" w:oddVBand="1" w:evenVBand="0" w:oddHBand="0" w:evenHBand="0" w:firstRowFirstColumn="0" w:firstRowLastColumn="0" w:lastRowFirstColumn="0" w:lastRowLastColumn="0"/>
            <w:tcW w:w="720" w:type="dxa"/>
            <w:hideMark/>
          </w:tcPr>
          <w:p w14:paraId="7127E9A4"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33B2886" w14:textId="77777777" w:rsidR="004C42C8"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 ASTRONOMY </w:t>
            </w:r>
          </w:p>
          <w:p w14:paraId="2F8E5E65" w14:textId="77777777" w:rsidR="004C42C8"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 xml:space="preserve">Amateur </w:t>
            </w:r>
          </w:p>
          <w:p w14:paraId="03C807A3" w14:textId="77777777" w:rsidR="004C42C8"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Amateur-satellite</w:t>
            </w:r>
            <w:r w:rsidRPr="003D2705">
              <w:rPr>
                <w:rFonts w:cs="Calibri"/>
                <w:sz w:val="20"/>
                <w:szCs w:val="20"/>
                <w:lang w:val="en-US"/>
              </w:rPr>
              <w:br/>
              <w:t xml:space="preserve">Space research (space-to-Earth) </w:t>
            </w:r>
          </w:p>
          <w:p w14:paraId="2BD99B82"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562F92E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23EBB7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60F3242"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77.5-78</w:t>
            </w:r>
          </w:p>
        </w:tc>
        <w:tc>
          <w:tcPr>
            <w:cnfStyle w:val="000010000000" w:firstRow="0" w:lastRow="0" w:firstColumn="0" w:lastColumn="0" w:oddVBand="1" w:evenVBand="0" w:oddHBand="0" w:evenHBand="0" w:firstRowFirstColumn="0" w:firstRowLastColumn="0" w:lastRowFirstColumn="0" w:lastRowLastColumn="0"/>
            <w:tcW w:w="720" w:type="dxa"/>
            <w:hideMark/>
          </w:tcPr>
          <w:p w14:paraId="5007F97F"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CFB7013" w14:textId="77777777" w:rsidR="00EF1E7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AMATEUR</w:t>
            </w:r>
            <w:r w:rsidRPr="003D2705">
              <w:rPr>
                <w:rFonts w:cs="Calibri"/>
                <w:sz w:val="20"/>
                <w:szCs w:val="20"/>
                <w:lang w:val="en-US"/>
              </w:rPr>
              <w:br/>
              <w:t>AMATEUR-SATELLITE</w:t>
            </w:r>
          </w:p>
          <w:p w14:paraId="35077B2B" w14:textId="77777777" w:rsidR="004C42C8" w:rsidRPr="003D2705" w:rsidRDefault="00EF1E77"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  5.559B</w:t>
            </w:r>
            <w:r w:rsidR="001D3FC9" w:rsidRPr="003D2705">
              <w:rPr>
                <w:rFonts w:cs="Calibri"/>
                <w:sz w:val="20"/>
                <w:szCs w:val="20"/>
                <w:lang w:val="en-US"/>
              </w:rPr>
              <w:br/>
              <w:t>Radio astronomy</w:t>
            </w:r>
            <w:r w:rsidR="001D3FC9" w:rsidRPr="003D2705">
              <w:rPr>
                <w:rFonts w:cs="Calibri"/>
                <w:sz w:val="20"/>
                <w:szCs w:val="20"/>
                <w:lang w:val="en-US"/>
              </w:rPr>
              <w:br/>
              <w:t xml:space="preserve">Space research (space-to-Earth) </w:t>
            </w:r>
          </w:p>
          <w:p w14:paraId="7B0CFA88"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3BF43269"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654460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BAB7FFA"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78-79</w:t>
            </w:r>
          </w:p>
        </w:tc>
        <w:tc>
          <w:tcPr>
            <w:cnfStyle w:val="000010000000" w:firstRow="0" w:lastRow="0" w:firstColumn="0" w:lastColumn="0" w:oddVBand="1" w:evenVBand="0" w:oddHBand="0" w:evenHBand="0" w:firstRowFirstColumn="0" w:firstRowLastColumn="0" w:lastRowFirstColumn="0" w:lastRowLastColumn="0"/>
            <w:tcW w:w="720" w:type="dxa"/>
            <w:hideMark/>
          </w:tcPr>
          <w:p w14:paraId="5D59844B"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E350F5B" w14:textId="77777777" w:rsidR="004C42C8"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 xml:space="preserve">Amateur </w:t>
            </w:r>
          </w:p>
          <w:p w14:paraId="649AF54A" w14:textId="77777777" w:rsidR="004C42C8"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Amateur-satellite </w:t>
            </w:r>
          </w:p>
          <w:p w14:paraId="27C112EB" w14:textId="77777777" w:rsidR="004C42C8"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(space-to-Earth) </w:t>
            </w:r>
          </w:p>
          <w:p w14:paraId="34FF7E97"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lastRenderedPageBreak/>
              <w:t>5.149  5.560</w:t>
            </w:r>
          </w:p>
        </w:tc>
        <w:tc>
          <w:tcPr>
            <w:cnfStyle w:val="000010000000" w:firstRow="0" w:lastRow="0" w:firstColumn="0" w:lastColumn="0" w:oddVBand="1" w:evenVBand="0" w:oddHBand="0" w:evenHBand="0" w:firstRowFirstColumn="0" w:firstRowLastColumn="0" w:lastRowFirstColumn="0" w:lastRowLastColumn="0"/>
            <w:tcW w:w="1980" w:type="dxa"/>
            <w:hideMark/>
          </w:tcPr>
          <w:p w14:paraId="48A829B1"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STANDARD SPECTRUM</w:t>
            </w:r>
          </w:p>
        </w:tc>
      </w:tr>
      <w:tr w:rsidR="000F2FE1" w:rsidRPr="003D2705" w14:paraId="7D3F65A3"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A0FC63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79-81</w:t>
            </w:r>
          </w:p>
        </w:tc>
        <w:tc>
          <w:tcPr>
            <w:cnfStyle w:val="000010000000" w:firstRow="0" w:lastRow="0" w:firstColumn="0" w:lastColumn="0" w:oddVBand="1" w:evenVBand="0" w:oddHBand="0" w:evenHBand="0" w:firstRowFirstColumn="0" w:firstRowLastColumn="0" w:lastRowFirstColumn="0" w:lastRowLastColumn="0"/>
            <w:tcW w:w="720" w:type="dxa"/>
            <w:hideMark/>
          </w:tcPr>
          <w:p w14:paraId="6A3360D3"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01677BC" w14:textId="77777777" w:rsidR="004C42C8"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 ASTRONOMY </w:t>
            </w:r>
          </w:p>
          <w:p w14:paraId="08FC5585" w14:textId="77777777" w:rsidR="004C42C8"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 xml:space="preserve">Amateur </w:t>
            </w:r>
          </w:p>
          <w:p w14:paraId="53698A36" w14:textId="77777777" w:rsidR="004C42C8"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Amateur-satellite</w:t>
            </w:r>
            <w:r w:rsidRPr="003D2705">
              <w:rPr>
                <w:rFonts w:cs="Calibri"/>
                <w:sz w:val="20"/>
                <w:szCs w:val="20"/>
                <w:lang w:val="en-US"/>
              </w:rPr>
              <w:br/>
              <w:t xml:space="preserve">Space research (space-to-Earth) </w:t>
            </w:r>
          </w:p>
          <w:p w14:paraId="12E80A9E"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6AEC106F"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3EFE831"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42B0D0A"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81-84</w:t>
            </w:r>
          </w:p>
        </w:tc>
        <w:tc>
          <w:tcPr>
            <w:cnfStyle w:val="000010000000" w:firstRow="0" w:lastRow="0" w:firstColumn="0" w:lastColumn="0" w:oddVBand="1" w:evenVBand="0" w:oddHBand="0" w:evenHBand="0" w:firstRowFirstColumn="0" w:firstRowLastColumn="0" w:lastRowFirstColumn="0" w:lastRowLastColumn="0"/>
            <w:tcW w:w="720" w:type="dxa"/>
            <w:hideMark/>
          </w:tcPr>
          <w:p w14:paraId="029FDEA0"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A2C571F" w14:textId="77777777" w:rsidR="00792DE5"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ype="page"/>
            </w:r>
            <w:r w:rsidR="00792DE5" w:rsidRPr="003D2705">
              <w:rPr>
                <w:rFonts w:cs="Calibri"/>
                <w:sz w:val="20"/>
                <w:szCs w:val="20"/>
                <w:lang w:val="en-US"/>
              </w:rPr>
              <w:t xml:space="preserve"> 5.338A</w:t>
            </w:r>
          </w:p>
          <w:p w14:paraId="2217268B" w14:textId="77777777" w:rsidR="00792DE5"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FIXED-SATELLITE (Earth-to-space) </w:t>
            </w:r>
          </w:p>
          <w:p w14:paraId="6D2E6AA6" w14:textId="77777777" w:rsidR="00792DE5"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ype="page"/>
            </w:r>
          </w:p>
          <w:p w14:paraId="28BE5F70" w14:textId="77777777" w:rsidR="00792DE5"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MOBILE-SATELLITE (Earth-to-space) </w:t>
            </w:r>
          </w:p>
          <w:p w14:paraId="2A600C34" w14:textId="77777777" w:rsidR="00792DE5"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p>
          <w:p w14:paraId="41C0E96D" w14:textId="77777777" w:rsidR="00792DE5" w:rsidRPr="003D2705" w:rsidRDefault="001D3FC9" w:rsidP="001F5901">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 xml:space="preserve">Space research (space-to-Earth) </w:t>
            </w:r>
          </w:p>
          <w:p w14:paraId="20C7DFD4" w14:textId="77777777" w:rsidR="001D3FC9" w:rsidRPr="003D2705" w:rsidRDefault="001D3FC9" w:rsidP="001F5901">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  5.561A</w:t>
            </w:r>
          </w:p>
        </w:tc>
        <w:tc>
          <w:tcPr>
            <w:cnfStyle w:val="000010000000" w:firstRow="0" w:lastRow="0" w:firstColumn="0" w:lastColumn="0" w:oddVBand="1" w:evenVBand="0" w:oddHBand="0" w:evenHBand="0" w:firstRowFirstColumn="0" w:firstRowLastColumn="0" w:lastRowFirstColumn="0" w:lastRowLastColumn="0"/>
            <w:tcW w:w="1980" w:type="dxa"/>
            <w:hideMark/>
          </w:tcPr>
          <w:p w14:paraId="2EE28AB4" w14:textId="77777777" w:rsidR="001D3FC9" w:rsidRPr="003D2705" w:rsidRDefault="001D3FC9"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524F7B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5AB809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84-86</w:t>
            </w:r>
          </w:p>
        </w:tc>
        <w:tc>
          <w:tcPr>
            <w:cnfStyle w:val="000010000000" w:firstRow="0" w:lastRow="0" w:firstColumn="0" w:lastColumn="0" w:oddVBand="1" w:evenVBand="0" w:oddHBand="0" w:evenHBand="0" w:firstRowFirstColumn="0" w:firstRowLastColumn="0" w:lastRowFirstColumn="0" w:lastRowLastColumn="0"/>
            <w:tcW w:w="720" w:type="dxa"/>
            <w:hideMark/>
          </w:tcPr>
          <w:p w14:paraId="7F71AE38"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7359A79" w14:textId="77777777" w:rsidR="00792DE5"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00792DE5" w:rsidRPr="003D2705">
              <w:rPr>
                <w:rFonts w:cs="Calibri"/>
                <w:sz w:val="20"/>
                <w:szCs w:val="20"/>
                <w:lang w:val="en-US"/>
              </w:rPr>
              <w:t xml:space="preserve"> 5.338A</w:t>
            </w:r>
            <w:r w:rsidRPr="003D2705">
              <w:rPr>
                <w:rFonts w:cs="Calibri"/>
                <w:sz w:val="20"/>
                <w:szCs w:val="20"/>
                <w:lang w:val="en-US"/>
              </w:rPr>
              <w:br/>
              <w:t xml:space="preserve">FIXED-SATELLITE (Earth-to-space)  5.561B </w:t>
            </w:r>
          </w:p>
          <w:p w14:paraId="6E73DEA8" w14:textId="77777777" w:rsidR="00792DE5"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 xml:space="preserve">RADIO ASTRONOMY </w:t>
            </w:r>
          </w:p>
          <w:p w14:paraId="6E31D6E7"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090E502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08110C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63F759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86-92</w:t>
            </w:r>
          </w:p>
        </w:tc>
        <w:tc>
          <w:tcPr>
            <w:cnfStyle w:val="000010000000" w:firstRow="0" w:lastRow="0" w:firstColumn="0" w:lastColumn="0" w:oddVBand="1" w:evenVBand="0" w:oddHBand="0" w:evenHBand="0" w:firstRowFirstColumn="0" w:firstRowLastColumn="0" w:lastRowFirstColumn="0" w:lastRowLastColumn="0"/>
            <w:tcW w:w="720" w:type="dxa"/>
            <w:hideMark/>
          </w:tcPr>
          <w:p w14:paraId="7B8E89A6"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643B23F"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0E19E7FE"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12E5AB3B"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5.340</w:t>
            </w:r>
          </w:p>
        </w:tc>
        <w:tc>
          <w:tcPr>
            <w:cnfStyle w:val="000010000000" w:firstRow="0" w:lastRow="0" w:firstColumn="0" w:lastColumn="0" w:oddVBand="1" w:evenVBand="0" w:oddHBand="0" w:evenHBand="0" w:firstRowFirstColumn="0" w:firstRowLastColumn="0" w:lastRowFirstColumn="0" w:lastRowLastColumn="0"/>
            <w:tcW w:w="1980" w:type="dxa"/>
            <w:hideMark/>
          </w:tcPr>
          <w:p w14:paraId="0FE6B381"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7EBB7A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26CEBD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92-94</w:t>
            </w:r>
          </w:p>
        </w:tc>
        <w:tc>
          <w:tcPr>
            <w:cnfStyle w:val="000010000000" w:firstRow="0" w:lastRow="0" w:firstColumn="0" w:lastColumn="0" w:oddVBand="1" w:evenVBand="0" w:oddHBand="0" w:evenHBand="0" w:firstRowFirstColumn="0" w:firstRowLastColumn="0" w:lastRowFirstColumn="0" w:lastRowLastColumn="0"/>
            <w:tcW w:w="720" w:type="dxa"/>
            <w:hideMark/>
          </w:tcPr>
          <w:p w14:paraId="779FAF1A"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40D7427"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r w:rsidR="006A2FE6" w:rsidRPr="003D2705">
              <w:rPr>
                <w:rFonts w:cs="Calibri"/>
                <w:sz w:val="20"/>
                <w:szCs w:val="20"/>
                <w:lang w:val="en-US"/>
              </w:rPr>
              <w:t>5.338A</w:t>
            </w:r>
          </w:p>
          <w:p w14:paraId="532DD1CF"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 xml:space="preserve">RADIO ASTRONOMY </w:t>
            </w:r>
          </w:p>
          <w:p w14:paraId="1FD6E3A5"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RADIOLOCATION </w:t>
            </w:r>
          </w:p>
          <w:p w14:paraId="11E7E492"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08386E4A"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788FDDF"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8F1EA19"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94-94.1</w:t>
            </w:r>
          </w:p>
        </w:tc>
        <w:tc>
          <w:tcPr>
            <w:cnfStyle w:val="000010000000" w:firstRow="0" w:lastRow="0" w:firstColumn="0" w:lastColumn="0" w:oddVBand="1" w:evenVBand="0" w:oddHBand="0" w:evenHBand="0" w:firstRowFirstColumn="0" w:firstRowLastColumn="0" w:lastRowFirstColumn="0" w:lastRowLastColumn="0"/>
            <w:tcW w:w="720" w:type="dxa"/>
            <w:hideMark/>
          </w:tcPr>
          <w:p w14:paraId="63AE85CA"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94F85E0"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(active) </w:t>
            </w:r>
          </w:p>
          <w:p w14:paraId="3ACFC701"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SPACE RESEARCH (active)</w:t>
            </w:r>
            <w:r w:rsidRPr="003D2705">
              <w:rPr>
                <w:rFonts w:cs="Calibri"/>
                <w:sz w:val="20"/>
                <w:szCs w:val="20"/>
                <w:lang w:val="en-US"/>
              </w:rPr>
              <w:br/>
              <w:t xml:space="preserve">Radio astronomy </w:t>
            </w:r>
          </w:p>
          <w:p w14:paraId="50124907"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5.562  5.562A</w:t>
            </w:r>
          </w:p>
        </w:tc>
        <w:tc>
          <w:tcPr>
            <w:cnfStyle w:val="000010000000" w:firstRow="0" w:lastRow="0" w:firstColumn="0" w:lastColumn="0" w:oddVBand="1" w:evenVBand="0" w:oddHBand="0" w:evenHBand="0" w:firstRowFirstColumn="0" w:firstRowLastColumn="0" w:lastRowFirstColumn="0" w:lastRowLastColumn="0"/>
            <w:tcW w:w="1980" w:type="dxa"/>
            <w:hideMark/>
          </w:tcPr>
          <w:p w14:paraId="68887F50"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A39213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D803DBC"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94.1-95</w:t>
            </w:r>
          </w:p>
        </w:tc>
        <w:tc>
          <w:tcPr>
            <w:cnfStyle w:val="000010000000" w:firstRow="0" w:lastRow="0" w:firstColumn="0" w:lastColumn="0" w:oddVBand="1" w:evenVBand="0" w:oddHBand="0" w:evenHBand="0" w:firstRowFirstColumn="0" w:firstRowLastColumn="0" w:lastRowFirstColumn="0" w:lastRowLastColumn="0"/>
            <w:tcW w:w="720" w:type="dxa"/>
            <w:hideMark/>
          </w:tcPr>
          <w:p w14:paraId="7BCD3A72"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B482FDD"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6B60DBEB"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 xml:space="preserve">RADIO ASTRONOMY </w:t>
            </w:r>
          </w:p>
          <w:p w14:paraId="7DE1ADC5"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RADIOLOCATION </w:t>
            </w:r>
          </w:p>
          <w:p w14:paraId="55D451E1"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4D56138F"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F8FF54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CBC847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95-100</w:t>
            </w:r>
          </w:p>
        </w:tc>
        <w:tc>
          <w:tcPr>
            <w:cnfStyle w:val="000010000000" w:firstRow="0" w:lastRow="0" w:firstColumn="0" w:lastColumn="0" w:oddVBand="1" w:evenVBand="0" w:oddHBand="0" w:evenHBand="0" w:firstRowFirstColumn="0" w:firstRowLastColumn="0" w:lastRowFirstColumn="0" w:lastRowLastColumn="0"/>
            <w:tcW w:w="720" w:type="dxa"/>
            <w:hideMark/>
          </w:tcPr>
          <w:p w14:paraId="67328D57"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96520CB"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57A7CB95"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RADIO ASTRONOMY</w:t>
            </w:r>
          </w:p>
          <w:p w14:paraId="5B3A0A0A"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RADIOLOCATION </w:t>
            </w:r>
          </w:p>
          <w:p w14:paraId="5CA00596"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RADIONAVIGATION </w:t>
            </w:r>
          </w:p>
          <w:p w14:paraId="0203312D"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RADIONAVIGATION-SATELLITE </w:t>
            </w:r>
          </w:p>
          <w:p w14:paraId="4F822B1E" w14:textId="77777777" w:rsidR="001D3FC9" w:rsidRPr="003D2705" w:rsidRDefault="001D3FC9" w:rsidP="001F5901">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5.149  5.554</w:t>
            </w:r>
          </w:p>
        </w:tc>
        <w:tc>
          <w:tcPr>
            <w:cnfStyle w:val="000010000000" w:firstRow="0" w:lastRow="0" w:firstColumn="0" w:lastColumn="0" w:oddVBand="1" w:evenVBand="0" w:oddHBand="0" w:evenHBand="0" w:firstRowFirstColumn="0" w:firstRowLastColumn="0" w:lastRowFirstColumn="0" w:lastRowLastColumn="0"/>
            <w:tcW w:w="1980" w:type="dxa"/>
            <w:hideMark/>
          </w:tcPr>
          <w:p w14:paraId="4FBCF857" w14:textId="77777777" w:rsidR="001D3FC9" w:rsidRPr="003D2705" w:rsidRDefault="001D3FC9"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7862986"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0C260B0"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100-102</w:t>
            </w:r>
          </w:p>
        </w:tc>
        <w:tc>
          <w:tcPr>
            <w:cnfStyle w:val="000010000000" w:firstRow="0" w:lastRow="0" w:firstColumn="0" w:lastColumn="0" w:oddVBand="1" w:evenVBand="0" w:oddHBand="0" w:evenHBand="0" w:firstRowFirstColumn="0" w:firstRowLastColumn="0" w:lastRowFirstColumn="0" w:lastRowLastColumn="0"/>
            <w:tcW w:w="720" w:type="dxa"/>
            <w:hideMark/>
          </w:tcPr>
          <w:p w14:paraId="6C043858"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8F28446"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(passive)</w:t>
            </w:r>
          </w:p>
          <w:p w14:paraId="0AC95876"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6953510D"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lastRenderedPageBreak/>
              <w:t>5.340  5.341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3C5943A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STANDARD SPECTRUM</w:t>
            </w:r>
          </w:p>
        </w:tc>
      </w:tr>
      <w:tr w:rsidR="000F2FE1" w:rsidRPr="003D2705" w14:paraId="682BF2C3"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0F3E62E"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102-105</w:t>
            </w:r>
          </w:p>
        </w:tc>
        <w:tc>
          <w:tcPr>
            <w:cnfStyle w:val="000010000000" w:firstRow="0" w:lastRow="0" w:firstColumn="0" w:lastColumn="0" w:oddVBand="1" w:evenVBand="0" w:oddHBand="0" w:evenHBand="0" w:firstRowFirstColumn="0" w:firstRowLastColumn="0" w:lastRowFirstColumn="0" w:lastRowLastColumn="0"/>
            <w:tcW w:w="720" w:type="dxa"/>
            <w:hideMark/>
          </w:tcPr>
          <w:p w14:paraId="27D226CA"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426D013"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20095331"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 xml:space="preserve">RADIO ASTRONOMY </w:t>
            </w:r>
          </w:p>
          <w:p w14:paraId="20C93859"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628374F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C119BB9"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90D0F6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105-109.5</w:t>
            </w:r>
          </w:p>
        </w:tc>
        <w:tc>
          <w:tcPr>
            <w:cnfStyle w:val="000010000000" w:firstRow="0" w:lastRow="0" w:firstColumn="0" w:lastColumn="0" w:oddVBand="1" w:evenVBand="0" w:oddHBand="0" w:evenHBand="0" w:firstRowFirstColumn="0" w:firstRowLastColumn="0" w:lastRowFirstColumn="0" w:lastRowLastColumn="0"/>
            <w:tcW w:w="720" w:type="dxa"/>
            <w:hideMark/>
          </w:tcPr>
          <w:p w14:paraId="0515108E"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428D029"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7CC66DB0"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RADIO ASTRONOMY</w:t>
            </w:r>
            <w:r w:rsidRPr="003D2705">
              <w:rPr>
                <w:rFonts w:cs="Calibri"/>
                <w:sz w:val="20"/>
                <w:szCs w:val="20"/>
                <w:lang w:val="en-US"/>
              </w:rPr>
              <w:br/>
              <w:t xml:space="preserve">SPACE RESEARCH (passive)  5.562B </w:t>
            </w:r>
          </w:p>
          <w:p w14:paraId="636AED00"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181300C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CBE2016"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A8FE259"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109.5-111.8</w:t>
            </w:r>
          </w:p>
        </w:tc>
        <w:tc>
          <w:tcPr>
            <w:cnfStyle w:val="000010000000" w:firstRow="0" w:lastRow="0" w:firstColumn="0" w:lastColumn="0" w:oddVBand="1" w:evenVBand="0" w:oddHBand="0" w:evenHBand="0" w:firstRowFirstColumn="0" w:firstRowLastColumn="0" w:lastRowFirstColumn="0" w:lastRowLastColumn="0"/>
            <w:tcW w:w="720" w:type="dxa"/>
            <w:hideMark/>
          </w:tcPr>
          <w:p w14:paraId="3CEB3784"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6BD8BDC"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50AB46A5"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p>
          <w:p w14:paraId="55C20BF8"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 xml:space="preserve">SPACE RESEARCH (passive) </w:t>
            </w:r>
          </w:p>
          <w:p w14:paraId="105215BE"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5.340  5.341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3818DC09"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AEE26B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4E1A52A"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111.8-114.25</w:t>
            </w:r>
          </w:p>
        </w:tc>
        <w:tc>
          <w:tcPr>
            <w:cnfStyle w:val="000010000000" w:firstRow="0" w:lastRow="0" w:firstColumn="0" w:lastColumn="0" w:oddVBand="1" w:evenVBand="0" w:oddHBand="0" w:evenHBand="0" w:firstRowFirstColumn="0" w:firstRowLastColumn="0" w:lastRowFirstColumn="0" w:lastRowLastColumn="0"/>
            <w:tcW w:w="720" w:type="dxa"/>
            <w:hideMark/>
          </w:tcPr>
          <w:p w14:paraId="2F8A0670"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D25C9C8"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0DBAE85C"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RADIO ASTRONOMY</w:t>
            </w:r>
            <w:r w:rsidRPr="003D2705">
              <w:rPr>
                <w:rFonts w:cs="Calibri"/>
                <w:sz w:val="20"/>
                <w:szCs w:val="20"/>
                <w:lang w:val="en-US"/>
              </w:rPr>
              <w:br/>
              <w:t xml:space="preserve">SPACE RESEARCH (passive)  5.562B </w:t>
            </w:r>
          </w:p>
          <w:p w14:paraId="5670B7B6"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3D4493F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FFD4CA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D4FA06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114.25-116</w:t>
            </w:r>
          </w:p>
        </w:tc>
        <w:tc>
          <w:tcPr>
            <w:cnfStyle w:val="000010000000" w:firstRow="0" w:lastRow="0" w:firstColumn="0" w:lastColumn="0" w:oddVBand="1" w:evenVBand="0" w:oddHBand="0" w:evenHBand="0" w:firstRowFirstColumn="0" w:firstRowLastColumn="0" w:lastRowFirstColumn="0" w:lastRowLastColumn="0"/>
            <w:tcW w:w="720" w:type="dxa"/>
            <w:hideMark/>
          </w:tcPr>
          <w:p w14:paraId="22C98788"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861267A"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320DE765"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5A72D5B2"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5.340  5.341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027CFCD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220957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3737101"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116-119.98</w:t>
            </w:r>
          </w:p>
        </w:tc>
        <w:tc>
          <w:tcPr>
            <w:cnfStyle w:val="000010000000" w:firstRow="0" w:lastRow="0" w:firstColumn="0" w:lastColumn="0" w:oddVBand="1" w:evenVBand="0" w:oddHBand="0" w:evenHBand="0" w:firstRowFirstColumn="0" w:firstRowLastColumn="0" w:lastRowFirstColumn="0" w:lastRowLastColumn="0"/>
            <w:tcW w:w="720" w:type="dxa"/>
            <w:hideMark/>
          </w:tcPr>
          <w:p w14:paraId="7EC2E9E8"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694727A"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57F87C46"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INTER-SATELLITE  5.562C</w:t>
            </w:r>
            <w:r w:rsidRPr="003D2705">
              <w:rPr>
                <w:rFonts w:cs="Calibri"/>
                <w:sz w:val="20"/>
                <w:szCs w:val="20"/>
                <w:lang w:val="en-US"/>
              </w:rPr>
              <w:br/>
              <w:t xml:space="preserve">SPACE RESEARCH (passive) </w:t>
            </w:r>
          </w:p>
          <w:p w14:paraId="72C46DFB"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74BC2D3E"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DFCAD5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713C0E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119.98-122.25</w:t>
            </w:r>
          </w:p>
        </w:tc>
        <w:tc>
          <w:tcPr>
            <w:cnfStyle w:val="000010000000" w:firstRow="0" w:lastRow="0" w:firstColumn="0" w:lastColumn="0" w:oddVBand="1" w:evenVBand="0" w:oddHBand="0" w:evenHBand="0" w:firstRowFirstColumn="0" w:firstRowLastColumn="0" w:lastRowFirstColumn="0" w:lastRowLastColumn="0"/>
            <w:tcW w:w="720" w:type="dxa"/>
            <w:hideMark/>
          </w:tcPr>
          <w:p w14:paraId="7BDBB4A1"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6AD8178"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394CB189"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INTER-SATELLITE  5.562C</w:t>
            </w:r>
            <w:r w:rsidRPr="003D2705">
              <w:rPr>
                <w:rFonts w:cs="Calibri"/>
                <w:sz w:val="20"/>
                <w:szCs w:val="20"/>
                <w:lang w:val="en-US"/>
              </w:rPr>
              <w:br/>
              <w:t xml:space="preserve">SPACE RESEARCH (passive) </w:t>
            </w:r>
          </w:p>
          <w:p w14:paraId="4E439F8C"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5.138  5.341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134CA25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CD42AF2"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1928BE4"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122.25-123</w:t>
            </w:r>
          </w:p>
        </w:tc>
        <w:tc>
          <w:tcPr>
            <w:cnfStyle w:val="000010000000" w:firstRow="0" w:lastRow="0" w:firstColumn="0" w:lastColumn="0" w:oddVBand="1" w:evenVBand="0" w:oddHBand="0" w:evenHBand="0" w:firstRowFirstColumn="0" w:firstRowLastColumn="0" w:lastRowFirstColumn="0" w:lastRowLastColumn="0"/>
            <w:tcW w:w="720" w:type="dxa"/>
            <w:hideMark/>
          </w:tcPr>
          <w:p w14:paraId="4E0D86F7"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7FF8319"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 xml:space="preserve">FIXED </w:t>
            </w:r>
          </w:p>
          <w:p w14:paraId="20556054"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 xml:space="preserve">INTER-SATELLITE </w:t>
            </w:r>
          </w:p>
          <w:p w14:paraId="065D2EF1"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MOBILE  5.558</w:t>
            </w:r>
            <w:r w:rsidRPr="003D2705">
              <w:rPr>
                <w:rFonts w:cs="Calibri"/>
                <w:sz w:val="20"/>
                <w:szCs w:val="20"/>
                <w:lang w:val="fr-CM"/>
              </w:rPr>
              <w:br/>
              <w:t xml:space="preserve">Amateur </w:t>
            </w:r>
          </w:p>
          <w:p w14:paraId="3FDE7E69"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5.138</w:t>
            </w:r>
          </w:p>
        </w:tc>
        <w:tc>
          <w:tcPr>
            <w:cnfStyle w:val="000010000000" w:firstRow="0" w:lastRow="0" w:firstColumn="0" w:lastColumn="0" w:oddVBand="1" w:evenVBand="0" w:oddHBand="0" w:evenHBand="0" w:firstRowFirstColumn="0" w:firstRowLastColumn="0" w:lastRowFirstColumn="0" w:lastRowLastColumn="0"/>
            <w:tcW w:w="1980" w:type="dxa"/>
            <w:hideMark/>
          </w:tcPr>
          <w:p w14:paraId="55A4581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B8F24E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2804F6C"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123-130</w:t>
            </w:r>
          </w:p>
        </w:tc>
        <w:tc>
          <w:tcPr>
            <w:cnfStyle w:val="000010000000" w:firstRow="0" w:lastRow="0" w:firstColumn="0" w:lastColumn="0" w:oddVBand="1" w:evenVBand="0" w:oddHBand="0" w:evenHBand="0" w:firstRowFirstColumn="0" w:firstRowLastColumn="0" w:lastRowFirstColumn="0" w:lastRowLastColumn="0"/>
            <w:tcW w:w="720" w:type="dxa"/>
            <w:hideMark/>
          </w:tcPr>
          <w:p w14:paraId="5F739CFA"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15A0C3E"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FIXED-SATELLITE (space-to-Earth) </w:t>
            </w:r>
          </w:p>
          <w:p w14:paraId="2694962B"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MOBILE-SATELLITE (space-to-Earth) </w:t>
            </w:r>
          </w:p>
          <w:p w14:paraId="2D51BBD3"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RADIONAVIGATION </w:t>
            </w:r>
          </w:p>
          <w:p w14:paraId="339F5D14"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RADIONAVIGATION-SATELLITE</w:t>
            </w:r>
            <w:r w:rsidRPr="003D2705">
              <w:rPr>
                <w:rFonts w:cs="Calibri"/>
                <w:sz w:val="20"/>
                <w:szCs w:val="20"/>
                <w:lang w:val="en-US"/>
              </w:rPr>
              <w:br/>
              <w:t xml:space="preserve">Radio astronomy  5.562D </w:t>
            </w:r>
          </w:p>
          <w:p w14:paraId="03C2906D"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5.149  5.554</w:t>
            </w:r>
          </w:p>
        </w:tc>
        <w:tc>
          <w:tcPr>
            <w:cnfStyle w:val="000010000000" w:firstRow="0" w:lastRow="0" w:firstColumn="0" w:lastColumn="0" w:oddVBand="1" w:evenVBand="0" w:oddHBand="0" w:evenHBand="0" w:firstRowFirstColumn="0" w:firstRowLastColumn="0" w:lastRowFirstColumn="0" w:lastRowLastColumn="0"/>
            <w:tcW w:w="1980" w:type="dxa"/>
            <w:hideMark/>
          </w:tcPr>
          <w:p w14:paraId="5A2B5600" w14:textId="77777777" w:rsidR="001D3FC9" w:rsidRPr="003D2705" w:rsidRDefault="001D3FC9"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F069B6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D868E4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130-134</w:t>
            </w:r>
          </w:p>
        </w:tc>
        <w:tc>
          <w:tcPr>
            <w:cnfStyle w:val="000010000000" w:firstRow="0" w:lastRow="0" w:firstColumn="0" w:lastColumn="0" w:oddVBand="1" w:evenVBand="0" w:oddHBand="0" w:evenHBand="0" w:firstRowFirstColumn="0" w:firstRowLastColumn="0" w:lastRowFirstColumn="0" w:lastRowLastColumn="0"/>
            <w:tcW w:w="720" w:type="dxa"/>
            <w:hideMark/>
          </w:tcPr>
          <w:p w14:paraId="3E0CF8A9"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2AC2E15"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(active)  5.562E </w:t>
            </w:r>
          </w:p>
          <w:p w14:paraId="7270A86D"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INTER-SATELLITE </w:t>
            </w:r>
          </w:p>
          <w:p w14:paraId="66FA64C4"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MOBILE  5.558 </w:t>
            </w:r>
          </w:p>
          <w:p w14:paraId="2EF8A71E"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 ASTRONOMY </w:t>
            </w:r>
          </w:p>
          <w:p w14:paraId="143003AA"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  5.562A</w:t>
            </w:r>
          </w:p>
        </w:tc>
        <w:tc>
          <w:tcPr>
            <w:cnfStyle w:val="000010000000" w:firstRow="0" w:lastRow="0" w:firstColumn="0" w:lastColumn="0" w:oddVBand="1" w:evenVBand="0" w:oddHBand="0" w:evenHBand="0" w:firstRowFirstColumn="0" w:firstRowLastColumn="0" w:lastRowFirstColumn="0" w:lastRowLastColumn="0"/>
            <w:tcW w:w="1980" w:type="dxa"/>
            <w:hideMark/>
          </w:tcPr>
          <w:p w14:paraId="11095B77" w14:textId="77777777" w:rsidR="001D3FC9" w:rsidRPr="003D2705" w:rsidRDefault="001D3FC9"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B7B01DC"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B83A61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134-136</w:t>
            </w:r>
          </w:p>
        </w:tc>
        <w:tc>
          <w:tcPr>
            <w:cnfStyle w:val="000010000000" w:firstRow="0" w:lastRow="0" w:firstColumn="0" w:lastColumn="0" w:oddVBand="1" w:evenVBand="0" w:oddHBand="0" w:evenHBand="0" w:firstRowFirstColumn="0" w:firstRowLastColumn="0" w:lastRowFirstColumn="0" w:lastRowLastColumn="0"/>
            <w:tcW w:w="720" w:type="dxa"/>
            <w:hideMark/>
          </w:tcPr>
          <w:p w14:paraId="74878FA0"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F9DF413"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AMATEUR</w:t>
            </w:r>
            <w:r w:rsidRPr="003D2705">
              <w:rPr>
                <w:rFonts w:cs="Calibri"/>
                <w:sz w:val="20"/>
                <w:szCs w:val="20"/>
                <w:lang w:val="fr-CM"/>
              </w:rPr>
              <w:br/>
              <w:t>AMATEUR-SATELLITE</w:t>
            </w:r>
            <w:r w:rsidRPr="003D2705">
              <w:rPr>
                <w:rFonts w:cs="Calibri"/>
                <w:sz w:val="20"/>
                <w:szCs w:val="20"/>
                <w:lang w:val="fr-CM"/>
              </w:rPr>
              <w:br/>
              <w:t>Radio astronomy</w:t>
            </w:r>
          </w:p>
        </w:tc>
        <w:tc>
          <w:tcPr>
            <w:cnfStyle w:val="000010000000" w:firstRow="0" w:lastRow="0" w:firstColumn="0" w:lastColumn="0" w:oddVBand="1" w:evenVBand="0" w:oddHBand="0" w:evenHBand="0" w:firstRowFirstColumn="0" w:firstRowLastColumn="0" w:lastRowFirstColumn="0" w:lastRowLastColumn="0"/>
            <w:tcW w:w="1980" w:type="dxa"/>
            <w:hideMark/>
          </w:tcPr>
          <w:p w14:paraId="39A935A0"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51A4CB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9031A62"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136-141</w:t>
            </w:r>
          </w:p>
        </w:tc>
        <w:tc>
          <w:tcPr>
            <w:cnfStyle w:val="000010000000" w:firstRow="0" w:lastRow="0" w:firstColumn="0" w:lastColumn="0" w:oddVBand="1" w:evenVBand="0" w:oddHBand="0" w:evenHBand="0" w:firstRowFirstColumn="0" w:firstRowLastColumn="0" w:lastRowFirstColumn="0" w:lastRowLastColumn="0"/>
            <w:tcW w:w="720" w:type="dxa"/>
            <w:hideMark/>
          </w:tcPr>
          <w:p w14:paraId="7717E3AF"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6A86B8B7"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 ASTRONOMY </w:t>
            </w:r>
          </w:p>
          <w:p w14:paraId="4D694655"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 xml:space="preserve">Amateur </w:t>
            </w:r>
          </w:p>
          <w:p w14:paraId="5ABBFC66"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Amateur-satellite </w:t>
            </w:r>
          </w:p>
          <w:p w14:paraId="78CEC6DE"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2FB02F7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2B55127"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CFCCEF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141-148.5</w:t>
            </w:r>
          </w:p>
        </w:tc>
        <w:tc>
          <w:tcPr>
            <w:cnfStyle w:val="000010000000" w:firstRow="0" w:lastRow="0" w:firstColumn="0" w:lastColumn="0" w:oddVBand="1" w:evenVBand="0" w:oddHBand="0" w:evenHBand="0" w:firstRowFirstColumn="0" w:firstRowLastColumn="0" w:lastRowFirstColumn="0" w:lastRowLastColumn="0"/>
            <w:tcW w:w="720" w:type="dxa"/>
            <w:hideMark/>
          </w:tcPr>
          <w:p w14:paraId="799C70BB"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19DAD13"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19055E0A"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ype="page"/>
            </w:r>
          </w:p>
          <w:p w14:paraId="7DF55895"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 ASTRONOMY </w:t>
            </w:r>
          </w:p>
          <w:p w14:paraId="48544540"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RADIOLOCATION </w:t>
            </w:r>
          </w:p>
          <w:p w14:paraId="63F186BC"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43CAB602" w14:textId="77777777" w:rsidR="001D3FC9" w:rsidRPr="003D2705" w:rsidRDefault="001D3FC9"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6C1077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0F72AA0"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148.5-151.5</w:t>
            </w:r>
          </w:p>
        </w:tc>
        <w:tc>
          <w:tcPr>
            <w:cnfStyle w:val="000010000000" w:firstRow="0" w:lastRow="0" w:firstColumn="0" w:lastColumn="0" w:oddVBand="1" w:evenVBand="0" w:oddHBand="0" w:evenHBand="0" w:firstRowFirstColumn="0" w:firstRowLastColumn="0" w:lastRowFirstColumn="0" w:lastRowLastColumn="0"/>
            <w:tcW w:w="720" w:type="dxa"/>
            <w:hideMark/>
          </w:tcPr>
          <w:p w14:paraId="752AED5A"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AE07C80"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6114F611"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7C30D386"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5.340</w:t>
            </w:r>
          </w:p>
        </w:tc>
        <w:tc>
          <w:tcPr>
            <w:cnfStyle w:val="000010000000" w:firstRow="0" w:lastRow="0" w:firstColumn="0" w:lastColumn="0" w:oddVBand="1" w:evenVBand="0" w:oddHBand="0" w:evenHBand="0" w:firstRowFirstColumn="0" w:firstRowLastColumn="0" w:lastRowFirstColumn="0" w:lastRowLastColumn="0"/>
            <w:tcW w:w="1980" w:type="dxa"/>
            <w:hideMark/>
          </w:tcPr>
          <w:p w14:paraId="782FA45A"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CBCD3A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647E999"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151.5-155.5</w:t>
            </w:r>
          </w:p>
        </w:tc>
        <w:tc>
          <w:tcPr>
            <w:cnfStyle w:val="000010000000" w:firstRow="0" w:lastRow="0" w:firstColumn="0" w:lastColumn="0" w:oddVBand="1" w:evenVBand="0" w:oddHBand="0" w:evenHBand="0" w:firstRowFirstColumn="0" w:firstRowLastColumn="0" w:lastRowFirstColumn="0" w:lastRowLastColumn="0"/>
            <w:tcW w:w="720" w:type="dxa"/>
            <w:hideMark/>
          </w:tcPr>
          <w:p w14:paraId="4FD9611B"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616F306F"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01A1F42F"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 xml:space="preserve">RADIO ASTRONOMY </w:t>
            </w:r>
          </w:p>
          <w:p w14:paraId="3D216B18" w14:textId="77777777" w:rsidR="006A2FE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RADIOLOCATION </w:t>
            </w:r>
          </w:p>
          <w:p w14:paraId="46163E27"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5E5B3994"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0C9D76D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2311B02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155.5-158.5</w:t>
            </w:r>
          </w:p>
        </w:tc>
        <w:tc>
          <w:tcPr>
            <w:cnfStyle w:val="000010000000" w:firstRow="0" w:lastRow="0" w:firstColumn="0" w:lastColumn="0" w:oddVBand="1" w:evenVBand="0" w:oddHBand="0" w:evenHBand="0" w:firstRowFirstColumn="0" w:firstRowLastColumn="0" w:lastRowFirstColumn="0" w:lastRowLastColumn="0"/>
            <w:tcW w:w="720" w:type="dxa"/>
            <w:hideMark/>
          </w:tcPr>
          <w:p w14:paraId="789F77E5"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8C78115"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38AFC3E4"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49FAE3AF"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MOBILE                                                     </w:t>
            </w:r>
          </w:p>
          <w:p w14:paraId="38FD92F5" w14:textId="77777777" w:rsidR="006A2FE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 ASTRONOMY                               </w:t>
            </w:r>
          </w:p>
          <w:p w14:paraId="72FB876F"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SPACE RESEARCH (passive)  5.562B</w:t>
            </w:r>
            <w:r w:rsidRPr="003D2705">
              <w:rPr>
                <w:rFonts w:cs="Calibri"/>
                <w:sz w:val="20"/>
                <w:szCs w:val="20"/>
                <w:lang w:val="en-US"/>
              </w:rPr>
              <w:br/>
              <w:t>5.149  5.562F  5.562G</w:t>
            </w:r>
          </w:p>
        </w:tc>
        <w:tc>
          <w:tcPr>
            <w:cnfStyle w:val="000010000000" w:firstRow="0" w:lastRow="0" w:firstColumn="0" w:lastColumn="0" w:oddVBand="1" w:evenVBand="0" w:oddHBand="0" w:evenHBand="0" w:firstRowFirstColumn="0" w:firstRowLastColumn="0" w:lastRowFirstColumn="0" w:lastRowLastColumn="0"/>
            <w:tcW w:w="1980" w:type="dxa"/>
            <w:hideMark/>
          </w:tcPr>
          <w:p w14:paraId="3687A3A3" w14:textId="77777777" w:rsidR="001D3FC9" w:rsidRPr="003D2705" w:rsidRDefault="001D3FC9"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B2088A7"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FE5BD2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158.5-164</w:t>
            </w:r>
          </w:p>
        </w:tc>
        <w:tc>
          <w:tcPr>
            <w:cnfStyle w:val="000010000000" w:firstRow="0" w:lastRow="0" w:firstColumn="0" w:lastColumn="0" w:oddVBand="1" w:evenVBand="0" w:oddHBand="0" w:evenHBand="0" w:firstRowFirstColumn="0" w:firstRowLastColumn="0" w:lastRowFirstColumn="0" w:lastRowLastColumn="0"/>
            <w:tcW w:w="720" w:type="dxa"/>
            <w:hideMark/>
          </w:tcPr>
          <w:p w14:paraId="7B97265C"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0A78E68" w14:textId="77777777" w:rsidR="00C92B1D"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w:t>
            </w:r>
          </w:p>
          <w:p w14:paraId="670F16B4"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MOBILE-SATELLITE (space-to-Earth)</w:t>
            </w:r>
          </w:p>
        </w:tc>
        <w:tc>
          <w:tcPr>
            <w:cnfStyle w:val="000010000000" w:firstRow="0" w:lastRow="0" w:firstColumn="0" w:lastColumn="0" w:oddVBand="1" w:evenVBand="0" w:oddHBand="0" w:evenHBand="0" w:firstRowFirstColumn="0" w:firstRowLastColumn="0" w:lastRowFirstColumn="0" w:lastRowLastColumn="0"/>
            <w:tcW w:w="1980" w:type="dxa"/>
            <w:hideMark/>
          </w:tcPr>
          <w:p w14:paraId="48E6D90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1B649B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A2767D5"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164-167</w:t>
            </w:r>
          </w:p>
        </w:tc>
        <w:tc>
          <w:tcPr>
            <w:cnfStyle w:val="000010000000" w:firstRow="0" w:lastRow="0" w:firstColumn="0" w:lastColumn="0" w:oddVBand="1" w:evenVBand="0" w:oddHBand="0" w:evenHBand="0" w:firstRowFirstColumn="0" w:firstRowLastColumn="0" w:lastRowFirstColumn="0" w:lastRowLastColumn="0"/>
            <w:tcW w:w="720" w:type="dxa"/>
            <w:hideMark/>
          </w:tcPr>
          <w:p w14:paraId="24C6FED8"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12B5B3F" w14:textId="77777777" w:rsidR="002A40B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77582AE4" w14:textId="77777777" w:rsidR="002A40B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0C727713"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5.340</w:t>
            </w:r>
          </w:p>
        </w:tc>
        <w:tc>
          <w:tcPr>
            <w:cnfStyle w:val="000010000000" w:firstRow="0" w:lastRow="0" w:firstColumn="0" w:lastColumn="0" w:oddVBand="1" w:evenVBand="0" w:oddHBand="0" w:evenHBand="0" w:firstRowFirstColumn="0" w:firstRowLastColumn="0" w:lastRowFirstColumn="0" w:lastRowLastColumn="0"/>
            <w:tcW w:w="1980" w:type="dxa"/>
            <w:hideMark/>
          </w:tcPr>
          <w:p w14:paraId="1E4ED7B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AC6B899"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936E13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167-174.5</w:t>
            </w:r>
          </w:p>
        </w:tc>
        <w:tc>
          <w:tcPr>
            <w:cnfStyle w:val="000010000000" w:firstRow="0" w:lastRow="0" w:firstColumn="0" w:lastColumn="0" w:oddVBand="1" w:evenVBand="0" w:oddHBand="0" w:evenHBand="0" w:firstRowFirstColumn="0" w:firstRowLastColumn="0" w:lastRowFirstColumn="0" w:lastRowLastColumn="0"/>
            <w:tcW w:w="720" w:type="dxa"/>
            <w:hideMark/>
          </w:tcPr>
          <w:p w14:paraId="296A34B3"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6A748254" w14:textId="77777777" w:rsidR="002A40B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w:t>
            </w:r>
          </w:p>
          <w:p w14:paraId="12B8BF6A"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INTER-SATELLITE</w:t>
            </w:r>
            <w:r w:rsidRPr="003D2705">
              <w:rPr>
                <w:rFonts w:cs="Calibri"/>
                <w:sz w:val="20"/>
                <w:szCs w:val="20"/>
                <w:lang w:val="en-US"/>
              </w:rPr>
              <w:br/>
              <w:t>MOBILE  5.558</w:t>
            </w:r>
            <w:r w:rsidRPr="003D2705">
              <w:rPr>
                <w:rFonts w:cs="Calibri"/>
                <w:sz w:val="20"/>
                <w:szCs w:val="20"/>
                <w:lang w:val="en-US"/>
              </w:rPr>
              <w:br/>
              <w:t>5.149  5.562D</w:t>
            </w:r>
          </w:p>
        </w:tc>
        <w:tc>
          <w:tcPr>
            <w:cnfStyle w:val="000010000000" w:firstRow="0" w:lastRow="0" w:firstColumn="0" w:lastColumn="0" w:oddVBand="1" w:evenVBand="0" w:oddHBand="0" w:evenHBand="0" w:firstRowFirstColumn="0" w:firstRowLastColumn="0" w:lastRowFirstColumn="0" w:lastRowLastColumn="0"/>
            <w:tcW w:w="1980" w:type="dxa"/>
            <w:hideMark/>
          </w:tcPr>
          <w:p w14:paraId="5493F264"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0284CE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44A4B05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174.5-174.8</w:t>
            </w:r>
          </w:p>
        </w:tc>
        <w:tc>
          <w:tcPr>
            <w:cnfStyle w:val="000010000000" w:firstRow="0" w:lastRow="0" w:firstColumn="0" w:lastColumn="0" w:oddVBand="1" w:evenVBand="0" w:oddHBand="0" w:evenHBand="0" w:firstRowFirstColumn="0" w:firstRowLastColumn="0" w:lastRowFirstColumn="0" w:lastRowLastColumn="0"/>
            <w:tcW w:w="720" w:type="dxa"/>
            <w:hideMark/>
          </w:tcPr>
          <w:p w14:paraId="7D0E66AD"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C85EFF6" w14:textId="77777777" w:rsidR="002A40B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2953869D" w14:textId="77777777" w:rsidR="002A40B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INTER-SATELLITE </w:t>
            </w:r>
          </w:p>
          <w:p w14:paraId="045FEB23"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 5.558</w:t>
            </w:r>
          </w:p>
        </w:tc>
        <w:tc>
          <w:tcPr>
            <w:cnfStyle w:val="000010000000" w:firstRow="0" w:lastRow="0" w:firstColumn="0" w:lastColumn="0" w:oddVBand="1" w:evenVBand="0" w:oddHBand="0" w:evenHBand="0" w:firstRowFirstColumn="0" w:firstRowLastColumn="0" w:lastRowFirstColumn="0" w:lastRowLastColumn="0"/>
            <w:tcW w:w="1980" w:type="dxa"/>
            <w:hideMark/>
          </w:tcPr>
          <w:p w14:paraId="6ECC56BC"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1C8F1B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151B1542"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174.8-182</w:t>
            </w:r>
          </w:p>
        </w:tc>
        <w:tc>
          <w:tcPr>
            <w:cnfStyle w:val="000010000000" w:firstRow="0" w:lastRow="0" w:firstColumn="0" w:lastColumn="0" w:oddVBand="1" w:evenVBand="0" w:oddHBand="0" w:evenHBand="0" w:firstRowFirstColumn="0" w:firstRowLastColumn="0" w:lastRowFirstColumn="0" w:lastRowLastColumn="0"/>
            <w:tcW w:w="720" w:type="dxa"/>
            <w:hideMark/>
          </w:tcPr>
          <w:p w14:paraId="4B0B4890"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AEB9003" w14:textId="77777777" w:rsidR="002A40B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0A007273"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INTER-SATELLITE  5.562H</w:t>
            </w:r>
            <w:r w:rsidRPr="003D2705">
              <w:rPr>
                <w:rFonts w:cs="Calibri"/>
                <w:sz w:val="20"/>
                <w:szCs w:val="20"/>
                <w:lang w:val="en-US"/>
              </w:rPr>
              <w:br/>
              <w:t>SPACE RESEARCH (passive)</w:t>
            </w:r>
          </w:p>
        </w:tc>
        <w:tc>
          <w:tcPr>
            <w:cnfStyle w:val="000010000000" w:firstRow="0" w:lastRow="0" w:firstColumn="0" w:lastColumn="0" w:oddVBand="1" w:evenVBand="0" w:oddHBand="0" w:evenHBand="0" w:firstRowFirstColumn="0" w:firstRowLastColumn="0" w:lastRowFirstColumn="0" w:lastRowLastColumn="0"/>
            <w:tcW w:w="1980" w:type="dxa"/>
            <w:hideMark/>
          </w:tcPr>
          <w:p w14:paraId="4E33517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7D34EBD"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4EE994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182-185</w:t>
            </w:r>
          </w:p>
        </w:tc>
        <w:tc>
          <w:tcPr>
            <w:cnfStyle w:val="000010000000" w:firstRow="0" w:lastRow="0" w:firstColumn="0" w:lastColumn="0" w:oddVBand="1" w:evenVBand="0" w:oddHBand="0" w:evenHBand="0" w:firstRowFirstColumn="0" w:firstRowLastColumn="0" w:lastRowFirstColumn="0" w:lastRowLastColumn="0"/>
            <w:tcW w:w="720" w:type="dxa"/>
            <w:hideMark/>
          </w:tcPr>
          <w:p w14:paraId="407B2CC8"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071D563" w14:textId="77777777" w:rsidR="002A40B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3A1423E9"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SPACE RESEARCH (passive) 5.340</w:t>
            </w:r>
          </w:p>
        </w:tc>
        <w:tc>
          <w:tcPr>
            <w:cnfStyle w:val="000010000000" w:firstRow="0" w:lastRow="0" w:firstColumn="0" w:lastColumn="0" w:oddVBand="1" w:evenVBand="0" w:oddHBand="0" w:evenHBand="0" w:firstRowFirstColumn="0" w:firstRowLastColumn="0" w:lastRowFirstColumn="0" w:lastRowLastColumn="0"/>
            <w:tcW w:w="1980" w:type="dxa"/>
            <w:hideMark/>
          </w:tcPr>
          <w:p w14:paraId="31B27F8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D2F867D"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0806354"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185-190</w:t>
            </w:r>
          </w:p>
        </w:tc>
        <w:tc>
          <w:tcPr>
            <w:cnfStyle w:val="000010000000" w:firstRow="0" w:lastRow="0" w:firstColumn="0" w:lastColumn="0" w:oddVBand="1" w:evenVBand="0" w:oddHBand="0" w:evenHBand="0" w:firstRowFirstColumn="0" w:firstRowLastColumn="0" w:lastRowFirstColumn="0" w:lastRowLastColumn="0"/>
            <w:tcW w:w="720" w:type="dxa"/>
            <w:hideMark/>
          </w:tcPr>
          <w:p w14:paraId="086F6FFA"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62770DC" w14:textId="77777777" w:rsidR="002A40B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222173C0" w14:textId="77777777" w:rsidR="002A40B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INTER-SATELLITE  5.562H</w:t>
            </w:r>
          </w:p>
          <w:p w14:paraId="78625FB1"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br w:type="page"/>
              <w:t>SPACE RESEARCH (passive)</w:t>
            </w:r>
          </w:p>
        </w:tc>
        <w:tc>
          <w:tcPr>
            <w:cnfStyle w:val="000010000000" w:firstRow="0" w:lastRow="0" w:firstColumn="0" w:lastColumn="0" w:oddVBand="1" w:evenVBand="0" w:oddHBand="0" w:evenHBand="0" w:firstRowFirstColumn="0" w:firstRowLastColumn="0" w:lastRowFirstColumn="0" w:lastRowLastColumn="0"/>
            <w:tcW w:w="1980" w:type="dxa"/>
            <w:hideMark/>
          </w:tcPr>
          <w:p w14:paraId="70FE0C6C"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3705B5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34761F9"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190-191.8</w:t>
            </w:r>
          </w:p>
        </w:tc>
        <w:tc>
          <w:tcPr>
            <w:cnfStyle w:val="000010000000" w:firstRow="0" w:lastRow="0" w:firstColumn="0" w:lastColumn="0" w:oddVBand="1" w:evenVBand="0" w:oddHBand="0" w:evenHBand="0" w:firstRowFirstColumn="0" w:firstRowLastColumn="0" w:lastRowFirstColumn="0" w:lastRowLastColumn="0"/>
            <w:tcW w:w="720" w:type="dxa"/>
            <w:hideMark/>
          </w:tcPr>
          <w:p w14:paraId="64864AE5"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EF4314D" w14:textId="77777777" w:rsidR="002A40B7"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(passive)</w:t>
            </w:r>
            <w:r w:rsidRPr="003D2705">
              <w:rPr>
                <w:rFonts w:cs="Calibri"/>
                <w:sz w:val="20"/>
                <w:szCs w:val="20"/>
                <w:lang w:val="en-US"/>
              </w:rPr>
              <w:br/>
              <w:t xml:space="preserve">SPACE RESEARCH (passive) </w:t>
            </w:r>
          </w:p>
          <w:p w14:paraId="491415FD"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5.340</w:t>
            </w:r>
          </w:p>
        </w:tc>
        <w:tc>
          <w:tcPr>
            <w:cnfStyle w:val="000010000000" w:firstRow="0" w:lastRow="0" w:firstColumn="0" w:lastColumn="0" w:oddVBand="1" w:evenVBand="0" w:oddHBand="0" w:evenHBand="0" w:firstRowFirstColumn="0" w:firstRowLastColumn="0" w:lastRowFirstColumn="0" w:lastRowLastColumn="0"/>
            <w:tcW w:w="1980" w:type="dxa"/>
            <w:hideMark/>
          </w:tcPr>
          <w:p w14:paraId="229C5B89"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7C14960"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86C8712"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191.8-200</w:t>
            </w:r>
          </w:p>
        </w:tc>
        <w:tc>
          <w:tcPr>
            <w:cnfStyle w:val="000010000000" w:firstRow="0" w:lastRow="0" w:firstColumn="0" w:lastColumn="0" w:oddVBand="1" w:evenVBand="0" w:oddHBand="0" w:evenHBand="0" w:firstRowFirstColumn="0" w:firstRowLastColumn="0" w:lastRowFirstColumn="0" w:lastRowLastColumn="0"/>
            <w:tcW w:w="720" w:type="dxa"/>
            <w:hideMark/>
          </w:tcPr>
          <w:p w14:paraId="2686AA69"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7445510" w14:textId="77777777" w:rsidR="002A40B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 xml:space="preserve">FIXED </w:t>
            </w:r>
          </w:p>
          <w:p w14:paraId="33801543" w14:textId="77777777" w:rsidR="002A40B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 xml:space="preserve">INTER-SATELLITE </w:t>
            </w:r>
          </w:p>
          <w:p w14:paraId="53BC8BFF" w14:textId="77777777" w:rsidR="002A40B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 xml:space="preserve">MOBILE  5.558 </w:t>
            </w:r>
          </w:p>
          <w:p w14:paraId="03539B9E" w14:textId="77777777" w:rsidR="002A40B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 xml:space="preserve">MOBILE-SATELLITE </w:t>
            </w:r>
          </w:p>
          <w:p w14:paraId="3985B80B" w14:textId="77777777" w:rsidR="002A40B7"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RADIONAVIGATION</w:t>
            </w:r>
            <w:r w:rsidRPr="003D2705">
              <w:rPr>
                <w:rFonts w:cs="Calibri"/>
                <w:sz w:val="20"/>
                <w:szCs w:val="20"/>
                <w:lang w:val="en-US"/>
              </w:rPr>
              <w:br/>
              <w:t xml:space="preserve">RADIONAVIGATION-SATELLITE </w:t>
            </w:r>
          </w:p>
          <w:p w14:paraId="59F247F4" w14:textId="77777777" w:rsidR="001D3FC9" w:rsidRPr="003D2705" w:rsidRDefault="001D3FC9" w:rsidP="001F5901">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5.149  5.341  5.554</w:t>
            </w:r>
          </w:p>
        </w:tc>
        <w:tc>
          <w:tcPr>
            <w:cnfStyle w:val="000010000000" w:firstRow="0" w:lastRow="0" w:firstColumn="0" w:lastColumn="0" w:oddVBand="1" w:evenVBand="0" w:oddHBand="0" w:evenHBand="0" w:firstRowFirstColumn="0" w:firstRowLastColumn="0" w:lastRowFirstColumn="0" w:lastRowLastColumn="0"/>
            <w:tcW w:w="1980" w:type="dxa"/>
            <w:hideMark/>
          </w:tcPr>
          <w:p w14:paraId="3EBF30D6" w14:textId="77777777" w:rsidR="001D3FC9" w:rsidRPr="003D2705" w:rsidRDefault="001D3FC9"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2FAD78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D28B43A"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20</w:t>
            </w:r>
            <w:r w:rsidR="00630E26" w:rsidRPr="003D2705">
              <w:rPr>
                <w:rFonts w:cs="Calibri"/>
                <w:sz w:val="20"/>
                <w:szCs w:val="20"/>
                <w:lang w:val="en-US"/>
              </w:rPr>
              <w:t>0</w:t>
            </w:r>
            <w:r w:rsidRPr="003D2705">
              <w:rPr>
                <w:rFonts w:cs="Calibri"/>
                <w:sz w:val="20"/>
                <w:szCs w:val="20"/>
                <w:lang w:val="en-US"/>
              </w:rPr>
              <w:t>-209</w:t>
            </w:r>
          </w:p>
        </w:tc>
        <w:tc>
          <w:tcPr>
            <w:cnfStyle w:val="000010000000" w:firstRow="0" w:lastRow="0" w:firstColumn="0" w:lastColumn="0" w:oddVBand="1" w:evenVBand="0" w:oddHBand="0" w:evenHBand="0" w:firstRowFirstColumn="0" w:firstRowLastColumn="0" w:lastRowFirstColumn="0" w:lastRowLastColumn="0"/>
            <w:tcW w:w="720" w:type="dxa"/>
            <w:hideMark/>
          </w:tcPr>
          <w:p w14:paraId="7D96F26D"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22DF4C3D" w14:textId="77777777" w:rsidR="00630E2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6B7C97C0" w14:textId="77777777" w:rsidR="00630E2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25D6878E"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5.340  5.341  5.563A</w:t>
            </w:r>
          </w:p>
        </w:tc>
        <w:tc>
          <w:tcPr>
            <w:cnfStyle w:val="000010000000" w:firstRow="0" w:lastRow="0" w:firstColumn="0" w:lastColumn="0" w:oddVBand="1" w:evenVBand="0" w:oddHBand="0" w:evenHBand="0" w:firstRowFirstColumn="0" w:firstRowLastColumn="0" w:lastRowFirstColumn="0" w:lastRowLastColumn="0"/>
            <w:tcW w:w="1980" w:type="dxa"/>
            <w:hideMark/>
          </w:tcPr>
          <w:p w14:paraId="321B0E2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0E806A8"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C2ACBA0"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209-217</w:t>
            </w:r>
          </w:p>
        </w:tc>
        <w:tc>
          <w:tcPr>
            <w:cnfStyle w:val="000010000000" w:firstRow="0" w:lastRow="0" w:firstColumn="0" w:lastColumn="0" w:oddVBand="1" w:evenVBand="0" w:oddHBand="0" w:evenHBand="0" w:firstRowFirstColumn="0" w:firstRowLastColumn="0" w:lastRowFirstColumn="0" w:lastRowLastColumn="0"/>
            <w:tcW w:w="720" w:type="dxa"/>
            <w:hideMark/>
          </w:tcPr>
          <w:p w14:paraId="10D2AFD1"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DAF8D9C" w14:textId="77777777" w:rsidR="00630E2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(Earth-to-space) </w:t>
            </w:r>
          </w:p>
          <w:p w14:paraId="52D88BB6" w14:textId="77777777" w:rsidR="00630E2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 xml:space="preserve">RADIO ASTRONOMY </w:t>
            </w:r>
          </w:p>
          <w:p w14:paraId="5874B07D"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0FA3906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7DA1519F"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0540DD5"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217-226</w:t>
            </w:r>
          </w:p>
        </w:tc>
        <w:tc>
          <w:tcPr>
            <w:cnfStyle w:val="000010000000" w:firstRow="0" w:lastRow="0" w:firstColumn="0" w:lastColumn="0" w:oddVBand="1" w:evenVBand="0" w:oddHBand="0" w:evenHBand="0" w:firstRowFirstColumn="0" w:firstRowLastColumn="0" w:lastRowFirstColumn="0" w:lastRowLastColumn="0"/>
            <w:tcW w:w="720" w:type="dxa"/>
            <w:hideMark/>
          </w:tcPr>
          <w:p w14:paraId="23A38410"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30E31ED" w14:textId="77777777" w:rsidR="00630E2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(Earth-to-space) </w:t>
            </w:r>
          </w:p>
          <w:p w14:paraId="629E4250" w14:textId="77777777" w:rsidR="00630E26"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RADIO ASTRONOMY</w:t>
            </w:r>
            <w:r w:rsidRPr="003D2705">
              <w:rPr>
                <w:rFonts w:cs="Calibri"/>
                <w:sz w:val="20"/>
                <w:szCs w:val="20"/>
                <w:lang w:val="en-US"/>
              </w:rPr>
              <w:br/>
              <w:t xml:space="preserve">SPACE RESEARCH (passive)  5.562B </w:t>
            </w:r>
          </w:p>
          <w:p w14:paraId="6C62E282"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5.149  5.341</w:t>
            </w:r>
          </w:p>
        </w:tc>
        <w:tc>
          <w:tcPr>
            <w:cnfStyle w:val="000010000000" w:firstRow="0" w:lastRow="0" w:firstColumn="0" w:lastColumn="0" w:oddVBand="1" w:evenVBand="0" w:oddHBand="0" w:evenHBand="0" w:firstRowFirstColumn="0" w:firstRowLastColumn="0" w:lastRowFirstColumn="0" w:lastRowLastColumn="0"/>
            <w:tcW w:w="1980" w:type="dxa"/>
            <w:hideMark/>
          </w:tcPr>
          <w:p w14:paraId="2898813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1268DE1E"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0C547A2"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226-231.5</w:t>
            </w:r>
          </w:p>
        </w:tc>
        <w:tc>
          <w:tcPr>
            <w:cnfStyle w:val="000010000000" w:firstRow="0" w:lastRow="0" w:firstColumn="0" w:lastColumn="0" w:oddVBand="1" w:evenVBand="0" w:oddHBand="0" w:evenHBand="0" w:firstRowFirstColumn="0" w:firstRowLastColumn="0" w:lastRowFirstColumn="0" w:lastRowLastColumn="0"/>
            <w:tcW w:w="720" w:type="dxa"/>
            <w:hideMark/>
          </w:tcPr>
          <w:p w14:paraId="1B59E9E5"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636EBA13" w14:textId="77777777" w:rsidR="00630E2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29E55A79" w14:textId="77777777" w:rsidR="00630E26"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5ECC9930"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5.340</w:t>
            </w:r>
          </w:p>
        </w:tc>
        <w:tc>
          <w:tcPr>
            <w:cnfStyle w:val="000010000000" w:firstRow="0" w:lastRow="0" w:firstColumn="0" w:lastColumn="0" w:oddVBand="1" w:evenVBand="0" w:oddHBand="0" w:evenHBand="0" w:firstRowFirstColumn="0" w:firstRowLastColumn="0" w:lastRowFirstColumn="0" w:lastRowLastColumn="0"/>
            <w:tcW w:w="1980" w:type="dxa"/>
            <w:hideMark/>
          </w:tcPr>
          <w:p w14:paraId="6A1DC05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59537BB"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C1DD8D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231.5-232</w:t>
            </w:r>
          </w:p>
        </w:tc>
        <w:tc>
          <w:tcPr>
            <w:cnfStyle w:val="000010000000" w:firstRow="0" w:lastRow="0" w:firstColumn="0" w:lastColumn="0" w:oddVBand="1" w:evenVBand="0" w:oddHBand="0" w:evenHBand="0" w:firstRowFirstColumn="0" w:firstRowLastColumn="0" w:lastRowFirstColumn="0" w:lastRowLastColumn="0"/>
            <w:tcW w:w="720" w:type="dxa"/>
            <w:hideMark/>
          </w:tcPr>
          <w:p w14:paraId="0013EBC6"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748CB98" w14:textId="77777777" w:rsidR="00CB073B"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5EB756B1"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Radiolocation</w:t>
            </w:r>
          </w:p>
        </w:tc>
        <w:tc>
          <w:tcPr>
            <w:cnfStyle w:val="000010000000" w:firstRow="0" w:lastRow="0" w:firstColumn="0" w:lastColumn="0" w:oddVBand="1" w:evenVBand="0" w:oddHBand="0" w:evenHBand="0" w:firstRowFirstColumn="0" w:firstRowLastColumn="0" w:lastRowFirstColumn="0" w:lastRowLastColumn="0"/>
            <w:tcW w:w="1980" w:type="dxa"/>
            <w:hideMark/>
          </w:tcPr>
          <w:p w14:paraId="3A85AEF1"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A694C54"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887D52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232-235</w:t>
            </w:r>
          </w:p>
        </w:tc>
        <w:tc>
          <w:tcPr>
            <w:cnfStyle w:val="000010000000" w:firstRow="0" w:lastRow="0" w:firstColumn="0" w:lastColumn="0" w:oddVBand="1" w:evenVBand="0" w:oddHBand="0" w:evenHBand="0" w:firstRowFirstColumn="0" w:firstRowLastColumn="0" w:lastRowFirstColumn="0" w:lastRowLastColumn="0"/>
            <w:tcW w:w="720" w:type="dxa"/>
            <w:hideMark/>
          </w:tcPr>
          <w:p w14:paraId="4E09194D"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E1C7A89" w14:textId="77777777" w:rsidR="00CB073B"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w:t>
            </w:r>
          </w:p>
          <w:p w14:paraId="3595B243"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Radiolocation</w:t>
            </w:r>
          </w:p>
        </w:tc>
        <w:tc>
          <w:tcPr>
            <w:cnfStyle w:val="000010000000" w:firstRow="0" w:lastRow="0" w:firstColumn="0" w:lastColumn="0" w:oddVBand="1" w:evenVBand="0" w:oddHBand="0" w:evenHBand="0" w:firstRowFirstColumn="0" w:firstRowLastColumn="0" w:lastRowFirstColumn="0" w:lastRowLastColumn="0"/>
            <w:tcW w:w="1980" w:type="dxa"/>
            <w:hideMark/>
          </w:tcPr>
          <w:p w14:paraId="4AE47BAC"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77D1675"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4A1F9FF"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235-238</w:t>
            </w:r>
          </w:p>
        </w:tc>
        <w:tc>
          <w:tcPr>
            <w:cnfStyle w:val="000010000000" w:firstRow="0" w:lastRow="0" w:firstColumn="0" w:lastColumn="0" w:oddVBand="1" w:evenVBand="0" w:oddHBand="0" w:evenHBand="0" w:firstRowFirstColumn="0" w:firstRowLastColumn="0" w:lastRowFirstColumn="0" w:lastRowLastColumn="0"/>
            <w:tcW w:w="720" w:type="dxa"/>
            <w:hideMark/>
          </w:tcPr>
          <w:p w14:paraId="0500906B"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01B11831" w14:textId="77777777" w:rsidR="00CB073B"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EARTH EXPLORATION-SATELLITE (passive)</w:t>
            </w:r>
            <w:r w:rsidRPr="003D2705">
              <w:rPr>
                <w:rFonts w:cs="Calibri"/>
                <w:sz w:val="20"/>
                <w:szCs w:val="20"/>
                <w:lang w:val="en-US"/>
              </w:rPr>
              <w:br w:type="page"/>
            </w:r>
          </w:p>
          <w:p w14:paraId="01F9AF93" w14:textId="77777777" w:rsidR="00CB073B"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FIXED-SATELLITE (space-to-Earth) </w:t>
            </w:r>
          </w:p>
          <w:p w14:paraId="62D14E7A" w14:textId="77777777" w:rsidR="00CB073B"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SPACE RESEARCH (passive)                      </w:t>
            </w:r>
          </w:p>
          <w:p w14:paraId="12BC9860"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5.563A  5.563B</w:t>
            </w:r>
          </w:p>
        </w:tc>
        <w:tc>
          <w:tcPr>
            <w:cnfStyle w:val="000010000000" w:firstRow="0" w:lastRow="0" w:firstColumn="0" w:lastColumn="0" w:oddVBand="1" w:evenVBand="0" w:oddHBand="0" w:evenHBand="0" w:firstRowFirstColumn="0" w:firstRowLastColumn="0" w:lastRowFirstColumn="0" w:lastRowLastColumn="0"/>
            <w:tcW w:w="1980" w:type="dxa"/>
            <w:hideMark/>
          </w:tcPr>
          <w:p w14:paraId="682E68F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F71B922"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4D35AB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238-240</w:t>
            </w:r>
          </w:p>
        </w:tc>
        <w:tc>
          <w:tcPr>
            <w:cnfStyle w:val="000010000000" w:firstRow="0" w:lastRow="0" w:firstColumn="0" w:lastColumn="0" w:oddVBand="1" w:evenVBand="0" w:oddHBand="0" w:evenHBand="0" w:firstRowFirstColumn="0" w:firstRowLastColumn="0" w:lastRowFirstColumn="0" w:lastRowLastColumn="0"/>
            <w:tcW w:w="720" w:type="dxa"/>
            <w:hideMark/>
          </w:tcPr>
          <w:p w14:paraId="6B4C4B56"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68F3243E" w14:textId="77777777" w:rsidR="00CB073B"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(space-to-Earth) </w:t>
            </w:r>
          </w:p>
          <w:p w14:paraId="52C23E0E" w14:textId="77777777" w:rsidR="00CB073B"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MOBILE</w:t>
            </w:r>
            <w:r w:rsidRPr="003D2705">
              <w:rPr>
                <w:rFonts w:cs="Calibri"/>
                <w:sz w:val="20"/>
                <w:szCs w:val="20"/>
                <w:lang w:val="fr-CM"/>
              </w:rPr>
              <w:br/>
              <w:t xml:space="preserve">RADIOLOCATION </w:t>
            </w:r>
          </w:p>
          <w:p w14:paraId="00D38FA2" w14:textId="77777777" w:rsidR="00CB073B"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 xml:space="preserve">RADIONAVIGATION </w:t>
            </w:r>
          </w:p>
          <w:p w14:paraId="4F39E695"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fr-CM"/>
              </w:rPr>
            </w:pPr>
            <w:r w:rsidRPr="003D2705">
              <w:rPr>
                <w:rFonts w:cs="Calibri"/>
                <w:sz w:val="20"/>
                <w:szCs w:val="20"/>
                <w:lang w:val="fr-CM"/>
              </w:rPr>
              <w:t>RADIONAVIGATION-SATELLITE</w:t>
            </w:r>
          </w:p>
        </w:tc>
        <w:tc>
          <w:tcPr>
            <w:cnfStyle w:val="000010000000" w:firstRow="0" w:lastRow="0" w:firstColumn="0" w:lastColumn="0" w:oddVBand="1" w:evenVBand="0" w:oddHBand="0" w:evenHBand="0" w:firstRowFirstColumn="0" w:firstRowLastColumn="0" w:lastRowFirstColumn="0" w:lastRowLastColumn="0"/>
            <w:tcW w:w="1980" w:type="dxa"/>
            <w:hideMark/>
          </w:tcPr>
          <w:p w14:paraId="7B4FCCD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EA9F414"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8D81835"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240-241</w:t>
            </w:r>
          </w:p>
        </w:tc>
        <w:tc>
          <w:tcPr>
            <w:cnfStyle w:val="000010000000" w:firstRow="0" w:lastRow="0" w:firstColumn="0" w:lastColumn="0" w:oddVBand="1" w:evenVBand="0" w:oddHBand="0" w:evenHBand="0" w:firstRowFirstColumn="0" w:firstRowLastColumn="0" w:lastRowFirstColumn="0" w:lastRowLastColumn="0"/>
            <w:tcW w:w="720" w:type="dxa"/>
            <w:hideMark/>
          </w:tcPr>
          <w:p w14:paraId="65256E56"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6806C536" w14:textId="77777777" w:rsidR="00CB073B"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66C89F00"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RADIOLOCATION</w:t>
            </w:r>
          </w:p>
        </w:tc>
        <w:tc>
          <w:tcPr>
            <w:cnfStyle w:val="000010000000" w:firstRow="0" w:lastRow="0" w:firstColumn="0" w:lastColumn="0" w:oddVBand="1" w:evenVBand="0" w:oddHBand="0" w:evenHBand="0" w:firstRowFirstColumn="0" w:firstRowLastColumn="0" w:lastRowFirstColumn="0" w:lastRowLastColumn="0"/>
            <w:tcW w:w="1980" w:type="dxa"/>
            <w:hideMark/>
          </w:tcPr>
          <w:p w14:paraId="3988C2E7"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4899532A"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9058D2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241-248</w:t>
            </w:r>
          </w:p>
        </w:tc>
        <w:tc>
          <w:tcPr>
            <w:cnfStyle w:val="000010000000" w:firstRow="0" w:lastRow="0" w:firstColumn="0" w:lastColumn="0" w:oddVBand="1" w:evenVBand="0" w:oddHBand="0" w:evenHBand="0" w:firstRowFirstColumn="0" w:firstRowLastColumn="0" w:lastRowFirstColumn="0" w:lastRowLastColumn="0"/>
            <w:tcW w:w="720" w:type="dxa"/>
            <w:hideMark/>
          </w:tcPr>
          <w:p w14:paraId="15046ACF"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65823AAC" w14:textId="77777777" w:rsidR="00CB073B"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 ASTRONOMY </w:t>
            </w:r>
          </w:p>
          <w:p w14:paraId="5011D085" w14:textId="77777777" w:rsidR="00CB073B"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RADIOLOCATION</w:t>
            </w:r>
            <w:r w:rsidRPr="003D2705">
              <w:rPr>
                <w:rFonts w:cs="Calibri"/>
                <w:sz w:val="20"/>
                <w:szCs w:val="20"/>
                <w:lang w:val="en-US"/>
              </w:rPr>
              <w:br/>
              <w:t xml:space="preserve">Amateur </w:t>
            </w:r>
          </w:p>
          <w:p w14:paraId="567957B4" w14:textId="77777777" w:rsidR="00CB073B"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Amateur-satellite </w:t>
            </w:r>
          </w:p>
          <w:p w14:paraId="082688FC"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5.138  5.149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4961D0F0"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C47555A"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3D185324"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248-250</w:t>
            </w:r>
          </w:p>
        </w:tc>
        <w:tc>
          <w:tcPr>
            <w:cnfStyle w:val="000010000000" w:firstRow="0" w:lastRow="0" w:firstColumn="0" w:lastColumn="0" w:oddVBand="1" w:evenVBand="0" w:oddHBand="0" w:evenHBand="0" w:firstRowFirstColumn="0" w:firstRowLastColumn="0" w:lastRowFirstColumn="0" w:lastRowLastColumn="0"/>
            <w:tcW w:w="720" w:type="dxa"/>
            <w:hideMark/>
          </w:tcPr>
          <w:p w14:paraId="693A6098"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7F98A339" w14:textId="77777777" w:rsidR="00CB073B"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AMATEUR</w:t>
            </w:r>
            <w:r w:rsidRPr="003D2705">
              <w:rPr>
                <w:rFonts w:cs="Calibri"/>
                <w:sz w:val="20"/>
                <w:szCs w:val="20"/>
                <w:lang w:val="fr-CM"/>
              </w:rPr>
              <w:br/>
              <w:t>AMATEUR-SATELLITE</w:t>
            </w:r>
            <w:r w:rsidRPr="003D2705">
              <w:rPr>
                <w:rFonts w:cs="Calibri"/>
                <w:sz w:val="20"/>
                <w:szCs w:val="20"/>
                <w:lang w:val="fr-CM"/>
              </w:rPr>
              <w:br/>
              <w:t xml:space="preserve">Radio astronomy </w:t>
            </w:r>
          </w:p>
          <w:p w14:paraId="1DBAB327"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fr-CM"/>
              </w:rPr>
            </w:pPr>
            <w:r w:rsidRPr="003D2705">
              <w:rPr>
                <w:rFonts w:cs="Calibri"/>
                <w:sz w:val="20"/>
                <w:szCs w:val="20"/>
                <w:lang w:val="fr-CM"/>
              </w:rPr>
              <w:t>5.149</w:t>
            </w:r>
          </w:p>
        </w:tc>
        <w:tc>
          <w:tcPr>
            <w:cnfStyle w:val="000010000000" w:firstRow="0" w:lastRow="0" w:firstColumn="0" w:lastColumn="0" w:oddVBand="1" w:evenVBand="0" w:oddHBand="0" w:evenHBand="0" w:firstRowFirstColumn="0" w:firstRowLastColumn="0" w:lastRowFirstColumn="0" w:lastRowLastColumn="0"/>
            <w:tcW w:w="1980" w:type="dxa"/>
            <w:hideMark/>
          </w:tcPr>
          <w:p w14:paraId="1E7792CC"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6A7644C5"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07A25536"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250-252</w:t>
            </w:r>
          </w:p>
        </w:tc>
        <w:tc>
          <w:tcPr>
            <w:cnfStyle w:val="000010000000" w:firstRow="0" w:lastRow="0" w:firstColumn="0" w:lastColumn="0" w:oddVBand="1" w:evenVBand="0" w:oddHBand="0" w:evenHBand="0" w:firstRowFirstColumn="0" w:firstRowLastColumn="0" w:lastRowFirstColumn="0" w:lastRowLastColumn="0"/>
            <w:tcW w:w="720" w:type="dxa"/>
            <w:hideMark/>
          </w:tcPr>
          <w:p w14:paraId="79ABA14D"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4857F903" w14:textId="77777777" w:rsidR="00CB073B"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 xml:space="preserve">EARTH EXPLORATION-SATELLITE (passive) </w:t>
            </w:r>
          </w:p>
          <w:p w14:paraId="71F8D376" w14:textId="77777777" w:rsidR="00CB073B"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RADIO ASTRONOMY</w:t>
            </w:r>
            <w:r w:rsidRPr="003D2705">
              <w:rPr>
                <w:rFonts w:cs="Calibri"/>
                <w:sz w:val="20"/>
                <w:szCs w:val="20"/>
                <w:lang w:val="en-US"/>
              </w:rPr>
              <w:br/>
              <w:t xml:space="preserve">SPACE RESEARCH (passive) </w:t>
            </w:r>
          </w:p>
          <w:p w14:paraId="71D53ADE"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5.340  5.563A</w:t>
            </w:r>
          </w:p>
        </w:tc>
        <w:tc>
          <w:tcPr>
            <w:cnfStyle w:val="000010000000" w:firstRow="0" w:lastRow="0" w:firstColumn="0" w:lastColumn="0" w:oddVBand="1" w:evenVBand="0" w:oddHBand="0" w:evenHBand="0" w:firstRowFirstColumn="0" w:firstRowLastColumn="0" w:lastRowFirstColumn="0" w:lastRowLastColumn="0"/>
            <w:tcW w:w="1980" w:type="dxa"/>
            <w:hideMark/>
          </w:tcPr>
          <w:p w14:paraId="1C405129"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2ACC23C1"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56392038"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252-265</w:t>
            </w:r>
          </w:p>
        </w:tc>
        <w:tc>
          <w:tcPr>
            <w:cnfStyle w:val="000010000000" w:firstRow="0" w:lastRow="0" w:firstColumn="0" w:lastColumn="0" w:oddVBand="1" w:evenVBand="0" w:oddHBand="0" w:evenHBand="0" w:firstRowFirstColumn="0" w:firstRowLastColumn="0" w:lastRowFirstColumn="0" w:lastRowLastColumn="0"/>
            <w:tcW w:w="720" w:type="dxa"/>
            <w:hideMark/>
          </w:tcPr>
          <w:p w14:paraId="6895D856"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57994CD5" w14:textId="77777777" w:rsidR="00CB073B"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FIXED </w:t>
            </w:r>
          </w:p>
          <w:p w14:paraId="2F256F4E" w14:textId="77777777" w:rsidR="00CB073B"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 xml:space="preserve">MOBILE-SATELLITE (Earth-to-space) </w:t>
            </w:r>
          </w:p>
          <w:p w14:paraId="4A2BDAB4" w14:textId="77777777" w:rsidR="00CB073B"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 ASTRONOMY </w:t>
            </w:r>
          </w:p>
          <w:p w14:paraId="0F71FD4A" w14:textId="77777777" w:rsidR="00CB073B"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RADIONAVIGATION </w:t>
            </w:r>
          </w:p>
          <w:p w14:paraId="230EC7D1" w14:textId="77777777" w:rsidR="00CB073B"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 xml:space="preserve">RADIONAVIGATION-SATELLITE </w:t>
            </w:r>
          </w:p>
          <w:p w14:paraId="09145ECB" w14:textId="77777777" w:rsidR="001D3FC9" w:rsidRPr="003D2705" w:rsidRDefault="001D3FC9" w:rsidP="001F5901">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5.149  5.554</w:t>
            </w:r>
          </w:p>
        </w:tc>
        <w:tc>
          <w:tcPr>
            <w:cnfStyle w:val="000010000000" w:firstRow="0" w:lastRow="0" w:firstColumn="0" w:lastColumn="0" w:oddVBand="1" w:evenVBand="0" w:oddHBand="0" w:evenHBand="0" w:firstRowFirstColumn="0" w:firstRowLastColumn="0" w:lastRowFirstColumn="0" w:lastRowLastColumn="0"/>
            <w:tcW w:w="1980" w:type="dxa"/>
            <w:hideMark/>
          </w:tcPr>
          <w:p w14:paraId="6D853842" w14:textId="77777777" w:rsidR="001D3FC9" w:rsidRPr="003D2705" w:rsidRDefault="001D3FC9" w:rsidP="001F5901">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3D61DA67" w14:textId="77777777" w:rsidTr="000F2FE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74846C9D"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lastRenderedPageBreak/>
              <w:t>265-275</w:t>
            </w:r>
          </w:p>
        </w:tc>
        <w:tc>
          <w:tcPr>
            <w:cnfStyle w:val="000010000000" w:firstRow="0" w:lastRow="0" w:firstColumn="0" w:lastColumn="0" w:oddVBand="1" w:evenVBand="0" w:oddHBand="0" w:evenHBand="0" w:firstRowFirstColumn="0" w:firstRowLastColumn="0" w:lastRowFirstColumn="0" w:lastRowLastColumn="0"/>
            <w:tcW w:w="720" w:type="dxa"/>
            <w:hideMark/>
          </w:tcPr>
          <w:p w14:paraId="1747CA82"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3830A04A" w14:textId="77777777" w:rsidR="00CB073B"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FIXED</w:t>
            </w:r>
            <w:r w:rsidRPr="003D2705">
              <w:rPr>
                <w:rFonts w:cs="Calibri"/>
                <w:sz w:val="20"/>
                <w:szCs w:val="20"/>
                <w:lang w:val="en-US"/>
              </w:rPr>
              <w:br/>
              <w:t xml:space="preserve">FIXED-SATELLITE (Earth-to-space) </w:t>
            </w:r>
          </w:p>
          <w:p w14:paraId="3C82002A" w14:textId="77777777" w:rsidR="00CB073B"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MOBILE</w:t>
            </w:r>
            <w:r w:rsidRPr="003D2705">
              <w:rPr>
                <w:rFonts w:cs="Calibri"/>
                <w:sz w:val="20"/>
                <w:szCs w:val="20"/>
                <w:lang w:val="en-US"/>
              </w:rPr>
              <w:br/>
              <w:t xml:space="preserve">RADIO ASTRONOMY </w:t>
            </w:r>
          </w:p>
          <w:p w14:paraId="624D1775" w14:textId="77777777" w:rsidR="001D3FC9" w:rsidRPr="003D2705" w:rsidRDefault="001D3FC9" w:rsidP="00CB0375">
            <w:pPr>
              <w:spacing w:before="240"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D2705">
              <w:rPr>
                <w:rFonts w:cs="Calibri"/>
                <w:sz w:val="20"/>
                <w:szCs w:val="20"/>
                <w:lang w:val="en-US"/>
              </w:rPr>
              <w:t>5.149  5.563A</w:t>
            </w:r>
          </w:p>
        </w:tc>
        <w:tc>
          <w:tcPr>
            <w:cnfStyle w:val="000010000000" w:firstRow="0" w:lastRow="0" w:firstColumn="0" w:lastColumn="0" w:oddVBand="1" w:evenVBand="0" w:oddHBand="0" w:evenHBand="0" w:firstRowFirstColumn="0" w:firstRowLastColumn="0" w:lastRowFirstColumn="0" w:lastRowLastColumn="0"/>
            <w:tcW w:w="1980" w:type="dxa"/>
            <w:hideMark/>
          </w:tcPr>
          <w:p w14:paraId="4289D94B"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r w:rsidR="000F2FE1" w:rsidRPr="003D2705" w14:paraId="57586957" w14:textId="77777777" w:rsidTr="000F2FE1">
        <w:trPr>
          <w:trHeight w:val="1275"/>
        </w:trPr>
        <w:tc>
          <w:tcPr>
            <w:cnfStyle w:val="001000000000" w:firstRow="0" w:lastRow="0" w:firstColumn="1" w:lastColumn="0" w:oddVBand="0" w:evenVBand="0" w:oddHBand="0" w:evenHBand="0" w:firstRowFirstColumn="0" w:firstRowLastColumn="0" w:lastRowFirstColumn="0" w:lastRowLastColumn="0"/>
            <w:tcW w:w="1728" w:type="dxa"/>
            <w:hideMark/>
          </w:tcPr>
          <w:p w14:paraId="6E04782F"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275-</w:t>
            </w:r>
            <w:r w:rsidR="00D52B27" w:rsidRPr="003D2705">
              <w:rPr>
                <w:rFonts w:cs="Calibri"/>
                <w:sz w:val="20"/>
                <w:szCs w:val="20"/>
                <w:lang w:val="en-US"/>
              </w:rPr>
              <w:t>3000</w:t>
            </w:r>
          </w:p>
        </w:tc>
        <w:tc>
          <w:tcPr>
            <w:cnfStyle w:val="000010000000" w:firstRow="0" w:lastRow="0" w:firstColumn="0" w:lastColumn="0" w:oddVBand="1" w:evenVBand="0" w:oddHBand="0" w:evenHBand="0" w:firstRowFirstColumn="0" w:firstRowLastColumn="0" w:lastRowFirstColumn="0" w:lastRowLastColumn="0"/>
            <w:tcW w:w="720" w:type="dxa"/>
            <w:hideMark/>
          </w:tcPr>
          <w:p w14:paraId="3C8389F4" w14:textId="77777777" w:rsidR="001D3FC9" w:rsidRPr="003D2705" w:rsidRDefault="001D3FC9" w:rsidP="00CB0375">
            <w:pPr>
              <w:spacing w:before="240" w:after="0" w:line="240" w:lineRule="auto"/>
              <w:jc w:val="both"/>
              <w:rPr>
                <w:rFonts w:cs="Calibri"/>
                <w:b/>
                <w:sz w:val="20"/>
                <w:szCs w:val="20"/>
                <w:lang w:val="en-US"/>
              </w:rPr>
            </w:pPr>
            <w:r w:rsidRPr="003D2705">
              <w:rPr>
                <w:rFonts w:cs="Calibri"/>
                <w:b/>
                <w:sz w:val="20"/>
                <w:szCs w:val="20"/>
                <w:lang w:val="en-US"/>
              </w:rPr>
              <w:t>GHz</w:t>
            </w:r>
          </w:p>
        </w:tc>
        <w:tc>
          <w:tcPr>
            <w:tcW w:w="4860" w:type="dxa"/>
            <w:gridSpan w:val="2"/>
            <w:hideMark/>
          </w:tcPr>
          <w:p w14:paraId="1D501841" w14:textId="77777777" w:rsidR="001D3FC9" w:rsidRPr="003D2705" w:rsidRDefault="001D3FC9" w:rsidP="00CB0375">
            <w:pPr>
              <w:spacing w:before="24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3D2705">
              <w:rPr>
                <w:rFonts w:cs="Calibri"/>
                <w:sz w:val="20"/>
                <w:szCs w:val="20"/>
                <w:lang w:val="en-US"/>
              </w:rPr>
              <w:t>(Not allocated)  5.565</w:t>
            </w:r>
          </w:p>
        </w:tc>
        <w:tc>
          <w:tcPr>
            <w:cnfStyle w:val="000010000000" w:firstRow="0" w:lastRow="0" w:firstColumn="0" w:lastColumn="0" w:oddVBand="1" w:evenVBand="0" w:oddHBand="0" w:evenHBand="0" w:firstRowFirstColumn="0" w:firstRowLastColumn="0" w:lastRowFirstColumn="0" w:lastRowLastColumn="0"/>
            <w:tcW w:w="1980" w:type="dxa"/>
            <w:hideMark/>
          </w:tcPr>
          <w:p w14:paraId="24BF3B73" w14:textId="77777777" w:rsidR="001D3FC9" w:rsidRPr="003D2705" w:rsidRDefault="001D3FC9" w:rsidP="00CB0375">
            <w:pPr>
              <w:spacing w:before="240" w:after="0" w:line="240" w:lineRule="auto"/>
              <w:jc w:val="both"/>
              <w:rPr>
                <w:rFonts w:cs="Calibri"/>
                <w:sz w:val="20"/>
                <w:szCs w:val="20"/>
                <w:lang w:val="en-US"/>
              </w:rPr>
            </w:pPr>
            <w:r w:rsidRPr="003D2705">
              <w:rPr>
                <w:rFonts w:cs="Calibri"/>
                <w:sz w:val="20"/>
                <w:szCs w:val="20"/>
                <w:lang w:val="en-US"/>
              </w:rPr>
              <w:t>STANDARD SPECTRUM</w:t>
            </w:r>
          </w:p>
        </w:tc>
      </w:tr>
    </w:tbl>
    <w:p w14:paraId="75CE2224" w14:textId="77777777" w:rsidR="00400E54" w:rsidRPr="003D2705" w:rsidRDefault="00400E54" w:rsidP="00CB0375">
      <w:pPr>
        <w:pStyle w:val="NormalWeb"/>
        <w:spacing w:before="0" w:beforeAutospacing="0" w:after="240" w:afterAutospacing="0" w:line="360" w:lineRule="auto"/>
        <w:ind w:right="20"/>
        <w:jc w:val="both"/>
        <w:rPr>
          <w:rFonts w:ascii="Calibri" w:hAnsi="Calibri" w:cs="Calibri"/>
        </w:rPr>
      </w:pPr>
    </w:p>
    <w:p w14:paraId="0000C2BB" w14:textId="0386A133" w:rsidR="009D6FF4" w:rsidRPr="003D2705" w:rsidRDefault="001448FE" w:rsidP="00CB0375">
      <w:pPr>
        <w:pStyle w:val="NormalWeb"/>
        <w:spacing w:before="0" w:beforeAutospacing="0" w:after="240" w:afterAutospacing="0" w:line="360" w:lineRule="auto"/>
        <w:ind w:right="20"/>
        <w:jc w:val="both"/>
        <w:rPr>
          <w:rStyle w:val="Emphasis"/>
          <w:rFonts w:ascii="Calibri" w:eastAsia="Calibri" w:hAnsi="Calibri" w:cs="Calibri"/>
          <w:b/>
          <w:i w:val="0"/>
        </w:rPr>
      </w:pPr>
      <w:r w:rsidRPr="003D2705">
        <w:rPr>
          <w:rFonts w:ascii="Calibri" w:hAnsi="Calibri" w:cs="Calibri"/>
          <w:b/>
        </w:rPr>
        <w:t>Note:</w:t>
      </w:r>
      <w:r w:rsidR="00BD4115" w:rsidRPr="003D2705">
        <w:rPr>
          <w:rFonts w:ascii="Calibri" w:hAnsi="Calibri" w:cs="Calibri"/>
          <w:b/>
        </w:rPr>
        <w:t xml:space="preserve"> </w:t>
      </w:r>
      <w:r w:rsidR="009D6FF4" w:rsidRPr="003D2705">
        <w:rPr>
          <w:rFonts w:ascii="Calibri" w:hAnsi="Calibri" w:cs="Calibri"/>
        </w:rPr>
        <w:t>Amendments to the National Table of Allocations may lead to new assignments for services. Allocations and assignments are linked and will ultimately reflect local market structures and conditions.  Allocating and assigning spectrum for various uses and users by URCA is a powerful tool with significant implications. Imposing or limiting restrictions on uses and users has a direct impact on spectrum access and efficiency. Knowing where and where not to impose restrictions requires information, building consensus</w:t>
      </w:r>
      <w:r w:rsidR="003D2705" w:rsidRPr="003D2705">
        <w:rPr>
          <w:rFonts w:ascii="Calibri" w:hAnsi="Calibri" w:cs="Calibri"/>
        </w:rPr>
        <w:t>,</w:t>
      </w:r>
      <w:r w:rsidR="009D6FF4" w:rsidRPr="003D2705">
        <w:rPr>
          <w:rFonts w:ascii="Calibri" w:hAnsi="Calibri" w:cs="Calibri"/>
        </w:rPr>
        <w:t xml:space="preserve"> and where consensus is lacking, the means to smooth out differences by way of an adjustment process such as compensation or arbitration. </w:t>
      </w:r>
      <w:r w:rsidR="009D6FF4" w:rsidRPr="003D2705">
        <w:rPr>
          <w:rStyle w:val="Emphasis"/>
          <w:rFonts w:ascii="Calibri" w:hAnsi="Calibri" w:cs="Calibri"/>
        </w:rPr>
        <w:br w:type="page"/>
      </w:r>
    </w:p>
    <w:p w14:paraId="383B38F4" w14:textId="77777777" w:rsidR="009D6FF4" w:rsidRPr="000D0E3C" w:rsidRDefault="00DC7AA1" w:rsidP="000D0E3C">
      <w:pPr>
        <w:pStyle w:val="Heading1"/>
        <w:rPr>
          <w:rStyle w:val="Emphasis"/>
          <w:b w:val="0"/>
          <w:i w:val="0"/>
          <w:kern w:val="0"/>
        </w:rPr>
      </w:pPr>
      <w:bookmarkStart w:id="275" w:name="_Toc343079902"/>
      <w:bookmarkStart w:id="276" w:name="_Toc512940247"/>
      <w:bookmarkStart w:id="277" w:name="_Toc515029685"/>
      <w:bookmarkStart w:id="278" w:name="_Toc35363165"/>
      <w:r w:rsidRPr="000D0E3C">
        <w:rPr>
          <w:rStyle w:val="Emphasis"/>
          <w:i w:val="0"/>
        </w:rPr>
        <w:lastRenderedPageBreak/>
        <w:t xml:space="preserve">Appendix B: Standardized Definitions of Terms </w:t>
      </w:r>
      <w:r w:rsidR="006F7D60" w:rsidRPr="000D0E3C">
        <w:rPr>
          <w:rStyle w:val="Emphasis"/>
          <w:i w:val="0"/>
        </w:rPr>
        <w:t>and</w:t>
      </w:r>
      <w:r w:rsidRPr="000D0E3C">
        <w:rPr>
          <w:rStyle w:val="Emphasis"/>
          <w:i w:val="0"/>
        </w:rPr>
        <w:t xml:space="preserve"> Services</w:t>
      </w:r>
      <w:bookmarkEnd w:id="275"/>
      <w:bookmarkEnd w:id="276"/>
      <w:bookmarkEnd w:id="277"/>
      <w:bookmarkEnd w:id="278"/>
    </w:p>
    <w:p w14:paraId="5304CB3F" w14:textId="728DA59E" w:rsidR="009D6FF4" w:rsidRPr="003D2705" w:rsidRDefault="009D6FF4" w:rsidP="00CB0375">
      <w:pPr>
        <w:autoSpaceDE w:val="0"/>
        <w:autoSpaceDN w:val="0"/>
        <w:adjustRightInd w:val="0"/>
        <w:spacing w:after="240" w:line="360" w:lineRule="auto"/>
        <w:ind w:right="20"/>
        <w:jc w:val="both"/>
        <w:rPr>
          <w:rFonts w:cs="Calibri"/>
          <w:sz w:val="24"/>
          <w:szCs w:val="24"/>
        </w:rPr>
      </w:pPr>
      <w:r w:rsidRPr="003D2705">
        <w:rPr>
          <w:rFonts w:cs="Calibri"/>
          <w:sz w:val="24"/>
          <w:szCs w:val="24"/>
        </w:rPr>
        <w:t xml:space="preserve">The following definitions </w:t>
      </w:r>
      <w:r w:rsidRPr="003D2705">
        <w:rPr>
          <w:rFonts w:cs="Calibri"/>
          <w:noProof/>
          <w:sz w:val="24"/>
          <w:szCs w:val="24"/>
        </w:rPr>
        <w:t>were extracted</w:t>
      </w:r>
      <w:r w:rsidRPr="003D2705">
        <w:rPr>
          <w:rFonts w:cs="Calibri"/>
          <w:sz w:val="24"/>
          <w:szCs w:val="24"/>
        </w:rPr>
        <w:t xml:space="preserve"> from the Annex to the Constitution, the Annex to the Convention of the International Telecommunication Union (Geneva, 1992) and the International Telecommunication Union (ITU) Radio Regulations Manual (Edition of 1998).  These are the </w:t>
      </w:r>
      <w:r w:rsidRPr="003D2705">
        <w:rPr>
          <w:rFonts w:cs="Calibri"/>
          <w:noProof/>
          <w:sz w:val="24"/>
          <w:szCs w:val="24"/>
        </w:rPr>
        <w:t>standardi</w:t>
      </w:r>
      <w:r w:rsidR="009444F0" w:rsidRPr="003D2705">
        <w:rPr>
          <w:rFonts w:cs="Calibri"/>
          <w:noProof/>
          <w:sz w:val="24"/>
          <w:szCs w:val="24"/>
        </w:rPr>
        <w:t>s</w:t>
      </w:r>
      <w:r w:rsidRPr="003D2705">
        <w:rPr>
          <w:rFonts w:cs="Calibri"/>
          <w:noProof/>
          <w:sz w:val="24"/>
          <w:szCs w:val="24"/>
        </w:rPr>
        <w:t>ed</w:t>
      </w:r>
      <w:r w:rsidRPr="003D2705">
        <w:rPr>
          <w:rFonts w:cs="Calibri"/>
          <w:sz w:val="24"/>
          <w:szCs w:val="24"/>
        </w:rPr>
        <w:t xml:space="preserve"> terms and definitions used in the ITU Radio Regulations. In both the National Spectrum Plan and the ITU RR terms have the following meanings:</w:t>
      </w:r>
    </w:p>
    <w:p w14:paraId="79F61902" w14:textId="77777777" w:rsidR="009D6FF4" w:rsidRPr="003D2705" w:rsidRDefault="009D6FF4" w:rsidP="00CB0375">
      <w:pPr>
        <w:pStyle w:val="ListParagraph"/>
        <w:spacing w:after="240" w:line="360" w:lineRule="auto"/>
        <w:ind w:left="0" w:right="20"/>
        <w:jc w:val="both"/>
        <w:rPr>
          <w:rFonts w:cs="Calibri"/>
          <w:sz w:val="24"/>
          <w:szCs w:val="24"/>
        </w:rPr>
      </w:pPr>
      <w:r w:rsidRPr="003D2705">
        <w:rPr>
          <w:rFonts w:cs="Calibri"/>
          <w:b/>
          <w:bCs/>
          <w:sz w:val="24"/>
          <w:szCs w:val="24"/>
        </w:rPr>
        <w:t>Assigned Frequency:</w:t>
      </w:r>
      <w:r w:rsidRPr="003D2705">
        <w:rPr>
          <w:rFonts w:cs="Calibri"/>
          <w:sz w:val="24"/>
          <w:szCs w:val="24"/>
        </w:rPr>
        <w:t xml:space="preserve">  The </w:t>
      </w:r>
      <w:r w:rsidRPr="003D2705">
        <w:rPr>
          <w:rFonts w:cs="Calibri"/>
          <w:noProof/>
          <w:sz w:val="24"/>
          <w:szCs w:val="24"/>
        </w:rPr>
        <w:t>centre</w:t>
      </w:r>
      <w:r w:rsidRPr="003D2705">
        <w:rPr>
          <w:rFonts w:cs="Calibri"/>
          <w:sz w:val="24"/>
          <w:szCs w:val="24"/>
        </w:rPr>
        <w:t xml:space="preserve"> of the frequency band assigned to a station.</w:t>
      </w:r>
    </w:p>
    <w:p w14:paraId="712A5BDB" w14:textId="77777777" w:rsidR="009D6FF4" w:rsidRPr="003D2705" w:rsidRDefault="009D6FF4" w:rsidP="00CB0375">
      <w:pPr>
        <w:pStyle w:val="ListParagraph"/>
        <w:spacing w:after="240" w:line="360" w:lineRule="auto"/>
        <w:ind w:left="0" w:right="20"/>
        <w:jc w:val="both"/>
        <w:rPr>
          <w:rFonts w:cs="Calibri"/>
          <w:sz w:val="24"/>
          <w:szCs w:val="24"/>
        </w:rPr>
      </w:pPr>
      <w:r w:rsidRPr="003D2705">
        <w:rPr>
          <w:rFonts w:cs="Calibri"/>
          <w:b/>
          <w:bCs/>
          <w:sz w:val="24"/>
          <w:szCs w:val="24"/>
        </w:rPr>
        <w:t>Accepted Interference:</w:t>
      </w:r>
      <w:r w:rsidRPr="003D2705">
        <w:rPr>
          <w:rFonts w:cs="Calibri"/>
          <w:bCs/>
          <w:sz w:val="24"/>
          <w:szCs w:val="24"/>
        </w:rPr>
        <w:t xml:space="preserve"> </w:t>
      </w:r>
      <w:r w:rsidRPr="003D2705">
        <w:rPr>
          <w:rFonts w:cs="Calibri"/>
          <w:sz w:val="24"/>
          <w:szCs w:val="24"/>
        </w:rPr>
        <w:t xml:space="preserve"> Interference at a higher level than that defined as permissible interference and which has </w:t>
      </w:r>
      <w:r w:rsidRPr="003D2705">
        <w:rPr>
          <w:rFonts w:cs="Calibri"/>
          <w:noProof/>
          <w:sz w:val="24"/>
          <w:szCs w:val="24"/>
        </w:rPr>
        <w:t>been agreed</w:t>
      </w:r>
      <w:r w:rsidRPr="003D2705">
        <w:rPr>
          <w:rFonts w:cs="Calibri"/>
          <w:sz w:val="24"/>
          <w:szCs w:val="24"/>
        </w:rPr>
        <w:t xml:space="preserve"> upon between two or more administrations without prejudice to other administrations.</w:t>
      </w:r>
    </w:p>
    <w:p w14:paraId="0112E39D" w14:textId="77777777" w:rsidR="009D6FF4" w:rsidRPr="003D2705" w:rsidRDefault="009D6FF4" w:rsidP="00CB0375">
      <w:pPr>
        <w:pStyle w:val="ListParagraph"/>
        <w:spacing w:after="240" w:line="360" w:lineRule="auto"/>
        <w:ind w:left="0" w:right="20"/>
        <w:jc w:val="both"/>
        <w:rPr>
          <w:rFonts w:cs="Calibri"/>
          <w:sz w:val="24"/>
          <w:szCs w:val="24"/>
        </w:rPr>
      </w:pPr>
      <w:r w:rsidRPr="003D2705">
        <w:rPr>
          <w:rFonts w:cs="Calibri"/>
          <w:b/>
          <w:bCs/>
          <w:sz w:val="24"/>
          <w:szCs w:val="24"/>
        </w:rPr>
        <w:t>Aeronautical Fixed Service:</w:t>
      </w:r>
      <w:r w:rsidRPr="003D2705">
        <w:rPr>
          <w:rFonts w:cs="Calibri"/>
          <w:sz w:val="24"/>
          <w:szCs w:val="24"/>
        </w:rPr>
        <w:t xml:space="preserve">  A radiocommunications service between specified fixed points provided primarily for the safety of air navigation and for the regular, efficient and economical operation of air transport.</w:t>
      </w:r>
    </w:p>
    <w:p w14:paraId="4CB2A5AC" w14:textId="16CF0DB3" w:rsidR="009D6FF4" w:rsidRPr="003D2705" w:rsidRDefault="009D6FF4" w:rsidP="00CB0375">
      <w:pPr>
        <w:pStyle w:val="ListParagraph"/>
        <w:spacing w:after="240" w:line="360" w:lineRule="auto"/>
        <w:ind w:left="0" w:right="20"/>
        <w:jc w:val="both"/>
        <w:rPr>
          <w:rFonts w:cs="Calibri"/>
          <w:sz w:val="24"/>
          <w:szCs w:val="24"/>
        </w:rPr>
      </w:pPr>
      <w:r w:rsidRPr="003D2705">
        <w:rPr>
          <w:rFonts w:cs="Calibri"/>
          <w:b/>
          <w:bCs/>
          <w:sz w:val="24"/>
          <w:szCs w:val="24"/>
        </w:rPr>
        <w:t>Aeronautical Mobile Service:</w:t>
      </w:r>
      <w:r w:rsidRPr="003D2705">
        <w:rPr>
          <w:rFonts w:cs="Calibri"/>
          <w:sz w:val="24"/>
          <w:szCs w:val="24"/>
        </w:rPr>
        <w:t xml:space="preserve">  A mobile service between aeronautical stations and aircraft stations, or </w:t>
      </w:r>
      <w:r w:rsidRPr="003D2705">
        <w:rPr>
          <w:rFonts w:cs="Calibri"/>
          <w:noProof/>
          <w:sz w:val="24"/>
          <w:szCs w:val="24"/>
        </w:rPr>
        <w:t>between aircraft</w:t>
      </w:r>
      <w:r w:rsidRPr="003D2705">
        <w:rPr>
          <w:rFonts w:cs="Calibri"/>
          <w:sz w:val="24"/>
          <w:szCs w:val="24"/>
        </w:rPr>
        <w:t xml:space="preserve"> stations, in which survival craft stations may participate; emergency position-indicating radio beacon station may also participate in this service on designed distress and emergency frequencies. </w:t>
      </w:r>
    </w:p>
    <w:p w14:paraId="7C8A94B1"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Aeronautical Mobile (R)</w:t>
      </w:r>
      <w:r w:rsidRPr="003D2705">
        <w:rPr>
          <w:rFonts w:cs="Calibri"/>
          <w:b/>
          <w:bCs/>
          <w:sz w:val="24"/>
          <w:szCs w:val="24"/>
          <w:vertAlign w:val="superscript"/>
        </w:rPr>
        <w:t>*</w:t>
      </w:r>
      <w:r w:rsidRPr="003D2705">
        <w:rPr>
          <w:rFonts w:cs="Calibri"/>
          <w:b/>
          <w:bCs/>
          <w:sz w:val="24"/>
          <w:szCs w:val="24"/>
        </w:rPr>
        <w:t xml:space="preserve"> Service:</w:t>
      </w:r>
      <w:r w:rsidRPr="003D2705">
        <w:rPr>
          <w:rFonts w:cs="Calibri"/>
          <w:sz w:val="24"/>
          <w:szCs w:val="24"/>
        </w:rPr>
        <w:t xml:space="preserve">  An aeronautical mobile service reserved for communications relating to safety and regularity of flight, primarily along national or international civil air routes.</w:t>
      </w:r>
    </w:p>
    <w:p w14:paraId="6B775477"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Aeronautical Mobile (OR)</w:t>
      </w:r>
      <w:r w:rsidRPr="003D2705">
        <w:rPr>
          <w:rFonts w:cs="Calibri"/>
          <w:b/>
          <w:bCs/>
          <w:sz w:val="24"/>
          <w:szCs w:val="24"/>
          <w:vertAlign w:val="superscript"/>
        </w:rPr>
        <w:t>*:</w:t>
      </w:r>
      <w:r w:rsidRPr="003D2705">
        <w:rPr>
          <w:rFonts w:cs="Calibri"/>
          <w:sz w:val="24"/>
          <w:szCs w:val="24"/>
        </w:rPr>
        <w:t xml:space="preserve"> An aeronautical mobile service intended for communications, including those relating to flight coordination, primarily outside national or international civil air routes.</w:t>
      </w:r>
    </w:p>
    <w:p w14:paraId="5BF05755" w14:textId="692675EB"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Aeronautical Mobile Satellite Service:</w:t>
      </w:r>
      <w:r w:rsidRPr="003D2705">
        <w:rPr>
          <w:rFonts w:cs="Calibri"/>
          <w:sz w:val="24"/>
          <w:szCs w:val="24"/>
        </w:rPr>
        <w:t xml:space="preserve">  A mobile service in which mobile earth stations </w:t>
      </w:r>
      <w:r w:rsidRPr="003D2705">
        <w:rPr>
          <w:rFonts w:cs="Calibri"/>
          <w:noProof/>
          <w:sz w:val="24"/>
          <w:szCs w:val="24"/>
        </w:rPr>
        <w:t>are located</w:t>
      </w:r>
      <w:r w:rsidRPr="003D2705">
        <w:rPr>
          <w:rFonts w:cs="Calibri"/>
          <w:sz w:val="24"/>
          <w:szCs w:val="24"/>
        </w:rPr>
        <w:t xml:space="preserve"> onboard aircraft; survival craft stations and Emergency Positioning-Indicating Radio Beacon may also participate in this service.</w:t>
      </w:r>
    </w:p>
    <w:p w14:paraId="2E534CB2"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lastRenderedPageBreak/>
        <w:t>Aeronautical Mobile Satellite (R) ** Service:</w:t>
      </w:r>
      <w:r w:rsidRPr="003D2705">
        <w:rPr>
          <w:rFonts w:cs="Calibri"/>
          <w:sz w:val="24"/>
          <w:szCs w:val="24"/>
        </w:rPr>
        <w:t xml:space="preserve">  An aeronautical mobile-satellite service reserved for communications relating to safety and regularity of flights, primarily along national and international civil air routes.</w:t>
      </w:r>
    </w:p>
    <w:p w14:paraId="4CB202F5"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Aeronautical Mobile-Satellite (OR)** Service:</w:t>
      </w:r>
      <w:r w:rsidRPr="003D2705">
        <w:rPr>
          <w:rFonts w:cs="Calibri"/>
          <w:sz w:val="24"/>
          <w:szCs w:val="24"/>
        </w:rPr>
        <w:t xml:space="preserve">  An aeronautical mobile-satellite service intended for communications, including those relating to flight coordination, primarily outside national and international civil routes.</w:t>
      </w:r>
    </w:p>
    <w:p w14:paraId="642856FB" w14:textId="7E435CBB"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Amateur Service:</w:t>
      </w:r>
      <w:r w:rsidRPr="003D2705">
        <w:rPr>
          <w:rFonts w:cs="Calibri"/>
          <w:sz w:val="24"/>
          <w:szCs w:val="24"/>
        </w:rPr>
        <w:t xml:space="preserve">  A radiocommunications service </w:t>
      </w:r>
      <w:r w:rsidRPr="003D2705">
        <w:rPr>
          <w:rFonts w:cs="Calibri"/>
          <w:noProof/>
          <w:sz w:val="24"/>
          <w:szCs w:val="24"/>
        </w:rPr>
        <w:t>for the purpose of</w:t>
      </w:r>
      <w:r w:rsidRPr="003D2705">
        <w:rPr>
          <w:rFonts w:cs="Calibri"/>
          <w:sz w:val="24"/>
          <w:szCs w:val="24"/>
        </w:rPr>
        <w:t xml:space="preserve"> self-training, intercommunication </w:t>
      </w:r>
      <w:r w:rsidRPr="003D2705">
        <w:rPr>
          <w:rFonts w:cs="Calibri"/>
          <w:noProof/>
          <w:sz w:val="24"/>
          <w:szCs w:val="24"/>
        </w:rPr>
        <w:t>and</w:t>
      </w:r>
      <w:r w:rsidRPr="003D2705">
        <w:rPr>
          <w:rFonts w:cs="Calibri"/>
          <w:sz w:val="24"/>
          <w:szCs w:val="24"/>
        </w:rPr>
        <w:t xml:space="preserve"> technical investigations carried out by amateurs, that is, duly </w:t>
      </w:r>
      <w:r w:rsidRPr="003D2705">
        <w:rPr>
          <w:rFonts w:cs="Calibri"/>
          <w:noProof/>
          <w:sz w:val="24"/>
          <w:szCs w:val="24"/>
        </w:rPr>
        <w:t>authori</w:t>
      </w:r>
      <w:r w:rsidR="009444F0" w:rsidRPr="003D2705">
        <w:rPr>
          <w:rFonts w:cs="Calibri"/>
          <w:noProof/>
          <w:sz w:val="24"/>
          <w:szCs w:val="24"/>
        </w:rPr>
        <w:t>s</w:t>
      </w:r>
      <w:r w:rsidRPr="003D2705">
        <w:rPr>
          <w:rFonts w:cs="Calibri"/>
          <w:noProof/>
          <w:sz w:val="24"/>
          <w:szCs w:val="24"/>
        </w:rPr>
        <w:t>ed</w:t>
      </w:r>
      <w:r w:rsidRPr="003D2705">
        <w:rPr>
          <w:rFonts w:cs="Calibri"/>
          <w:sz w:val="24"/>
          <w:szCs w:val="24"/>
        </w:rPr>
        <w:t xml:space="preserve"> persons interested in radio techniques solely with a personal aim and without pecuniary interest.</w:t>
      </w:r>
    </w:p>
    <w:p w14:paraId="7A9DBD30"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Amateur-Satellite Service:</w:t>
      </w:r>
      <w:r w:rsidRPr="003D2705">
        <w:rPr>
          <w:rFonts w:cs="Calibri"/>
          <w:b/>
          <w:sz w:val="24"/>
          <w:szCs w:val="24"/>
        </w:rPr>
        <w:t xml:space="preserve">  </w:t>
      </w:r>
      <w:r w:rsidRPr="003D2705">
        <w:rPr>
          <w:rFonts w:cs="Calibri"/>
          <w:sz w:val="24"/>
          <w:szCs w:val="24"/>
        </w:rPr>
        <w:t>A radiocommunications service using space stations on earth for the same purposes as those of the amateur service.</w:t>
      </w:r>
    </w:p>
    <w:p w14:paraId="106FCAC2"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Aeronautical Radionavigation:</w:t>
      </w:r>
      <w:r w:rsidRPr="003D2705">
        <w:rPr>
          <w:rFonts w:cs="Calibri"/>
          <w:sz w:val="24"/>
          <w:szCs w:val="24"/>
        </w:rPr>
        <w:t xml:space="preserve">  A radionavigation service intended for the benefit and </w:t>
      </w:r>
      <w:r w:rsidRPr="003D2705">
        <w:rPr>
          <w:rFonts w:cs="Calibri"/>
          <w:noProof/>
          <w:sz w:val="24"/>
          <w:szCs w:val="24"/>
        </w:rPr>
        <w:t>for</w:t>
      </w:r>
      <w:r w:rsidRPr="003D2705">
        <w:rPr>
          <w:rFonts w:cs="Calibri"/>
          <w:sz w:val="24"/>
          <w:szCs w:val="24"/>
        </w:rPr>
        <w:t xml:space="preserve"> the safe operation of aircraft.</w:t>
      </w:r>
    </w:p>
    <w:p w14:paraId="2BC232BE"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Broadcasting Service:</w:t>
      </w:r>
      <w:r w:rsidRPr="003D2705">
        <w:rPr>
          <w:rFonts w:cs="Calibri"/>
          <w:sz w:val="24"/>
          <w:szCs w:val="24"/>
        </w:rPr>
        <w:t xml:space="preserve">  A radiocommunications service in which the transmissions are intended for direct reception by the general public.  This service may include sound transmissions, television transmissions or other types of transmission.</w:t>
      </w:r>
    </w:p>
    <w:p w14:paraId="54217AB0"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Broadcasting Satellite Service:</w:t>
      </w:r>
      <w:r w:rsidRPr="003D2705">
        <w:rPr>
          <w:rFonts w:cs="Calibri"/>
          <w:sz w:val="24"/>
          <w:szCs w:val="24"/>
        </w:rPr>
        <w:t xml:space="preserve">  A radiocommunications service in which signals transmitted or retransmitted by space stations are intended for direct reception by the general public.</w:t>
      </w:r>
    </w:p>
    <w:p w14:paraId="236C9FB6" w14:textId="0B502F36"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Class of Emission:</w:t>
      </w:r>
      <w:r w:rsidRPr="003D2705">
        <w:rPr>
          <w:rFonts w:cs="Calibri"/>
          <w:sz w:val="24"/>
          <w:szCs w:val="24"/>
        </w:rPr>
        <w:t xml:space="preserve">  The set of characteristics of an emission, designated by standard symbols, </w:t>
      </w:r>
      <w:r w:rsidRPr="003D2705">
        <w:rPr>
          <w:rFonts w:cs="Calibri"/>
          <w:noProof/>
          <w:sz w:val="24"/>
          <w:szCs w:val="24"/>
        </w:rPr>
        <w:t>e.g.</w:t>
      </w:r>
      <w:r w:rsidRPr="003D2705">
        <w:rPr>
          <w:rFonts w:cs="Calibri"/>
          <w:sz w:val="24"/>
          <w:szCs w:val="24"/>
        </w:rPr>
        <w:t xml:space="preserve"> </w:t>
      </w:r>
      <w:r w:rsidR="009444F0" w:rsidRPr="003D2705">
        <w:rPr>
          <w:rFonts w:cs="Calibri"/>
          <w:sz w:val="24"/>
          <w:szCs w:val="24"/>
        </w:rPr>
        <w:t xml:space="preserve">the </w:t>
      </w:r>
      <w:r w:rsidRPr="003D2705">
        <w:rPr>
          <w:rFonts w:cs="Calibri"/>
          <w:noProof/>
          <w:sz w:val="24"/>
          <w:szCs w:val="24"/>
        </w:rPr>
        <w:t>type</w:t>
      </w:r>
      <w:r w:rsidRPr="003D2705">
        <w:rPr>
          <w:rFonts w:cs="Calibri"/>
          <w:sz w:val="24"/>
          <w:szCs w:val="24"/>
        </w:rPr>
        <w:t xml:space="preserve"> of modulation of the </w:t>
      </w:r>
      <w:r w:rsidR="006E3A8D" w:rsidRPr="003D2705">
        <w:rPr>
          <w:rFonts w:cs="Calibri"/>
          <w:noProof/>
          <w:sz w:val="24"/>
          <w:szCs w:val="24"/>
        </w:rPr>
        <w:t>primary</w:t>
      </w:r>
      <w:r w:rsidRPr="003D2705">
        <w:rPr>
          <w:rFonts w:cs="Calibri"/>
          <w:sz w:val="24"/>
          <w:szCs w:val="24"/>
        </w:rPr>
        <w:t xml:space="preserve"> carrier, modulating </w:t>
      </w:r>
      <w:r w:rsidR="009444F0" w:rsidRPr="003D2705">
        <w:rPr>
          <w:rFonts w:cs="Calibri"/>
          <w:sz w:val="24"/>
          <w:szCs w:val="24"/>
        </w:rPr>
        <w:t xml:space="preserve">the </w:t>
      </w:r>
      <w:r w:rsidRPr="003D2705">
        <w:rPr>
          <w:rFonts w:cs="Calibri"/>
          <w:noProof/>
          <w:sz w:val="24"/>
          <w:szCs w:val="24"/>
        </w:rPr>
        <w:t>signal</w:t>
      </w:r>
      <w:r w:rsidRPr="003D2705">
        <w:rPr>
          <w:rFonts w:cs="Calibri"/>
          <w:sz w:val="24"/>
          <w:szCs w:val="24"/>
        </w:rPr>
        <w:t>, and type of information to be transmitted.</w:t>
      </w:r>
    </w:p>
    <w:p w14:paraId="1937C091"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Emission:</w:t>
      </w:r>
      <w:r w:rsidRPr="003D2705">
        <w:rPr>
          <w:rFonts w:cs="Calibri"/>
          <w:sz w:val="24"/>
          <w:szCs w:val="24"/>
        </w:rPr>
        <w:t xml:space="preserve">  Radiation produced, or the production of radiation, by a radio transmitting station.</w:t>
      </w:r>
    </w:p>
    <w:p w14:paraId="0AE33E0A"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noProof/>
          <w:sz w:val="24"/>
          <w:szCs w:val="24"/>
        </w:rPr>
        <w:t>Effective</w:t>
      </w:r>
      <w:r w:rsidRPr="003D2705">
        <w:rPr>
          <w:rFonts w:cs="Calibri"/>
          <w:b/>
          <w:bCs/>
          <w:sz w:val="24"/>
          <w:szCs w:val="24"/>
        </w:rPr>
        <w:t xml:space="preserve"> Isotropic Radiated Power (EIRP):</w:t>
      </w:r>
      <w:r w:rsidRPr="003D2705">
        <w:rPr>
          <w:rFonts w:cs="Calibri"/>
          <w:sz w:val="24"/>
          <w:szCs w:val="24"/>
        </w:rPr>
        <w:t xml:space="preserve">  The product of the power supplied to the antenna and the antenna gain in a given direction relative to an isotropic antenna.</w:t>
      </w:r>
    </w:p>
    <w:p w14:paraId="4ACFC46C"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Effective Radiated Power (ERP)</w:t>
      </w:r>
      <w:r w:rsidRPr="003D2705">
        <w:rPr>
          <w:rFonts w:cs="Calibri"/>
          <w:sz w:val="24"/>
          <w:szCs w:val="24"/>
        </w:rPr>
        <w:t>: The product of the power supplied to the antenna and its gain relative to a half-wave dipole in a given direction.</w:t>
      </w:r>
    </w:p>
    <w:p w14:paraId="1FAF4551"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lastRenderedPageBreak/>
        <w:t>Earth Exploration-Satellite Service:</w:t>
      </w:r>
      <w:r w:rsidRPr="003D2705">
        <w:rPr>
          <w:rFonts w:cs="Calibri"/>
          <w:sz w:val="24"/>
          <w:szCs w:val="24"/>
        </w:rPr>
        <w:t xml:space="preserve">  A radiocommunications service between earth stations and one or more space stations’ which may include links between space stations.</w:t>
      </w:r>
    </w:p>
    <w:p w14:paraId="2635EBF1" w14:textId="64C03DCA" w:rsidR="00CB0375" w:rsidRPr="003D2705" w:rsidRDefault="00CB0375" w:rsidP="00CB0375">
      <w:pPr>
        <w:pStyle w:val="NormalWeb"/>
        <w:spacing w:before="0" w:beforeAutospacing="0" w:after="240" w:afterAutospacing="0" w:line="360" w:lineRule="auto"/>
        <w:ind w:right="20"/>
        <w:jc w:val="both"/>
        <w:rPr>
          <w:rFonts w:ascii="Calibri" w:hAnsi="Calibri" w:cs="Calibri"/>
        </w:rPr>
      </w:pPr>
      <w:r w:rsidRPr="003D2705">
        <w:rPr>
          <w:rFonts w:ascii="Calibri" w:hAnsi="Calibri" w:cs="Calibri"/>
          <w:b/>
        </w:rPr>
        <w:t>Electronic communications</w:t>
      </w:r>
      <w:r w:rsidRPr="003D2705">
        <w:rPr>
          <w:rFonts w:ascii="Calibri" w:hAnsi="Calibri" w:cs="Calibri"/>
        </w:rPr>
        <w:t xml:space="preserve">: Any cognate terms mean the conveyance of signals of any description, by the use of optical, electrical, magnetic or electromagnetic energy and </w:t>
      </w:r>
    </w:p>
    <w:p w14:paraId="7DA93B0A" w14:textId="3B39D0E8" w:rsidR="00CB0375" w:rsidRPr="003D2705" w:rsidRDefault="00CB0375" w:rsidP="00CB0375">
      <w:pPr>
        <w:pStyle w:val="NormalWeb"/>
        <w:spacing w:before="0" w:beforeAutospacing="0" w:after="240" w:afterAutospacing="0" w:line="360" w:lineRule="auto"/>
        <w:ind w:right="20"/>
        <w:jc w:val="both"/>
        <w:rPr>
          <w:rFonts w:ascii="Calibri" w:hAnsi="Calibri" w:cs="Calibri"/>
        </w:rPr>
      </w:pPr>
      <w:r w:rsidRPr="003D2705">
        <w:rPr>
          <w:rFonts w:ascii="Calibri" w:hAnsi="Calibri" w:cs="Calibri"/>
          <w:b/>
        </w:rPr>
        <w:t>Electronic communications sector</w:t>
      </w:r>
      <w:r w:rsidRPr="003D2705">
        <w:rPr>
          <w:rFonts w:ascii="Calibri" w:hAnsi="Calibri" w:cs="Calibri"/>
        </w:rPr>
        <w:t>: The economic sector encompassing the provision of all electronic communications, including broadcasting.</w:t>
      </w:r>
    </w:p>
    <w:p w14:paraId="2203055A" w14:textId="77777777" w:rsidR="009D6FF4" w:rsidRPr="003D2705" w:rsidRDefault="009D6FF4" w:rsidP="00CB0375">
      <w:pPr>
        <w:pStyle w:val="ListParagraph"/>
        <w:spacing w:after="240" w:line="360" w:lineRule="auto"/>
        <w:ind w:left="0" w:right="20"/>
        <w:jc w:val="both"/>
        <w:rPr>
          <w:rFonts w:cs="Calibri"/>
          <w:sz w:val="24"/>
          <w:szCs w:val="24"/>
        </w:rPr>
      </w:pPr>
      <w:r w:rsidRPr="003D2705">
        <w:rPr>
          <w:rFonts w:cs="Calibri"/>
          <w:b/>
          <w:bCs/>
          <w:sz w:val="24"/>
          <w:szCs w:val="24"/>
        </w:rPr>
        <w:t>Fixed Service:</w:t>
      </w:r>
      <w:r w:rsidRPr="003D2705">
        <w:rPr>
          <w:rFonts w:cs="Calibri"/>
          <w:sz w:val="24"/>
          <w:szCs w:val="24"/>
        </w:rPr>
        <w:t xml:space="preserve">  A radiocommunications service between </w:t>
      </w:r>
      <w:r w:rsidRPr="003D2705">
        <w:rPr>
          <w:rFonts w:cs="Calibri"/>
          <w:noProof/>
          <w:sz w:val="24"/>
          <w:szCs w:val="24"/>
        </w:rPr>
        <w:t>specifi</w:t>
      </w:r>
      <w:r w:rsidR="00FA0BEA" w:rsidRPr="003D2705">
        <w:rPr>
          <w:rFonts w:cs="Calibri"/>
          <w:noProof/>
          <w:sz w:val="24"/>
          <w:szCs w:val="24"/>
        </w:rPr>
        <w:t>ed</w:t>
      </w:r>
      <w:r w:rsidRPr="003D2705">
        <w:rPr>
          <w:rFonts w:cs="Calibri"/>
          <w:sz w:val="24"/>
          <w:szCs w:val="24"/>
        </w:rPr>
        <w:t xml:space="preserve"> fixed points.</w:t>
      </w:r>
    </w:p>
    <w:p w14:paraId="68F107C3" w14:textId="77777777" w:rsidR="009D6FF4" w:rsidRPr="003D2705" w:rsidRDefault="009D6FF4" w:rsidP="00CB0375">
      <w:pPr>
        <w:pStyle w:val="ListParagraph"/>
        <w:spacing w:after="240" w:line="360" w:lineRule="auto"/>
        <w:ind w:left="0" w:right="20"/>
        <w:jc w:val="both"/>
        <w:rPr>
          <w:rFonts w:cs="Calibri"/>
          <w:sz w:val="24"/>
          <w:szCs w:val="24"/>
        </w:rPr>
      </w:pPr>
      <w:r w:rsidRPr="003D2705">
        <w:rPr>
          <w:rFonts w:cs="Calibri"/>
          <w:b/>
          <w:bCs/>
          <w:sz w:val="24"/>
          <w:szCs w:val="24"/>
        </w:rPr>
        <w:t>Harmful Interference:</w:t>
      </w:r>
      <w:r w:rsidRPr="003D2705">
        <w:rPr>
          <w:rFonts w:cs="Calibri"/>
          <w:sz w:val="24"/>
          <w:szCs w:val="24"/>
        </w:rPr>
        <w:t xml:space="preserve">  Interference which endangers the functioning of a radionavigation service or </w:t>
      </w:r>
      <w:r w:rsidRPr="003D2705">
        <w:rPr>
          <w:rFonts w:cs="Calibri"/>
          <w:noProof/>
          <w:sz w:val="24"/>
          <w:szCs w:val="24"/>
        </w:rPr>
        <w:t>of</w:t>
      </w:r>
      <w:r w:rsidRPr="003D2705">
        <w:rPr>
          <w:rFonts w:cs="Calibri"/>
          <w:sz w:val="24"/>
          <w:szCs w:val="24"/>
        </w:rPr>
        <w:t xml:space="preserve"> other safety services or </w:t>
      </w:r>
      <w:r w:rsidRPr="003D2705">
        <w:rPr>
          <w:rFonts w:cs="Calibri"/>
          <w:noProof/>
          <w:sz w:val="24"/>
          <w:szCs w:val="24"/>
        </w:rPr>
        <w:t>se</w:t>
      </w:r>
      <w:r w:rsidR="006E3A8D" w:rsidRPr="003D2705">
        <w:rPr>
          <w:rFonts w:cs="Calibri"/>
          <w:noProof/>
          <w:sz w:val="24"/>
          <w:szCs w:val="24"/>
        </w:rPr>
        <w:t>vere</w:t>
      </w:r>
      <w:r w:rsidRPr="003D2705">
        <w:rPr>
          <w:rFonts w:cs="Calibri"/>
          <w:noProof/>
          <w:sz w:val="24"/>
          <w:szCs w:val="24"/>
        </w:rPr>
        <w:t>ly</w:t>
      </w:r>
      <w:r w:rsidRPr="003D2705">
        <w:rPr>
          <w:rFonts w:cs="Calibri"/>
          <w:sz w:val="24"/>
          <w:szCs w:val="24"/>
        </w:rPr>
        <w:t xml:space="preserve"> degrades, obstructs, or repeatedly interrupts a radiocommunications service operating </w:t>
      </w:r>
      <w:r w:rsidRPr="003D2705">
        <w:rPr>
          <w:rFonts w:cs="Calibri"/>
          <w:noProof/>
          <w:sz w:val="24"/>
          <w:szCs w:val="24"/>
        </w:rPr>
        <w:t>in accordance with</w:t>
      </w:r>
      <w:r w:rsidRPr="003D2705">
        <w:rPr>
          <w:rFonts w:cs="Calibri"/>
          <w:sz w:val="24"/>
          <w:szCs w:val="24"/>
        </w:rPr>
        <w:t xml:space="preserve"> the Regulations.</w:t>
      </w:r>
    </w:p>
    <w:p w14:paraId="01C3BB48" w14:textId="0A056A56" w:rsidR="009D6FF4" w:rsidRPr="003D2705" w:rsidRDefault="009D6FF4" w:rsidP="00CB0375">
      <w:pPr>
        <w:pStyle w:val="ListParagraph"/>
        <w:spacing w:after="240" w:line="360" w:lineRule="auto"/>
        <w:ind w:left="0" w:right="20"/>
        <w:jc w:val="both"/>
        <w:rPr>
          <w:rFonts w:cs="Calibri"/>
          <w:sz w:val="24"/>
          <w:szCs w:val="24"/>
        </w:rPr>
      </w:pPr>
      <w:r w:rsidRPr="003D2705">
        <w:rPr>
          <w:rFonts w:cs="Calibri"/>
          <w:b/>
          <w:bCs/>
          <w:sz w:val="24"/>
          <w:szCs w:val="24"/>
        </w:rPr>
        <w:t>Industrial Scientific</w:t>
      </w:r>
      <w:r w:rsidRPr="003D2705">
        <w:rPr>
          <w:rFonts w:cs="Calibri"/>
          <w:b/>
          <w:sz w:val="24"/>
          <w:szCs w:val="24"/>
        </w:rPr>
        <w:t xml:space="preserve"> and Medical (ISM):</w:t>
      </w:r>
      <w:r w:rsidRPr="003D2705">
        <w:rPr>
          <w:rFonts w:cs="Calibri"/>
          <w:sz w:val="24"/>
          <w:szCs w:val="24"/>
        </w:rPr>
        <w:t xml:space="preserve">  Operation of equipment or </w:t>
      </w:r>
      <w:r w:rsidRPr="003D2705">
        <w:rPr>
          <w:rFonts w:cs="Calibri"/>
          <w:noProof/>
          <w:sz w:val="24"/>
          <w:szCs w:val="24"/>
        </w:rPr>
        <w:t>appliances designed</w:t>
      </w:r>
      <w:r w:rsidRPr="003D2705">
        <w:rPr>
          <w:rFonts w:cs="Calibri"/>
          <w:sz w:val="24"/>
          <w:szCs w:val="24"/>
        </w:rPr>
        <w:t xml:space="preserve"> to generate and use locally radio frequency energy for industrial, scientific, medical, domestic or similar purposes, excluding applications in the field of telecommunication.</w:t>
      </w:r>
    </w:p>
    <w:p w14:paraId="4CF45ACC" w14:textId="77777777" w:rsidR="009D6FF4" w:rsidRPr="003D2705" w:rsidRDefault="009D6FF4" w:rsidP="00CB0375">
      <w:pPr>
        <w:pStyle w:val="ListParagraph"/>
        <w:spacing w:after="240" w:line="360" w:lineRule="auto"/>
        <w:ind w:left="0" w:right="20"/>
        <w:jc w:val="both"/>
        <w:rPr>
          <w:rFonts w:cs="Calibri"/>
          <w:sz w:val="24"/>
          <w:szCs w:val="24"/>
        </w:rPr>
      </w:pPr>
      <w:r w:rsidRPr="003D2705">
        <w:rPr>
          <w:rFonts w:cs="Calibri"/>
          <w:b/>
          <w:bCs/>
          <w:sz w:val="24"/>
          <w:szCs w:val="24"/>
        </w:rPr>
        <w:t>Inter-Satellite Service:</w:t>
      </w:r>
      <w:r w:rsidRPr="003D2705">
        <w:rPr>
          <w:rFonts w:cs="Calibri"/>
          <w:sz w:val="24"/>
          <w:szCs w:val="24"/>
        </w:rPr>
        <w:t xml:space="preserve">  A radiocommunications </w:t>
      </w:r>
      <w:r w:rsidRPr="003D2705">
        <w:rPr>
          <w:rFonts w:cs="Calibri"/>
          <w:noProof/>
          <w:sz w:val="24"/>
          <w:szCs w:val="24"/>
        </w:rPr>
        <w:t>service</w:t>
      </w:r>
      <w:r w:rsidRPr="003D2705">
        <w:rPr>
          <w:rFonts w:cs="Calibri"/>
          <w:sz w:val="24"/>
          <w:szCs w:val="24"/>
        </w:rPr>
        <w:t xml:space="preserve"> providing links between artificial earth satellites.</w:t>
      </w:r>
    </w:p>
    <w:p w14:paraId="554C334E" w14:textId="7A99BF58"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Land Mobile Service:</w:t>
      </w:r>
      <w:r w:rsidRPr="003D2705">
        <w:rPr>
          <w:rFonts w:cs="Calibri"/>
          <w:sz w:val="24"/>
          <w:szCs w:val="24"/>
        </w:rPr>
        <w:t xml:space="preserve">  A mobile service between a base station and a land-mobile station, or between </w:t>
      </w:r>
      <w:r w:rsidR="009444F0" w:rsidRPr="003D2705">
        <w:rPr>
          <w:rFonts w:cs="Calibri"/>
          <w:noProof/>
          <w:sz w:val="24"/>
          <w:szCs w:val="24"/>
        </w:rPr>
        <w:t>mobile land</w:t>
      </w:r>
      <w:r w:rsidRPr="003D2705">
        <w:rPr>
          <w:rFonts w:cs="Calibri"/>
          <w:sz w:val="24"/>
          <w:szCs w:val="24"/>
        </w:rPr>
        <w:t xml:space="preserve"> stations.</w:t>
      </w:r>
    </w:p>
    <w:p w14:paraId="67591718"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Land Mobile Satellite Service:</w:t>
      </w:r>
      <w:r w:rsidRPr="003D2705">
        <w:rPr>
          <w:rFonts w:cs="Calibri"/>
          <w:sz w:val="24"/>
          <w:szCs w:val="24"/>
        </w:rPr>
        <w:t xml:space="preserve">  A mobile-satellite service in which mobile earth stations </w:t>
      </w:r>
      <w:r w:rsidRPr="003D2705">
        <w:rPr>
          <w:rFonts w:cs="Calibri"/>
          <w:noProof/>
          <w:sz w:val="24"/>
          <w:szCs w:val="24"/>
        </w:rPr>
        <w:t>are located</w:t>
      </w:r>
      <w:r w:rsidRPr="003D2705">
        <w:rPr>
          <w:rFonts w:cs="Calibri"/>
          <w:sz w:val="24"/>
          <w:szCs w:val="24"/>
        </w:rPr>
        <w:t xml:space="preserve"> on land.</w:t>
      </w:r>
    </w:p>
    <w:p w14:paraId="5FD7D2CD"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Metrological-Satellite Service:</w:t>
      </w:r>
      <w:r w:rsidRPr="003D2705">
        <w:rPr>
          <w:rFonts w:cs="Calibri"/>
          <w:sz w:val="24"/>
          <w:szCs w:val="24"/>
        </w:rPr>
        <w:t xml:space="preserve">  An earth exploration-satellite service for meteorological purposes.</w:t>
      </w:r>
      <w:r w:rsidRPr="003D2705">
        <w:rPr>
          <w:rFonts w:cs="Calibri"/>
          <w:sz w:val="24"/>
          <w:szCs w:val="24"/>
        </w:rPr>
        <w:tab/>
      </w:r>
    </w:p>
    <w:p w14:paraId="75BEEF91"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Maritime Radionavigation Service:</w:t>
      </w:r>
      <w:r w:rsidRPr="003D2705">
        <w:rPr>
          <w:rFonts w:cs="Calibri"/>
          <w:sz w:val="24"/>
          <w:szCs w:val="24"/>
        </w:rPr>
        <w:t xml:space="preserve">  A mobile-satellite intended for the benefit and </w:t>
      </w:r>
      <w:r w:rsidRPr="003D2705">
        <w:rPr>
          <w:rFonts w:cs="Calibri"/>
          <w:noProof/>
          <w:sz w:val="24"/>
          <w:szCs w:val="24"/>
        </w:rPr>
        <w:t>for</w:t>
      </w:r>
      <w:r w:rsidRPr="003D2705">
        <w:rPr>
          <w:rFonts w:cs="Calibri"/>
          <w:sz w:val="24"/>
          <w:szCs w:val="24"/>
        </w:rPr>
        <w:t xml:space="preserve"> </w:t>
      </w:r>
      <w:r w:rsidR="00FA0BEA" w:rsidRPr="003D2705">
        <w:rPr>
          <w:rFonts w:cs="Calibri"/>
          <w:sz w:val="24"/>
          <w:szCs w:val="24"/>
        </w:rPr>
        <w:t xml:space="preserve">the </w:t>
      </w:r>
      <w:r w:rsidRPr="003D2705">
        <w:rPr>
          <w:rFonts w:cs="Calibri"/>
          <w:noProof/>
          <w:sz w:val="24"/>
          <w:szCs w:val="24"/>
        </w:rPr>
        <w:t>safe</w:t>
      </w:r>
      <w:r w:rsidRPr="003D2705">
        <w:rPr>
          <w:rFonts w:cs="Calibri"/>
          <w:sz w:val="24"/>
          <w:szCs w:val="24"/>
        </w:rPr>
        <w:t xml:space="preserve"> operation of ships.</w:t>
      </w:r>
    </w:p>
    <w:p w14:paraId="38F97980" w14:textId="75737398"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Maritime Mobile-Satellite Service:</w:t>
      </w:r>
      <w:r w:rsidRPr="003D2705">
        <w:rPr>
          <w:rFonts w:cs="Calibri"/>
          <w:sz w:val="24"/>
          <w:szCs w:val="24"/>
        </w:rPr>
        <w:t xml:space="preserve">  A mobile-satellite in which mobile earth stations </w:t>
      </w:r>
      <w:r w:rsidRPr="003D2705">
        <w:rPr>
          <w:rFonts w:cs="Calibri"/>
          <w:noProof/>
          <w:sz w:val="24"/>
          <w:szCs w:val="24"/>
        </w:rPr>
        <w:t>are located</w:t>
      </w:r>
      <w:r w:rsidRPr="003D2705">
        <w:rPr>
          <w:rFonts w:cs="Calibri"/>
          <w:sz w:val="24"/>
          <w:szCs w:val="24"/>
        </w:rPr>
        <w:t xml:space="preserve"> onboard ships; service survival craft stations and </w:t>
      </w:r>
      <w:r w:rsidR="00FA0BEA" w:rsidRPr="003D2705">
        <w:rPr>
          <w:rFonts w:cs="Calibri"/>
          <w:noProof/>
          <w:sz w:val="24"/>
          <w:szCs w:val="24"/>
        </w:rPr>
        <w:t>EPIRB</w:t>
      </w:r>
      <w:r w:rsidRPr="003D2705">
        <w:rPr>
          <w:rFonts w:cs="Calibri"/>
          <w:noProof/>
          <w:sz w:val="24"/>
          <w:szCs w:val="24"/>
        </w:rPr>
        <w:t>s</w:t>
      </w:r>
      <w:r w:rsidRPr="003D2705">
        <w:rPr>
          <w:rFonts w:cs="Calibri"/>
          <w:sz w:val="24"/>
          <w:szCs w:val="24"/>
        </w:rPr>
        <w:t>.</w:t>
      </w:r>
    </w:p>
    <w:p w14:paraId="55B6E5A9"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lastRenderedPageBreak/>
        <w:t>Maritime Mobile Service</w:t>
      </w:r>
      <w:r w:rsidRPr="003D2705">
        <w:rPr>
          <w:rFonts w:cs="Calibri"/>
          <w:b/>
          <w:sz w:val="24"/>
          <w:szCs w:val="24"/>
        </w:rPr>
        <w:t>:</w:t>
      </w:r>
      <w:r w:rsidRPr="003D2705">
        <w:rPr>
          <w:rFonts w:cs="Calibri"/>
          <w:sz w:val="24"/>
          <w:szCs w:val="24"/>
        </w:rPr>
        <w:t xml:space="preserve">  A mobile service between coast stations and ship stations, or between ship stations, or between associated on-board communication stations; survival craft stations and emergency position-indicating radio beacon stations may also participate in this service.</w:t>
      </w:r>
    </w:p>
    <w:p w14:paraId="246824E5" w14:textId="55A5FF7D" w:rsidR="00CB0375" w:rsidRPr="003D2705" w:rsidRDefault="00CB0375" w:rsidP="00CB0375">
      <w:pPr>
        <w:spacing w:after="240" w:line="360" w:lineRule="auto"/>
        <w:jc w:val="both"/>
        <w:rPr>
          <w:rFonts w:cs="Calibri"/>
          <w:sz w:val="24"/>
          <w:szCs w:val="24"/>
        </w:rPr>
      </w:pPr>
      <w:r w:rsidRPr="003D2705">
        <w:rPr>
          <w:rFonts w:cs="Calibri"/>
          <w:b/>
          <w:sz w:val="24"/>
          <w:szCs w:val="24"/>
        </w:rPr>
        <w:t xml:space="preserve">Minister: </w:t>
      </w:r>
      <w:r w:rsidRPr="003D2705">
        <w:rPr>
          <w:rFonts w:cs="Calibri"/>
          <w:sz w:val="24"/>
          <w:szCs w:val="24"/>
        </w:rPr>
        <w:t>The Minister charged with the responsibility for the electronic communications sector who shall be any minister other than the Minister for URCA and the Minister for the Corporation.</w:t>
      </w:r>
    </w:p>
    <w:p w14:paraId="64956D24" w14:textId="77777777" w:rsidR="009D6FF4" w:rsidRPr="003D2705" w:rsidRDefault="009D6FF4" w:rsidP="00CB0375">
      <w:pPr>
        <w:pStyle w:val="ListParagraph"/>
        <w:spacing w:after="240" w:line="360" w:lineRule="auto"/>
        <w:ind w:left="0" w:right="20"/>
        <w:jc w:val="both"/>
        <w:rPr>
          <w:rFonts w:cs="Calibri"/>
          <w:sz w:val="24"/>
          <w:szCs w:val="24"/>
        </w:rPr>
      </w:pPr>
      <w:r w:rsidRPr="003D2705">
        <w:rPr>
          <w:rFonts w:cs="Calibri"/>
          <w:b/>
          <w:bCs/>
          <w:sz w:val="24"/>
          <w:szCs w:val="24"/>
        </w:rPr>
        <w:t>Mobile Satellite Service:</w:t>
      </w:r>
      <w:r w:rsidRPr="003D2705">
        <w:rPr>
          <w:rFonts w:cs="Calibri"/>
          <w:sz w:val="24"/>
          <w:szCs w:val="24"/>
        </w:rPr>
        <w:t xml:space="preserve">  A radiocommunications service: between mobile earth stations and one or more space stations, or between stations used by this service; or between mobile earth stations </w:t>
      </w:r>
      <w:r w:rsidRPr="003D2705">
        <w:rPr>
          <w:rFonts w:cs="Calibri"/>
          <w:noProof/>
          <w:sz w:val="24"/>
          <w:szCs w:val="24"/>
        </w:rPr>
        <w:t>by means of</w:t>
      </w:r>
      <w:r w:rsidRPr="003D2705">
        <w:rPr>
          <w:rFonts w:cs="Calibri"/>
          <w:sz w:val="24"/>
          <w:szCs w:val="24"/>
        </w:rPr>
        <w:t xml:space="preserve"> one </w:t>
      </w:r>
      <w:r w:rsidR="00FA0BEA" w:rsidRPr="003D2705">
        <w:rPr>
          <w:rFonts w:cs="Calibri"/>
          <w:noProof/>
          <w:sz w:val="24"/>
          <w:szCs w:val="24"/>
        </w:rPr>
        <w:t>or</w:t>
      </w:r>
      <w:r w:rsidRPr="003D2705">
        <w:rPr>
          <w:rFonts w:cs="Calibri"/>
          <w:sz w:val="24"/>
          <w:szCs w:val="24"/>
        </w:rPr>
        <w:t xml:space="preserve"> more space stations. </w:t>
      </w:r>
    </w:p>
    <w:p w14:paraId="5388FBBB" w14:textId="77777777" w:rsidR="009D6FF4" w:rsidRPr="003D2705" w:rsidRDefault="009D6FF4" w:rsidP="00CB0375">
      <w:pPr>
        <w:pStyle w:val="ListParagraph"/>
        <w:spacing w:after="240" w:line="360" w:lineRule="auto"/>
        <w:ind w:left="0" w:right="20"/>
        <w:jc w:val="both"/>
        <w:rPr>
          <w:rFonts w:cs="Calibri"/>
          <w:sz w:val="24"/>
          <w:szCs w:val="24"/>
        </w:rPr>
      </w:pPr>
      <w:r w:rsidRPr="003D2705">
        <w:rPr>
          <w:rFonts w:cs="Calibri"/>
          <w:b/>
          <w:bCs/>
          <w:sz w:val="24"/>
          <w:szCs w:val="24"/>
        </w:rPr>
        <w:t>Mobile Service:</w:t>
      </w:r>
      <w:r w:rsidRPr="003D2705">
        <w:rPr>
          <w:rFonts w:cs="Calibri"/>
          <w:sz w:val="24"/>
          <w:szCs w:val="24"/>
        </w:rPr>
        <w:t xml:space="preserve">  A radiocommunications service between mobile and land stations, or between mobile stations.</w:t>
      </w:r>
    </w:p>
    <w:p w14:paraId="492E263A" w14:textId="2EB87529" w:rsidR="009D6FF4" w:rsidRPr="003D2705" w:rsidRDefault="009D6FF4" w:rsidP="00CB0375">
      <w:pPr>
        <w:pStyle w:val="ListParagraph"/>
        <w:spacing w:after="240" w:line="360" w:lineRule="auto"/>
        <w:ind w:left="0" w:right="20"/>
        <w:jc w:val="both"/>
        <w:rPr>
          <w:rFonts w:cs="Calibri"/>
          <w:sz w:val="24"/>
          <w:szCs w:val="24"/>
        </w:rPr>
      </w:pPr>
      <w:r w:rsidRPr="003D2705">
        <w:rPr>
          <w:rFonts w:cs="Calibri"/>
          <w:b/>
          <w:bCs/>
          <w:sz w:val="24"/>
          <w:szCs w:val="24"/>
        </w:rPr>
        <w:t>Maritime Radionavigation-Satellite Service:</w:t>
      </w:r>
      <w:r w:rsidRPr="003D2705">
        <w:rPr>
          <w:rFonts w:cs="Calibri"/>
          <w:sz w:val="24"/>
          <w:szCs w:val="24"/>
        </w:rPr>
        <w:t xml:space="preserve">  A radionavigation-satellite service in which earth stations </w:t>
      </w:r>
      <w:r w:rsidRPr="003D2705">
        <w:rPr>
          <w:rFonts w:cs="Calibri"/>
          <w:noProof/>
          <w:sz w:val="24"/>
          <w:szCs w:val="24"/>
        </w:rPr>
        <w:t>are located</w:t>
      </w:r>
      <w:r w:rsidRPr="003D2705">
        <w:rPr>
          <w:rFonts w:cs="Calibri"/>
          <w:sz w:val="24"/>
          <w:szCs w:val="24"/>
        </w:rPr>
        <w:t xml:space="preserve"> onboard ships.</w:t>
      </w:r>
    </w:p>
    <w:p w14:paraId="0A7D4B20" w14:textId="77777777" w:rsidR="009D6FF4" w:rsidRPr="003D2705" w:rsidRDefault="009D6FF4" w:rsidP="00CB0375">
      <w:pPr>
        <w:pStyle w:val="ListParagraph"/>
        <w:spacing w:after="240" w:line="360" w:lineRule="auto"/>
        <w:ind w:left="0" w:right="20"/>
        <w:jc w:val="both"/>
        <w:rPr>
          <w:rFonts w:cs="Calibri"/>
          <w:sz w:val="24"/>
          <w:szCs w:val="24"/>
        </w:rPr>
      </w:pPr>
      <w:r w:rsidRPr="003D2705">
        <w:rPr>
          <w:rFonts w:cs="Calibri"/>
          <w:b/>
          <w:bCs/>
          <w:sz w:val="24"/>
          <w:szCs w:val="24"/>
        </w:rPr>
        <w:t>Meteorological Aids Service:</w:t>
      </w:r>
      <w:r w:rsidRPr="003D2705">
        <w:rPr>
          <w:rFonts w:cs="Calibri"/>
          <w:sz w:val="24"/>
          <w:szCs w:val="24"/>
        </w:rPr>
        <w:t xml:space="preserve"> A radiocommunications service used for meteorological, including hydrological, observations and exploration.</w:t>
      </w:r>
    </w:p>
    <w:p w14:paraId="03B7CC1E"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Port Operations Service:</w:t>
      </w:r>
      <w:r w:rsidRPr="003D2705">
        <w:rPr>
          <w:rFonts w:cs="Calibri"/>
          <w:sz w:val="24"/>
          <w:szCs w:val="24"/>
        </w:rPr>
        <w:t xml:space="preserve"> </w:t>
      </w:r>
      <w:r w:rsidR="00FA0BEA" w:rsidRPr="003D2705">
        <w:rPr>
          <w:rFonts w:cs="Calibri"/>
          <w:sz w:val="24"/>
          <w:szCs w:val="24"/>
        </w:rPr>
        <w:t>A mobile maritim</w:t>
      </w:r>
      <w:r w:rsidRPr="003D2705">
        <w:rPr>
          <w:rFonts w:cs="Calibri"/>
          <w:noProof/>
          <w:sz w:val="24"/>
          <w:szCs w:val="24"/>
        </w:rPr>
        <w:t>e</w:t>
      </w:r>
      <w:r w:rsidRPr="003D2705">
        <w:rPr>
          <w:rFonts w:cs="Calibri"/>
          <w:sz w:val="24"/>
          <w:szCs w:val="24"/>
        </w:rPr>
        <w:t xml:space="preserve"> service in or near a port, between coast stations and ship stations, or between ship stations, in which messages </w:t>
      </w:r>
      <w:r w:rsidRPr="003D2705">
        <w:rPr>
          <w:rFonts w:cs="Calibri"/>
          <w:noProof/>
          <w:sz w:val="24"/>
          <w:szCs w:val="24"/>
        </w:rPr>
        <w:t>are restricted</w:t>
      </w:r>
      <w:r w:rsidRPr="003D2705">
        <w:rPr>
          <w:rFonts w:cs="Calibri"/>
          <w:sz w:val="24"/>
          <w:szCs w:val="24"/>
        </w:rPr>
        <w:t xml:space="preserve"> to those relating to the operational handling, the movement and the safety of ships and, in </w:t>
      </w:r>
      <w:r w:rsidR="00FA0BEA" w:rsidRPr="003D2705">
        <w:rPr>
          <w:rFonts w:cs="Calibri"/>
          <w:sz w:val="24"/>
          <w:szCs w:val="24"/>
        </w:rPr>
        <w:t xml:space="preserve">an </w:t>
      </w:r>
      <w:r w:rsidRPr="003D2705">
        <w:rPr>
          <w:rFonts w:cs="Calibri"/>
          <w:noProof/>
          <w:sz w:val="24"/>
          <w:szCs w:val="24"/>
        </w:rPr>
        <w:t>emergency</w:t>
      </w:r>
      <w:r w:rsidRPr="003D2705">
        <w:rPr>
          <w:rFonts w:cs="Calibri"/>
          <w:sz w:val="24"/>
          <w:szCs w:val="24"/>
        </w:rPr>
        <w:t>, to the safety of persons.</w:t>
      </w:r>
    </w:p>
    <w:p w14:paraId="3D1E44EF"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Radiocommunications:</w:t>
      </w:r>
      <w:r w:rsidRPr="003D2705">
        <w:rPr>
          <w:rFonts w:cs="Calibri"/>
          <w:sz w:val="24"/>
          <w:szCs w:val="24"/>
        </w:rPr>
        <w:t xml:space="preserve">  Telecommunications </w:t>
      </w:r>
      <w:r w:rsidRPr="003D2705">
        <w:rPr>
          <w:rFonts w:cs="Calibri"/>
          <w:noProof/>
          <w:sz w:val="24"/>
          <w:szCs w:val="24"/>
        </w:rPr>
        <w:t>by means of</w:t>
      </w:r>
      <w:r w:rsidRPr="003D2705">
        <w:rPr>
          <w:rFonts w:cs="Calibri"/>
          <w:sz w:val="24"/>
          <w:szCs w:val="24"/>
        </w:rPr>
        <w:t xml:space="preserve"> radio waves.</w:t>
      </w:r>
    </w:p>
    <w:p w14:paraId="4D475AD7"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noProof/>
          <w:sz w:val="24"/>
          <w:szCs w:val="24"/>
        </w:rPr>
        <w:t>Radiodetermination</w:t>
      </w:r>
      <w:r w:rsidRPr="003D2705">
        <w:rPr>
          <w:rFonts w:cs="Calibri"/>
          <w:b/>
          <w:bCs/>
          <w:sz w:val="24"/>
          <w:szCs w:val="24"/>
        </w:rPr>
        <w:t>:</w:t>
      </w:r>
      <w:r w:rsidRPr="003D2705">
        <w:rPr>
          <w:rFonts w:cs="Calibri"/>
          <w:sz w:val="24"/>
          <w:szCs w:val="24"/>
        </w:rPr>
        <w:t xml:space="preserve">  The determination of the position, velocity </w:t>
      </w:r>
      <w:r w:rsidRPr="003D2705">
        <w:rPr>
          <w:rFonts w:cs="Calibri"/>
          <w:noProof/>
          <w:sz w:val="24"/>
          <w:szCs w:val="24"/>
        </w:rPr>
        <w:t>and/or</w:t>
      </w:r>
      <w:r w:rsidRPr="003D2705">
        <w:rPr>
          <w:rFonts w:cs="Calibri"/>
          <w:sz w:val="24"/>
          <w:szCs w:val="24"/>
        </w:rPr>
        <w:t xml:space="preserve"> other characteristics of an object, or the obtaining of information relating to these parameters, </w:t>
      </w:r>
      <w:r w:rsidRPr="003D2705">
        <w:rPr>
          <w:rFonts w:cs="Calibri"/>
          <w:noProof/>
          <w:sz w:val="24"/>
          <w:szCs w:val="24"/>
        </w:rPr>
        <w:t>by means of</w:t>
      </w:r>
      <w:r w:rsidRPr="003D2705">
        <w:rPr>
          <w:rFonts w:cs="Calibri"/>
          <w:sz w:val="24"/>
          <w:szCs w:val="24"/>
        </w:rPr>
        <w:t xml:space="preserve"> the propagation properties of radio waves.</w:t>
      </w:r>
    </w:p>
    <w:p w14:paraId="4574D806"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Radionavigation:</w:t>
      </w:r>
      <w:r w:rsidRPr="003D2705">
        <w:rPr>
          <w:rFonts w:cs="Calibri"/>
          <w:sz w:val="24"/>
          <w:szCs w:val="24"/>
        </w:rPr>
        <w:t xml:space="preserve">  </w:t>
      </w:r>
      <w:r w:rsidRPr="003D2705">
        <w:rPr>
          <w:rFonts w:cs="Calibri"/>
          <w:noProof/>
          <w:sz w:val="24"/>
          <w:szCs w:val="24"/>
        </w:rPr>
        <w:t>Radiodetermination</w:t>
      </w:r>
      <w:r w:rsidRPr="003D2705">
        <w:rPr>
          <w:rFonts w:cs="Calibri"/>
          <w:sz w:val="24"/>
          <w:szCs w:val="24"/>
        </w:rPr>
        <w:t xml:space="preserve"> used </w:t>
      </w:r>
      <w:r w:rsidRPr="003D2705">
        <w:rPr>
          <w:rFonts w:cs="Calibri"/>
          <w:noProof/>
          <w:sz w:val="24"/>
          <w:szCs w:val="24"/>
        </w:rPr>
        <w:t>for the purposes of</w:t>
      </w:r>
      <w:r w:rsidRPr="003D2705">
        <w:rPr>
          <w:rFonts w:cs="Calibri"/>
          <w:sz w:val="24"/>
          <w:szCs w:val="24"/>
        </w:rPr>
        <w:t xml:space="preserve"> navigation, including obstruction warning.</w:t>
      </w:r>
    </w:p>
    <w:p w14:paraId="2E9049EE" w14:textId="49B48E00"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Radiolocation:</w:t>
      </w:r>
      <w:r w:rsidRPr="003D2705">
        <w:rPr>
          <w:rFonts w:cs="Calibri"/>
          <w:sz w:val="24"/>
          <w:szCs w:val="24"/>
        </w:rPr>
        <w:t xml:space="preserve">  </w:t>
      </w:r>
      <w:r w:rsidRPr="003D2705">
        <w:rPr>
          <w:rFonts w:cs="Calibri"/>
          <w:noProof/>
          <w:sz w:val="24"/>
          <w:szCs w:val="24"/>
        </w:rPr>
        <w:t>Radiodetermination</w:t>
      </w:r>
      <w:r w:rsidRPr="003D2705">
        <w:rPr>
          <w:rFonts w:cs="Calibri"/>
          <w:sz w:val="24"/>
          <w:szCs w:val="24"/>
        </w:rPr>
        <w:t xml:space="preserve"> used for purposes other than those of radionavigation.</w:t>
      </w:r>
    </w:p>
    <w:p w14:paraId="7070EA94"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 xml:space="preserve">Radiation: </w:t>
      </w:r>
      <w:r w:rsidRPr="003D2705">
        <w:rPr>
          <w:rFonts w:cs="Calibri"/>
          <w:b/>
          <w:sz w:val="24"/>
          <w:szCs w:val="24"/>
        </w:rPr>
        <w:t xml:space="preserve"> </w:t>
      </w:r>
      <w:r w:rsidRPr="003D2705">
        <w:rPr>
          <w:rFonts w:cs="Calibri"/>
          <w:sz w:val="24"/>
          <w:szCs w:val="24"/>
        </w:rPr>
        <w:t>The outward flow of energy from any source in the form of radio waves.</w:t>
      </w:r>
    </w:p>
    <w:p w14:paraId="36E415AB"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Radio Astronomy:</w:t>
      </w:r>
      <w:r w:rsidRPr="003D2705">
        <w:rPr>
          <w:rFonts w:cs="Calibri"/>
          <w:sz w:val="24"/>
          <w:szCs w:val="24"/>
        </w:rPr>
        <w:t xml:space="preserve">  Astronomy based on the reception of radio waves of cosmic origin.</w:t>
      </w:r>
    </w:p>
    <w:p w14:paraId="67201C28" w14:textId="1999C678"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lastRenderedPageBreak/>
        <w:t>Radionavigation Satellite Service:</w:t>
      </w:r>
      <w:r w:rsidRPr="003D2705">
        <w:rPr>
          <w:rFonts w:cs="Calibri"/>
          <w:bCs/>
          <w:sz w:val="24"/>
          <w:szCs w:val="24"/>
        </w:rPr>
        <w:t xml:space="preserve"> </w:t>
      </w:r>
      <w:r w:rsidRPr="003D2705">
        <w:rPr>
          <w:rFonts w:cs="Calibri"/>
          <w:sz w:val="24"/>
          <w:szCs w:val="24"/>
        </w:rPr>
        <w:t xml:space="preserve">A radiocommunications service in which </w:t>
      </w:r>
      <w:r w:rsidRPr="003D2705">
        <w:rPr>
          <w:rFonts w:cs="Calibri"/>
          <w:noProof/>
          <w:sz w:val="24"/>
          <w:szCs w:val="24"/>
        </w:rPr>
        <w:t>signals transmitted</w:t>
      </w:r>
      <w:r w:rsidRPr="003D2705">
        <w:rPr>
          <w:rFonts w:cs="Calibri"/>
          <w:sz w:val="24"/>
          <w:szCs w:val="24"/>
        </w:rPr>
        <w:t xml:space="preserve"> or retransmitted by space stations are intended for direct </w:t>
      </w:r>
      <w:r w:rsidRPr="003D2705">
        <w:rPr>
          <w:rFonts w:cs="Calibri"/>
          <w:noProof/>
          <w:sz w:val="24"/>
          <w:szCs w:val="24"/>
        </w:rPr>
        <w:t>receptio</w:t>
      </w:r>
      <w:r w:rsidR="00FA0BEA" w:rsidRPr="003D2705">
        <w:rPr>
          <w:rFonts w:cs="Calibri"/>
          <w:noProof/>
          <w:sz w:val="24"/>
          <w:szCs w:val="24"/>
        </w:rPr>
        <w:t>n</w:t>
      </w:r>
      <w:r w:rsidRPr="003D2705">
        <w:rPr>
          <w:rFonts w:cs="Calibri"/>
          <w:sz w:val="24"/>
          <w:szCs w:val="24"/>
        </w:rPr>
        <w:t xml:space="preserve"> by the general public.</w:t>
      </w:r>
    </w:p>
    <w:p w14:paraId="55E51EF8"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Standard Frequency and Time Signal Service:</w:t>
      </w:r>
      <w:r w:rsidRPr="003D2705">
        <w:rPr>
          <w:rFonts w:cs="Calibri"/>
          <w:sz w:val="24"/>
          <w:szCs w:val="24"/>
        </w:rPr>
        <w:t xml:space="preserve"> A radiocommunications service for scientific, technical and other purposes, providing the transmission of specified frequencies, time signals, or both of stated high precision, intended for general reception.</w:t>
      </w:r>
    </w:p>
    <w:p w14:paraId="51E1F446"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Standard Frequency and Time Signal-Satellite Service:</w:t>
      </w:r>
      <w:r w:rsidRPr="003D2705">
        <w:rPr>
          <w:rFonts w:cs="Calibri"/>
          <w:sz w:val="24"/>
          <w:szCs w:val="24"/>
        </w:rPr>
        <w:t xml:space="preserve">  A radiocommunications service using space stations on earth satellites for the same purposes as those stated above.</w:t>
      </w:r>
    </w:p>
    <w:p w14:paraId="6464F5A6"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Space Research Service:</w:t>
      </w:r>
      <w:r w:rsidRPr="003D2705">
        <w:rPr>
          <w:rFonts w:cs="Calibri"/>
          <w:sz w:val="24"/>
          <w:szCs w:val="24"/>
        </w:rPr>
        <w:t xml:space="preserve">  A radiocommunications service in which spacecraft or other objects in space </w:t>
      </w:r>
      <w:r w:rsidRPr="003D2705">
        <w:rPr>
          <w:rFonts w:cs="Calibri"/>
          <w:noProof/>
          <w:sz w:val="24"/>
          <w:szCs w:val="24"/>
        </w:rPr>
        <w:t>are used</w:t>
      </w:r>
      <w:r w:rsidRPr="003D2705">
        <w:rPr>
          <w:rFonts w:cs="Calibri"/>
          <w:sz w:val="24"/>
          <w:szCs w:val="24"/>
        </w:rPr>
        <w:t xml:space="preserve"> for scientific or technological research purposes.</w:t>
      </w:r>
    </w:p>
    <w:p w14:paraId="1030C171"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Space Radiocommunications:</w:t>
      </w:r>
      <w:r w:rsidRPr="003D2705">
        <w:rPr>
          <w:rFonts w:cs="Calibri"/>
          <w:sz w:val="24"/>
          <w:szCs w:val="24"/>
        </w:rPr>
        <w:t xml:space="preserve">  Any radiocommunication involving the use of one or more space stations or the use of one or more reflecting satellites or other objects in space.</w:t>
      </w:r>
    </w:p>
    <w:p w14:paraId="3979C140"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Terrestrial Radiocommunications:</w:t>
      </w:r>
      <w:r w:rsidRPr="003D2705">
        <w:rPr>
          <w:rFonts w:cs="Calibri"/>
          <w:sz w:val="24"/>
          <w:szCs w:val="24"/>
        </w:rPr>
        <w:t xml:space="preserve"> Any radiocommunications other than space radiocommunications or radio astronomy.</w:t>
      </w:r>
    </w:p>
    <w:p w14:paraId="0EF78CBE" w14:textId="77777777" w:rsidR="009D6FF4" w:rsidRPr="003D2705" w:rsidRDefault="009D6FF4" w:rsidP="001F5901">
      <w:pPr>
        <w:pStyle w:val="ListParagraph"/>
        <w:spacing w:after="240" w:line="360" w:lineRule="auto"/>
        <w:ind w:left="0" w:right="20"/>
        <w:jc w:val="both"/>
        <w:rPr>
          <w:rFonts w:cs="Calibri"/>
          <w:sz w:val="24"/>
          <w:szCs w:val="24"/>
        </w:rPr>
      </w:pPr>
      <w:r w:rsidRPr="003D2705">
        <w:rPr>
          <w:rFonts w:cs="Calibri"/>
          <w:b/>
          <w:bCs/>
          <w:sz w:val="24"/>
          <w:szCs w:val="24"/>
        </w:rPr>
        <w:t>Telecommunications:</w:t>
      </w:r>
      <w:r w:rsidRPr="003D2705">
        <w:rPr>
          <w:rFonts w:cs="Calibri"/>
          <w:sz w:val="24"/>
          <w:szCs w:val="24"/>
        </w:rPr>
        <w:t xml:space="preserve"> Any transmission, emission or reception of signs, signals, writing, images and sounds or intelligence of any nature by wire, radio, optical or other electromagnetic systems.</w:t>
      </w:r>
    </w:p>
    <w:p w14:paraId="49DF1C5B" w14:textId="77777777" w:rsidR="009D6FF4" w:rsidRPr="003D2705" w:rsidRDefault="009D6FF4" w:rsidP="001F5901">
      <w:pPr>
        <w:pStyle w:val="NormalWeb"/>
        <w:spacing w:before="0" w:beforeAutospacing="0" w:after="240" w:afterAutospacing="0" w:line="360" w:lineRule="auto"/>
        <w:ind w:right="20"/>
        <w:jc w:val="both"/>
        <w:rPr>
          <w:rFonts w:ascii="Calibri" w:hAnsi="Calibri" w:cs="Calibri"/>
        </w:rPr>
      </w:pPr>
      <w:r w:rsidRPr="003D2705">
        <w:rPr>
          <w:rFonts w:ascii="Calibri" w:hAnsi="Calibri" w:cs="Calibri"/>
          <w:b/>
        </w:rPr>
        <w:t>Spectrum Allocation:</w:t>
      </w:r>
      <w:r w:rsidRPr="003D2705">
        <w:rPr>
          <w:rFonts w:ascii="Calibri" w:hAnsi="Calibri" w:cs="Calibri"/>
        </w:rPr>
        <w:tab/>
        <w:t xml:space="preserve">An allocation is an entry in a table of frequency allocations which sets out the use of a given frequency band for use by one or more radiocommunication services.  The term allocation </w:t>
      </w:r>
      <w:r w:rsidRPr="003D2705">
        <w:rPr>
          <w:rFonts w:ascii="Calibri" w:hAnsi="Calibri" w:cs="Calibri"/>
          <w:noProof/>
        </w:rPr>
        <w:t>is also applied</w:t>
      </w:r>
      <w:r w:rsidRPr="003D2705">
        <w:rPr>
          <w:rFonts w:ascii="Calibri" w:hAnsi="Calibri" w:cs="Calibri"/>
        </w:rPr>
        <w:t xml:space="preserve"> to the frequency band concerned.  An allocation then is a distribution of frequencies to radio services.</w:t>
      </w:r>
    </w:p>
    <w:p w14:paraId="0F4FA5E7" w14:textId="77777777" w:rsidR="009D6FF4" w:rsidRPr="003D2705" w:rsidRDefault="009D6FF4" w:rsidP="001F5901">
      <w:pPr>
        <w:pStyle w:val="NormalWeb"/>
        <w:spacing w:before="0" w:beforeAutospacing="0" w:after="240" w:afterAutospacing="0" w:line="360" w:lineRule="auto"/>
        <w:ind w:right="20"/>
        <w:jc w:val="both"/>
        <w:rPr>
          <w:rFonts w:ascii="Calibri" w:hAnsi="Calibri" w:cs="Calibri"/>
        </w:rPr>
      </w:pPr>
      <w:r w:rsidRPr="003D2705">
        <w:rPr>
          <w:rFonts w:ascii="Calibri" w:hAnsi="Calibri" w:cs="Calibri"/>
          <w:b/>
        </w:rPr>
        <w:t>Spectrum Allotment:</w:t>
      </w:r>
      <w:r w:rsidRPr="003D2705">
        <w:rPr>
          <w:rFonts w:ascii="Calibri" w:hAnsi="Calibri" w:cs="Calibri"/>
        </w:rPr>
        <w:tab/>
        <w:t>An allotment is an entry of a designated channel in a plan for use by one or more countries in those countries or within designated areas for a radiocommunication service under specified conditions. An allotment then is a distribution of frequencies to geographical areas or countries.</w:t>
      </w:r>
    </w:p>
    <w:p w14:paraId="7D9C5665" w14:textId="19A36D40" w:rsidR="00CB0375" w:rsidRPr="003D2705" w:rsidRDefault="009D6FF4">
      <w:pPr>
        <w:pStyle w:val="NormalWeb"/>
        <w:spacing w:before="0" w:beforeAutospacing="0" w:after="240" w:afterAutospacing="0" w:line="360" w:lineRule="auto"/>
        <w:ind w:right="20"/>
        <w:jc w:val="both"/>
        <w:rPr>
          <w:rFonts w:ascii="Calibri" w:hAnsi="Calibri" w:cs="Calibri"/>
        </w:rPr>
      </w:pPr>
      <w:r w:rsidRPr="003D2705">
        <w:rPr>
          <w:rFonts w:ascii="Calibri" w:hAnsi="Calibri" w:cs="Calibri"/>
          <w:b/>
        </w:rPr>
        <w:t>Spectrum Assignment:</w:t>
      </w:r>
      <w:r w:rsidRPr="003D2705">
        <w:rPr>
          <w:rFonts w:ascii="Calibri" w:hAnsi="Calibri" w:cs="Calibri"/>
        </w:rPr>
        <w:t xml:space="preserve"> An assignment is an </w:t>
      </w:r>
      <w:r w:rsidRPr="003D2705">
        <w:rPr>
          <w:rFonts w:ascii="Calibri" w:hAnsi="Calibri" w:cs="Calibri"/>
          <w:noProof/>
        </w:rPr>
        <w:t>authori</w:t>
      </w:r>
      <w:r w:rsidR="009444F0" w:rsidRPr="003D2705">
        <w:rPr>
          <w:rFonts w:ascii="Calibri" w:hAnsi="Calibri" w:cs="Calibri"/>
          <w:noProof/>
        </w:rPr>
        <w:t>s</w:t>
      </w:r>
      <w:r w:rsidRPr="003D2705">
        <w:rPr>
          <w:rFonts w:ascii="Calibri" w:hAnsi="Calibri" w:cs="Calibri"/>
          <w:noProof/>
        </w:rPr>
        <w:t>ation</w:t>
      </w:r>
      <w:r w:rsidRPr="003D2705">
        <w:rPr>
          <w:rFonts w:ascii="Calibri" w:hAnsi="Calibri" w:cs="Calibri"/>
        </w:rPr>
        <w:t xml:space="preserve"> given </w:t>
      </w:r>
      <w:r w:rsidR="00FA0BEA" w:rsidRPr="003D2705">
        <w:rPr>
          <w:rFonts w:ascii="Calibri" w:hAnsi="Calibri" w:cs="Calibri"/>
          <w:noProof/>
        </w:rPr>
        <w:t>to</w:t>
      </w:r>
      <w:r w:rsidRPr="003D2705">
        <w:rPr>
          <w:rFonts w:ascii="Calibri" w:hAnsi="Calibri" w:cs="Calibri"/>
        </w:rPr>
        <w:t xml:space="preserve"> a radio station to use a radio frequency or a radio frequency channel under specified conditions.  An assignment then is a distribution of a frequency or frequencies to a given radio station.</w:t>
      </w:r>
    </w:p>
    <w:p w14:paraId="03BD0690" w14:textId="5704819C" w:rsidR="00CB0375" w:rsidRPr="003D2705" w:rsidRDefault="00CB0375">
      <w:pPr>
        <w:spacing w:after="0" w:line="240" w:lineRule="auto"/>
        <w:rPr>
          <w:rFonts w:eastAsia="Times New Roman" w:cs="Calibri"/>
          <w:sz w:val="24"/>
          <w:szCs w:val="24"/>
          <w:lang w:eastAsia="en-GB"/>
        </w:rPr>
      </w:pPr>
    </w:p>
    <w:p w14:paraId="1BA0DC77" w14:textId="7E3B3C2A" w:rsidR="00CB0375" w:rsidRPr="003D2705" w:rsidRDefault="00CB0375" w:rsidP="00CB0375">
      <w:pPr>
        <w:pStyle w:val="NormalWeb"/>
        <w:spacing w:before="0" w:beforeAutospacing="0" w:after="240" w:afterAutospacing="0" w:line="360" w:lineRule="auto"/>
        <w:ind w:right="20"/>
        <w:jc w:val="both"/>
        <w:rPr>
          <w:rFonts w:ascii="Calibri" w:hAnsi="Calibri" w:cs="Calibri"/>
        </w:rPr>
      </w:pPr>
      <w:r w:rsidRPr="003D2705">
        <w:rPr>
          <w:rFonts w:ascii="Calibri" w:hAnsi="Calibri" w:cs="Calibri"/>
        </w:rPr>
        <w:t xml:space="preserve">Also, </w:t>
      </w:r>
      <w:r w:rsidR="009444F0" w:rsidRPr="003D2705">
        <w:rPr>
          <w:rFonts w:ascii="Calibri" w:hAnsi="Calibri" w:cs="Calibri"/>
        </w:rPr>
        <w:t xml:space="preserve">the </w:t>
      </w:r>
      <w:r w:rsidRPr="003D2705">
        <w:rPr>
          <w:rFonts w:ascii="Calibri" w:hAnsi="Calibri" w:cs="Calibri"/>
          <w:noProof/>
        </w:rPr>
        <w:t>following</w:t>
      </w:r>
      <w:r w:rsidRPr="003D2705">
        <w:rPr>
          <w:rFonts w:ascii="Calibri" w:hAnsi="Calibri" w:cs="Calibri"/>
        </w:rPr>
        <w:t xml:space="preserve"> terms shall have the meaning ascribed to them in section 114 of the Comms Amendment Act:</w:t>
      </w:r>
    </w:p>
    <w:p w14:paraId="05367C21" w14:textId="77777777" w:rsidR="00CB0375" w:rsidRPr="003D2705" w:rsidRDefault="00CB0375" w:rsidP="00CB0375">
      <w:pPr>
        <w:pStyle w:val="ListParagraph"/>
        <w:numPr>
          <w:ilvl w:val="0"/>
          <w:numId w:val="25"/>
        </w:numPr>
        <w:spacing w:after="240" w:line="360" w:lineRule="auto"/>
        <w:ind w:left="1080"/>
        <w:jc w:val="both"/>
        <w:rPr>
          <w:rFonts w:cs="Calibri"/>
          <w:sz w:val="24"/>
          <w:szCs w:val="24"/>
        </w:rPr>
      </w:pPr>
      <w:r w:rsidRPr="003D2705">
        <w:rPr>
          <w:rFonts w:cs="Calibri"/>
          <w:sz w:val="24"/>
          <w:szCs w:val="24"/>
        </w:rPr>
        <w:t xml:space="preserve"> “Cellular </w:t>
      </w:r>
      <w:r w:rsidRPr="003D2705">
        <w:rPr>
          <w:rFonts w:cs="Calibri"/>
          <w:noProof/>
          <w:sz w:val="24"/>
          <w:szCs w:val="24"/>
        </w:rPr>
        <w:t>licence</w:t>
      </w:r>
      <w:r w:rsidRPr="003D2705">
        <w:rPr>
          <w:rFonts w:cs="Calibri"/>
          <w:sz w:val="24"/>
          <w:szCs w:val="24"/>
        </w:rPr>
        <w:t xml:space="preserve">” means a </w:t>
      </w:r>
      <w:r w:rsidRPr="003D2705">
        <w:rPr>
          <w:rFonts w:cs="Calibri"/>
          <w:noProof/>
          <w:sz w:val="24"/>
          <w:szCs w:val="24"/>
        </w:rPr>
        <w:t>licence</w:t>
      </w:r>
      <w:r w:rsidRPr="003D2705">
        <w:rPr>
          <w:rFonts w:cs="Calibri"/>
          <w:sz w:val="24"/>
          <w:szCs w:val="24"/>
        </w:rPr>
        <w:t xml:space="preserve"> which permits the licensee to provide cellular services;</w:t>
      </w:r>
    </w:p>
    <w:p w14:paraId="1644A8A0" w14:textId="77777777" w:rsidR="00CB0375" w:rsidRPr="003D2705" w:rsidRDefault="00CB0375" w:rsidP="00CB0375">
      <w:pPr>
        <w:pStyle w:val="ListParagraph"/>
        <w:numPr>
          <w:ilvl w:val="0"/>
          <w:numId w:val="25"/>
        </w:numPr>
        <w:spacing w:after="240" w:line="360" w:lineRule="auto"/>
        <w:ind w:left="1080"/>
        <w:jc w:val="both"/>
        <w:rPr>
          <w:rFonts w:cs="Calibri"/>
          <w:sz w:val="24"/>
          <w:szCs w:val="24"/>
        </w:rPr>
      </w:pPr>
      <w:r w:rsidRPr="003D2705">
        <w:rPr>
          <w:rFonts w:cs="Calibri"/>
          <w:sz w:val="24"/>
          <w:szCs w:val="24"/>
        </w:rPr>
        <w:t>“Cellular service” means any radiocommunications service the functionality of which enables continuous communication across boundaries between the different areas of radio coverage, with no perceptible interruption of such communication and which includes a handover process between elements of its network; and</w:t>
      </w:r>
    </w:p>
    <w:p w14:paraId="6305C329" w14:textId="77777777" w:rsidR="00CB0375" w:rsidRPr="003D2705" w:rsidRDefault="00CB0375" w:rsidP="00CB0375">
      <w:pPr>
        <w:pStyle w:val="ListParagraph"/>
        <w:numPr>
          <w:ilvl w:val="0"/>
          <w:numId w:val="25"/>
        </w:numPr>
        <w:spacing w:after="240" w:line="360" w:lineRule="auto"/>
        <w:ind w:left="1080"/>
        <w:jc w:val="both"/>
        <w:rPr>
          <w:rFonts w:cs="Calibri"/>
          <w:sz w:val="24"/>
          <w:szCs w:val="24"/>
        </w:rPr>
      </w:pPr>
      <w:r w:rsidRPr="003D2705">
        <w:rPr>
          <w:rFonts w:cs="Calibri"/>
          <w:sz w:val="24"/>
          <w:szCs w:val="24"/>
        </w:rPr>
        <w:t>“</w:t>
      </w:r>
      <w:r w:rsidRPr="003D2705">
        <w:rPr>
          <w:rFonts w:cs="Calibri"/>
          <w:noProof/>
          <w:sz w:val="24"/>
          <w:szCs w:val="24"/>
        </w:rPr>
        <w:t>Radiocommunications” means the transmission emission or reception of messages, sound, visual images or signals using electromagnetic waves which are propagated in space and having frequencies of lower than 3,000 GHz.</w:t>
      </w:r>
      <w:r w:rsidRPr="003D2705">
        <w:rPr>
          <w:rFonts w:cs="Calibri"/>
          <w:sz w:val="24"/>
          <w:szCs w:val="24"/>
        </w:rPr>
        <w:t xml:space="preserve"> </w:t>
      </w:r>
    </w:p>
    <w:p w14:paraId="6F1CEF35" w14:textId="77777777" w:rsidR="00CB0375" w:rsidRPr="003D2705" w:rsidRDefault="00CB0375" w:rsidP="00CB0375">
      <w:pPr>
        <w:spacing w:after="240" w:line="360" w:lineRule="auto"/>
        <w:jc w:val="both"/>
        <w:rPr>
          <w:rFonts w:cs="Calibri"/>
          <w:sz w:val="24"/>
          <w:szCs w:val="24"/>
        </w:rPr>
      </w:pPr>
      <w:r w:rsidRPr="003D2705">
        <w:rPr>
          <w:rFonts w:cs="Calibri"/>
          <w:sz w:val="24"/>
          <w:szCs w:val="24"/>
        </w:rPr>
        <w:t>The mentioned laws and recommendations undergird the strategies set out in this NSP</w:t>
      </w:r>
    </w:p>
    <w:p w14:paraId="3DF0FEFA" w14:textId="77777777" w:rsidR="00C6751E" w:rsidRPr="003D2705" w:rsidRDefault="00C6751E" w:rsidP="00CB0375">
      <w:pPr>
        <w:pStyle w:val="NormalWeb"/>
        <w:spacing w:before="0" w:beforeAutospacing="0" w:after="240" w:afterAutospacing="0" w:line="360" w:lineRule="auto"/>
        <w:ind w:right="20"/>
        <w:jc w:val="both"/>
        <w:rPr>
          <w:rFonts w:ascii="Calibri" w:hAnsi="Calibri" w:cs="Calibri"/>
        </w:rPr>
      </w:pPr>
    </w:p>
    <w:sectPr w:rsidR="00C6751E" w:rsidRPr="003D2705" w:rsidSect="00351ED7">
      <w:headerReference w:type="even" r:id="rId22"/>
      <w:headerReference w:type="default" r:id="rId23"/>
      <w:footerReference w:type="even" r:id="rId24"/>
      <w:footerReference w:type="defaul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6438F" w14:textId="77777777" w:rsidR="00961466" w:rsidRDefault="00961466" w:rsidP="00361897">
      <w:pPr>
        <w:spacing w:after="0" w:line="240" w:lineRule="auto"/>
      </w:pPr>
      <w:r>
        <w:separator/>
      </w:r>
    </w:p>
  </w:endnote>
  <w:endnote w:type="continuationSeparator" w:id="0">
    <w:p w14:paraId="5A87BE4A" w14:textId="77777777" w:rsidR="00961466" w:rsidRDefault="00961466" w:rsidP="00361897">
      <w:pPr>
        <w:spacing w:after="0" w:line="240" w:lineRule="auto"/>
      </w:pPr>
      <w:r>
        <w:continuationSeparator/>
      </w:r>
    </w:p>
  </w:endnote>
  <w:endnote w:type="continuationNotice" w:id="1">
    <w:p w14:paraId="11C1A170" w14:textId="77777777" w:rsidR="00961466" w:rsidRDefault="00961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KPMG Logo">
    <w:altName w:val="ESRI NIMA VMAP1&amp;2 PT"/>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4FD84" w14:textId="77777777" w:rsidR="004E3513" w:rsidRDefault="004E3513">
    <w:pPr>
      <w:pStyle w:val="Footer"/>
    </w:pPr>
  </w:p>
  <w:p w14:paraId="0EFE73DE" w14:textId="77777777" w:rsidR="004E3513" w:rsidRDefault="004E3513"/>
  <w:p w14:paraId="52AFC6FE" w14:textId="77777777" w:rsidR="004E3513" w:rsidRDefault="004E35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950479"/>
      <w:docPartObj>
        <w:docPartGallery w:val="Page Numbers (Bottom of Page)"/>
        <w:docPartUnique/>
      </w:docPartObj>
    </w:sdtPr>
    <w:sdtEndPr>
      <w:rPr>
        <w:color w:val="808080" w:themeColor="background1" w:themeShade="80"/>
        <w:spacing w:val="60"/>
      </w:rPr>
    </w:sdtEndPr>
    <w:sdtContent>
      <w:p w14:paraId="75ADAB84" w14:textId="75F13270" w:rsidR="004E3513" w:rsidRDefault="004E35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1BAB">
          <w:rPr>
            <w:noProof/>
          </w:rPr>
          <w:t>3</w:t>
        </w:r>
        <w:r>
          <w:rPr>
            <w:noProof/>
          </w:rPr>
          <w:fldChar w:fldCharType="end"/>
        </w:r>
        <w: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8DA5" w14:textId="77777777" w:rsidR="004E3513" w:rsidRDefault="004E3513">
    <w:pPr>
      <w:pStyle w:val="Footer"/>
      <w:jc w:val="right"/>
    </w:pPr>
  </w:p>
  <w:p w14:paraId="341FB6AD" w14:textId="77777777" w:rsidR="004E3513" w:rsidRDefault="004E3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CB8E5" w14:textId="77777777" w:rsidR="00961466" w:rsidRDefault="00961466" w:rsidP="00361897">
      <w:pPr>
        <w:spacing w:after="0" w:line="240" w:lineRule="auto"/>
      </w:pPr>
      <w:r>
        <w:separator/>
      </w:r>
    </w:p>
  </w:footnote>
  <w:footnote w:type="continuationSeparator" w:id="0">
    <w:p w14:paraId="57D902B1" w14:textId="77777777" w:rsidR="00961466" w:rsidRDefault="00961466" w:rsidP="00361897">
      <w:pPr>
        <w:spacing w:after="0" w:line="240" w:lineRule="auto"/>
      </w:pPr>
      <w:r>
        <w:continuationSeparator/>
      </w:r>
    </w:p>
  </w:footnote>
  <w:footnote w:type="continuationNotice" w:id="1">
    <w:p w14:paraId="7DE44F9A" w14:textId="77777777" w:rsidR="00961466" w:rsidRDefault="00961466">
      <w:pPr>
        <w:spacing w:after="0" w:line="240" w:lineRule="auto"/>
      </w:pPr>
    </w:p>
  </w:footnote>
  <w:footnote w:id="2">
    <w:p w14:paraId="3F345B85" w14:textId="77777777" w:rsidR="004E3513" w:rsidRPr="009D14C3" w:rsidRDefault="004E3513" w:rsidP="009D14C3">
      <w:pPr>
        <w:pStyle w:val="FootnoteText"/>
        <w:jc w:val="both"/>
        <w:rPr>
          <w:sz w:val="22"/>
          <w:szCs w:val="22"/>
          <w:lang w:val="en-US"/>
        </w:rPr>
      </w:pPr>
      <w:r w:rsidRPr="009D14C3">
        <w:rPr>
          <w:rStyle w:val="FootnoteReference"/>
          <w:sz w:val="22"/>
          <w:szCs w:val="22"/>
        </w:rPr>
        <w:footnoteRef/>
      </w:r>
      <w:r w:rsidRPr="009D14C3">
        <w:rPr>
          <w:sz w:val="22"/>
          <w:szCs w:val="22"/>
        </w:rPr>
        <w:t xml:space="preserve"> </w:t>
      </w:r>
      <w:r w:rsidRPr="009D14C3">
        <w:rPr>
          <w:sz w:val="22"/>
          <w:szCs w:val="22"/>
          <w:lang w:val="en-US"/>
        </w:rPr>
        <w:t>See section 2 and 4(a)(iv) of the Comms Act</w:t>
      </w:r>
    </w:p>
  </w:footnote>
  <w:footnote w:id="3">
    <w:p w14:paraId="56A7DA27" w14:textId="77777777" w:rsidR="004E3513" w:rsidRPr="009D14C3" w:rsidRDefault="004E3513" w:rsidP="009D14C3">
      <w:pPr>
        <w:pStyle w:val="FootnoteText"/>
        <w:jc w:val="both"/>
        <w:rPr>
          <w:sz w:val="22"/>
          <w:szCs w:val="22"/>
          <w:lang w:val="en-US"/>
        </w:rPr>
      </w:pPr>
      <w:r w:rsidRPr="009D14C3">
        <w:rPr>
          <w:rStyle w:val="FootnoteReference"/>
          <w:sz w:val="22"/>
          <w:szCs w:val="22"/>
        </w:rPr>
        <w:footnoteRef/>
      </w:r>
      <w:r w:rsidRPr="009D14C3">
        <w:rPr>
          <w:sz w:val="22"/>
          <w:szCs w:val="22"/>
        </w:rPr>
        <w:t xml:space="preserve"> </w:t>
      </w:r>
      <w:r w:rsidRPr="009D14C3">
        <w:rPr>
          <w:sz w:val="22"/>
          <w:szCs w:val="22"/>
          <w:lang w:val="en-US"/>
        </w:rPr>
        <w:t xml:space="preserve">International Mobile Telecommunications 2000, as defined by the ITU and including </w:t>
      </w:r>
      <w:r w:rsidRPr="009D14C3">
        <w:rPr>
          <w:rFonts w:asciiTheme="minorHAnsi" w:hAnsiTheme="minorHAnsi" w:cstheme="minorHAnsi"/>
          <w:iCs/>
          <w:sz w:val="22"/>
          <w:szCs w:val="22"/>
        </w:rPr>
        <w:t>GSM (2G), GPRS (2.75G), EDGE (2.75), CDMA2000 (3G), WCDMA (3G), HSPA (3.5G), HSPA+ (3.75G), LTE (Pre-4G) and WiMAX (Pre-4G)</w:t>
      </w:r>
    </w:p>
  </w:footnote>
  <w:footnote w:id="4">
    <w:p w14:paraId="2B3B84EA" w14:textId="47AEDDA1" w:rsidR="004E3513" w:rsidRPr="005A0FB1" w:rsidRDefault="004E3513">
      <w:pPr>
        <w:pStyle w:val="FootnoteText"/>
        <w:rPr>
          <w:lang w:val="en-US"/>
        </w:rPr>
      </w:pPr>
      <w:r>
        <w:rPr>
          <w:rStyle w:val="FootnoteReference"/>
        </w:rPr>
        <w:footnoteRef/>
      </w:r>
      <w:r>
        <w:t xml:space="preserve"> </w:t>
      </w:r>
      <w:r>
        <w:rPr>
          <w:lang w:val="en-US"/>
        </w:rPr>
        <w:t xml:space="preserve">Utilities Regulation and Competition Authority. (2018). </w:t>
      </w:r>
      <w:r w:rsidRPr="002C6B01">
        <w:rPr>
          <w:rFonts w:asciiTheme="minorHAnsi" w:hAnsiTheme="minorHAnsi"/>
          <w:i/>
          <w:iCs/>
        </w:rPr>
        <w:t>A Proposal to Open the Standard Spectrum Bands Currently Specified as ‘Closed’ in the National Spectrum Plan 2014-2017 (ECS 03/ 2014)-ECS 04/201</w:t>
      </w:r>
      <w:r>
        <w:rPr>
          <w:rFonts w:asciiTheme="minorHAnsi" w:hAnsiTheme="minorHAnsi"/>
          <w:i/>
          <w:iCs/>
        </w:rPr>
        <w:t xml:space="preserve">8. Retrieved from </w:t>
      </w:r>
      <w:r w:rsidRPr="005A0FB1">
        <w:rPr>
          <w:rFonts w:asciiTheme="minorHAnsi" w:hAnsiTheme="minorHAnsi"/>
          <w:i/>
          <w:iCs/>
        </w:rPr>
        <w:t>http://www.urcabahamas.bs/decisions/statement-results-final-determination-proposal-open-standard-spectrum-bands/</w:t>
      </w:r>
    </w:p>
  </w:footnote>
  <w:footnote w:id="5">
    <w:p w14:paraId="0C76F139" w14:textId="07737AAD" w:rsidR="004E3513" w:rsidRPr="005A0FB1" w:rsidRDefault="004E3513">
      <w:pPr>
        <w:pStyle w:val="FootnoteText"/>
        <w:rPr>
          <w:lang w:val="en-US"/>
        </w:rPr>
      </w:pPr>
      <w:r>
        <w:rPr>
          <w:rStyle w:val="FootnoteReference"/>
        </w:rPr>
        <w:footnoteRef/>
      </w:r>
      <w:r>
        <w:t xml:space="preserve"> </w:t>
      </w:r>
      <w:r>
        <w:rPr>
          <w:lang w:val="en-US"/>
        </w:rPr>
        <w:t xml:space="preserve">Utilities Regulation and Competition Authority. (2016). </w:t>
      </w:r>
      <w:r>
        <w:rPr>
          <w:rFonts w:asciiTheme="minorHAnsi" w:hAnsiTheme="minorHAnsi"/>
          <w:i/>
          <w:iCs/>
        </w:rPr>
        <w:t xml:space="preserve">Review of radio Frequency Spectrum Pricing. Retrieved from </w:t>
      </w:r>
      <w:hyperlink r:id="rId1" w:history="1">
        <w:r w:rsidRPr="00335F4F">
          <w:rPr>
            <w:rStyle w:val="Hyperlink"/>
            <w:rFonts w:asciiTheme="minorHAnsi" w:hAnsiTheme="minorHAnsi"/>
            <w:i/>
            <w:iCs/>
          </w:rPr>
          <w:t>http://www.urcabahamas.bs/consultations/review-radio-frequency-spectrum-pricing/</w:t>
        </w:r>
      </w:hyperlink>
      <w:r>
        <w:rPr>
          <w:rFonts w:asciiTheme="minorHAnsi" w:hAnsiTheme="minorHAnsi"/>
          <w:i/>
          <w:iCs/>
        </w:rPr>
        <w:t xml:space="preserve">  </w:t>
      </w:r>
    </w:p>
  </w:footnote>
  <w:footnote w:id="6">
    <w:p w14:paraId="0068E609" w14:textId="77777777" w:rsidR="004E3513" w:rsidRPr="009D14C3" w:rsidRDefault="004E3513" w:rsidP="009D14C3">
      <w:pPr>
        <w:pStyle w:val="FootnoteText"/>
        <w:jc w:val="both"/>
        <w:rPr>
          <w:sz w:val="22"/>
          <w:szCs w:val="22"/>
          <w:lang w:val="en-US"/>
        </w:rPr>
      </w:pPr>
      <w:r w:rsidRPr="009D14C3">
        <w:rPr>
          <w:rStyle w:val="FootnoteReference"/>
          <w:sz w:val="22"/>
          <w:szCs w:val="22"/>
        </w:rPr>
        <w:footnoteRef/>
      </w:r>
      <w:r w:rsidRPr="009D14C3">
        <w:rPr>
          <w:sz w:val="22"/>
          <w:szCs w:val="22"/>
        </w:rPr>
        <w:t xml:space="preserve"> </w:t>
      </w:r>
      <w:r>
        <w:rPr>
          <w:sz w:val="22"/>
          <w:szCs w:val="22"/>
        </w:rPr>
        <w:t>Dr Hamadoun I. Toure’,</w:t>
      </w:r>
      <w:r w:rsidRPr="009D14C3">
        <w:rPr>
          <w:sz w:val="22"/>
          <w:szCs w:val="22"/>
        </w:rPr>
        <w:t xml:space="preserve"> </w:t>
      </w:r>
      <w:r>
        <w:rPr>
          <w:sz w:val="22"/>
          <w:szCs w:val="22"/>
        </w:rPr>
        <w:t>“</w:t>
      </w:r>
      <w:r w:rsidRPr="00871D48">
        <w:rPr>
          <w:sz w:val="22"/>
          <w:szCs w:val="22"/>
        </w:rPr>
        <w:t>A year of great achievements</w:t>
      </w:r>
      <w:r>
        <w:rPr>
          <w:sz w:val="22"/>
          <w:szCs w:val="22"/>
        </w:rPr>
        <w:t xml:space="preserve">,” </w:t>
      </w:r>
      <w:r w:rsidRPr="00871D48">
        <w:rPr>
          <w:sz w:val="22"/>
          <w:szCs w:val="22"/>
          <w:u w:val="single"/>
        </w:rPr>
        <w:t>ITU News</w:t>
      </w:r>
      <w:r>
        <w:rPr>
          <w:sz w:val="22"/>
          <w:szCs w:val="22"/>
        </w:rPr>
        <w:t xml:space="preserve"> No.2 Mar. 2012:</w:t>
      </w:r>
      <w:r w:rsidRPr="009D14C3">
        <w:rPr>
          <w:sz w:val="22"/>
          <w:szCs w:val="22"/>
        </w:rPr>
        <w:t xml:space="preserve"> </w:t>
      </w:r>
      <w:r>
        <w:rPr>
          <w:sz w:val="22"/>
          <w:szCs w:val="22"/>
        </w:rPr>
        <w:t>1.</w:t>
      </w:r>
    </w:p>
    <w:p w14:paraId="534D8EE8" w14:textId="77777777" w:rsidR="004E3513" w:rsidRPr="009D14C3" w:rsidRDefault="004E3513" w:rsidP="009D14C3">
      <w:pPr>
        <w:pStyle w:val="FootnoteText"/>
        <w:jc w:val="both"/>
        <w:rPr>
          <w:sz w:val="22"/>
          <w:szCs w:val="22"/>
          <w:lang w:val="en-US"/>
        </w:rPr>
      </w:pPr>
    </w:p>
  </w:footnote>
  <w:footnote w:id="7">
    <w:p w14:paraId="0BF2B09C" w14:textId="57047E7E" w:rsidR="004E3513" w:rsidRPr="005A0FB1" w:rsidRDefault="004E3513">
      <w:pPr>
        <w:pStyle w:val="FootnoteText"/>
        <w:rPr>
          <w:rFonts w:asciiTheme="minorHAnsi" w:hAnsiTheme="minorHAnsi"/>
          <w:lang w:val="en-US"/>
        </w:rPr>
      </w:pPr>
      <w:r>
        <w:rPr>
          <w:rStyle w:val="FootnoteReference"/>
        </w:rPr>
        <w:footnoteRef/>
      </w:r>
      <w:r>
        <w:t xml:space="preserve"> </w:t>
      </w:r>
      <w:r w:rsidRPr="005A0FB1">
        <w:rPr>
          <w:rFonts w:asciiTheme="minorHAnsi" w:hAnsiTheme="minorHAnsi"/>
          <w:lang w:val="en-US"/>
        </w:rPr>
        <w:t xml:space="preserve">International Telecommunications Union. (2018). </w:t>
      </w:r>
      <w:r w:rsidRPr="005A0FB1">
        <w:rPr>
          <w:rStyle w:val="observation"/>
          <w:rFonts w:asciiTheme="minorHAnsi" w:hAnsiTheme="minorHAnsi" w:cs="Segoe UI"/>
          <w:color w:val="000000"/>
        </w:rPr>
        <w:t xml:space="preserve">The Radio Regulations, edition of 2016. Retrieved from </w:t>
      </w:r>
      <w:hyperlink r:id="rId2" w:history="1">
        <w:r w:rsidRPr="005A0FB1">
          <w:rPr>
            <w:rStyle w:val="Hyperlink"/>
            <w:rFonts w:asciiTheme="minorHAnsi" w:hAnsiTheme="minorHAnsi" w:cs="Segoe UI"/>
          </w:rPr>
          <w:t>https://www.itu.int/pub/R-REG-RR</w:t>
        </w:r>
      </w:hyperlink>
      <w:r w:rsidRPr="005A0FB1">
        <w:rPr>
          <w:rStyle w:val="observation"/>
          <w:rFonts w:asciiTheme="minorHAnsi" w:hAnsiTheme="minorHAnsi" w:cs="Segoe UI"/>
          <w:color w:val="000000"/>
        </w:rPr>
        <w:t xml:space="preserve">. </w:t>
      </w:r>
    </w:p>
  </w:footnote>
  <w:footnote w:id="8">
    <w:p w14:paraId="6170377E" w14:textId="77777777" w:rsidR="004E3513" w:rsidRPr="007C6A71" w:rsidRDefault="004E3513">
      <w:pPr>
        <w:pStyle w:val="FootnoteText"/>
        <w:rPr>
          <w:lang w:val="en-US"/>
        </w:rPr>
      </w:pPr>
      <w:r>
        <w:rPr>
          <w:rStyle w:val="FootnoteReference"/>
        </w:rPr>
        <w:footnoteRef/>
      </w:r>
      <w:r>
        <w:t xml:space="preserve"> </w:t>
      </w:r>
      <w:r>
        <w:rPr>
          <w:noProof/>
        </w:rPr>
        <w:t>Withers, David</w:t>
      </w:r>
      <w:r w:rsidRPr="00482B91">
        <w:rPr>
          <w:noProof/>
        </w:rPr>
        <w:t xml:space="preserve">. </w:t>
      </w:r>
      <w:r w:rsidRPr="00482B91">
        <w:rPr>
          <w:noProof/>
          <w:u w:val="single"/>
        </w:rPr>
        <w:t>Radio Spectrum Management</w:t>
      </w:r>
      <w:r w:rsidRPr="00482B91">
        <w:rPr>
          <w:noProof/>
        </w:rPr>
        <w:t>. United Kingdom: The Institute of Electrical Engineers, 1999.</w:t>
      </w:r>
      <w:r>
        <w:rPr>
          <w:noProof/>
        </w:rPr>
        <w:t xml:space="preserve"> P.29</w:t>
      </w:r>
    </w:p>
  </w:footnote>
  <w:footnote w:id="9">
    <w:p w14:paraId="30D28FE8" w14:textId="77777777" w:rsidR="004E3513" w:rsidRPr="005A0FB1" w:rsidRDefault="004E3513" w:rsidP="00FB10D4">
      <w:pPr>
        <w:pStyle w:val="FootnoteText"/>
        <w:rPr>
          <w:lang w:val="en-US"/>
        </w:rPr>
      </w:pPr>
      <w:r>
        <w:rPr>
          <w:rStyle w:val="FootnoteReference"/>
        </w:rPr>
        <w:footnoteRef/>
      </w:r>
      <w:r>
        <w:t xml:space="preserve"> International Telecomunications Union. (2018). </w:t>
      </w:r>
      <w:r>
        <w:rPr>
          <w:lang w:val="en-US"/>
        </w:rPr>
        <w:t xml:space="preserve">ITU Constitution and Conventions. Retrieved from </w:t>
      </w:r>
      <w:hyperlink r:id="rId3" w:history="1">
        <w:r w:rsidRPr="00335F4F">
          <w:rPr>
            <w:rStyle w:val="Hyperlink"/>
            <w:lang w:val="en-US"/>
          </w:rPr>
          <w:t>https://www.itu.int/en/history/Pages/ConstitutionAndConvention.aspx</w:t>
        </w:r>
      </w:hyperlink>
      <w:r>
        <w:rPr>
          <w:lang w:val="en-US"/>
        </w:rPr>
        <w:t xml:space="preserve"> </w:t>
      </w:r>
    </w:p>
  </w:footnote>
  <w:footnote w:id="10">
    <w:p w14:paraId="7A811432" w14:textId="16AE0A4F" w:rsidR="004E3513" w:rsidRPr="005A0FB1" w:rsidRDefault="004E3513">
      <w:pPr>
        <w:pStyle w:val="FootnoteText"/>
        <w:rPr>
          <w:lang w:val="en-US"/>
        </w:rPr>
      </w:pPr>
      <w:r>
        <w:rPr>
          <w:rStyle w:val="FootnoteReference"/>
        </w:rPr>
        <w:footnoteRef/>
      </w:r>
      <w:r>
        <w:t xml:space="preserve"> </w:t>
      </w:r>
      <w:r w:rsidRPr="005A0FB1">
        <w:rPr>
          <w:rFonts w:asciiTheme="minorHAnsi" w:hAnsiTheme="minorHAnsi"/>
          <w:lang w:val="en-US"/>
        </w:rPr>
        <w:t xml:space="preserve">International Telecommunications Union. (2018). </w:t>
      </w:r>
      <w:r>
        <w:rPr>
          <w:rStyle w:val="observation"/>
          <w:rFonts w:asciiTheme="minorHAnsi" w:hAnsiTheme="minorHAnsi" w:cs="Segoe UI"/>
          <w:color w:val="000000"/>
        </w:rPr>
        <w:t>ITU Toward IMT for 2020 and beyond</w:t>
      </w:r>
      <w:r w:rsidRPr="005A0FB1">
        <w:rPr>
          <w:rStyle w:val="observation"/>
          <w:rFonts w:asciiTheme="minorHAnsi" w:hAnsiTheme="minorHAnsi" w:cs="Segoe UI"/>
          <w:color w:val="000000"/>
        </w:rPr>
        <w:t xml:space="preserve">. Retrieved from </w:t>
      </w:r>
      <w:r>
        <w:rPr>
          <w:rStyle w:val="observation"/>
          <w:rFonts w:asciiTheme="minorHAnsi" w:hAnsiTheme="minorHAnsi" w:cs="Segoe UI"/>
          <w:color w:val="000000"/>
        </w:rPr>
        <w:t xml:space="preserve"> </w:t>
      </w:r>
      <w:hyperlink r:id="rId4" w:history="1">
        <w:r w:rsidRPr="006C170B">
          <w:rPr>
            <w:rStyle w:val="Hyperlink"/>
            <w:rFonts w:asciiTheme="minorHAnsi" w:hAnsiTheme="minorHAnsi" w:cs="Segoe UI"/>
          </w:rPr>
          <w:t>https://www.itu.int/en/ITU-R/study-groups/rsg5/rwp5d/imt-2020/Pages/default.aspx</w:t>
        </w:r>
      </w:hyperlink>
      <w:r>
        <w:rPr>
          <w:rStyle w:val="observation"/>
          <w:rFonts w:asciiTheme="minorHAnsi" w:hAnsiTheme="minorHAnsi" w:cs="Segoe UI"/>
          <w:color w:val="000000"/>
        </w:rPr>
        <w:t xml:space="preserve">. </w:t>
      </w:r>
    </w:p>
  </w:footnote>
  <w:footnote w:id="11">
    <w:p w14:paraId="519AD73A" w14:textId="4D8C4523" w:rsidR="004E3513" w:rsidRPr="005A0FB1" w:rsidRDefault="004E3513">
      <w:pPr>
        <w:pStyle w:val="FootnoteText"/>
        <w:rPr>
          <w:lang w:val="en-US"/>
        </w:rPr>
      </w:pPr>
      <w:r>
        <w:rPr>
          <w:rStyle w:val="FootnoteReference"/>
        </w:rPr>
        <w:footnoteRef/>
      </w:r>
      <w:r>
        <w:t xml:space="preserve"> </w:t>
      </w:r>
      <w:r>
        <w:rPr>
          <w:lang w:val="en-US"/>
        </w:rPr>
        <w:t xml:space="preserve">Utilities Regulation and Competition Authority. (2018). </w:t>
      </w:r>
      <w:r w:rsidRPr="002C6B01">
        <w:rPr>
          <w:rFonts w:asciiTheme="minorHAnsi" w:hAnsiTheme="minorHAnsi"/>
          <w:i/>
          <w:iCs/>
        </w:rPr>
        <w:t>A Proposal to Open the Standard Spectrum Bands Currently Specified as ‘Closed’ in the National Spectrum Plan 2014-2017 (ECS 03/ 2014)-ECS 04/201</w:t>
      </w:r>
      <w:r>
        <w:rPr>
          <w:rFonts w:asciiTheme="minorHAnsi" w:hAnsiTheme="minorHAnsi"/>
          <w:i/>
          <w:iCs/>
        </w:rPr>
        <w:t xml:space="preserve">8. Retrieved from </w:t>
      </w:r>
      <w:hyperlink r:id="rId5" w:history="1">
        <w:r w:rsidRPr="006C170B">
          <w:rPr>
            <w:rStyle w:val="Hyperlink"/>
            <w:rFonts w:asciiTheme="minorHAnsi" w:hAnsiTheme="minorHAnsi"/>
            <w:i/>
            <w:iCs/>
          </w:rPr>
          <w:t>http://www.urcabahamas.bs/decisions/statement-results-final-determination-proposal-open-standard-spectrum-bands/</w:t>
        </w:r>
      </w:hyperlink>
      <w:r>
        <w:rPr>
          <w:rFonts w:asciiTheme="minorHAnsi" w:hAnsiTheme="minorHAnsi"/>
          <w:i/>
          <w:iCs/>
        </w:rPr>
        <w:t xml:space="preserve">. </w:t>
      </w:r>
    </w:p>
  </w:footnote>
  <w:footnote w:id="12">
    <w:p w14:paraId="290DC380" w14:textId="77777777" w:rsidR="004E3513" w:rsidRPr="00FA0BEA" w:rsidRDefault="004E3513">
      <w:pPr>
        <w:pStyle w:val="FootnoteText"/>
        <w:rPr>
          <w:lang w:val="en-US"/>
        </w:rPr>
      </w:pPr>
      <w:r>
        <w:rPr>
          <w:rStyle w:val="FootnoteReference"/>
        </w:rPr>
        <w:footnoteRef/>
      </w:r>
      <w:r>
        <w:t xml:space="preserve"> The Utilities Regulation and Competition Authority (2018). Communications Act, 2009: Section 93 (1). Retrieved from </w:t>
      </w:r>
      <w:hyperlink r:id="rId6" w:history="1">
        <w:r w:rsidRPr="009C5A4D">
          <w:rPr>
            <w:rStyle w:val="Hyperlink"/>
          </w:rPr>
          <w:t>http://www.urcabahamas.bs/wp-content/uploads/2016/08/Communications-Act-2009.pdf</w:t>
        </w:r>
      </w:hyperlink>
      <w:r>
        <w:t xml:space="preserve">. </w:t>
      </w:r>
    </w:p>
  </w:footnote>
  <w:footnote w:id="13">
    <w:p w14:paraId="1011E077" w14:textId="77777777" w:rsidR="004E3513" w:rsidRPr="00131215" w:rsidRDefault="004E3513">
      <w:pPr>
        <w:pStyle w:val="FootnoteText"/>
        <w:rPr>
          <w:lang w:val="en-US"/>
        </w:rPr>
      </w:pPr>
      <w:r>
        <w:rPr>
          <w:rStyle w:val="FootnoteReference"/>
        </w:rPr>
        <w:footnoteRef/>
      </w:r>
      <w:r>
        <w:t xml:space="preserve"> International Telecommunication Union Handbook on National Spectrum Management. Edition of 2015 ITU-R</w:t>
      </w:r>
    </w:p>
  </w:footnote>
  <w:footnote w:id="14">
    <w:p w14:paraId="18DCFC57" w14:textId="3F65666D" w:rsidR="004E3513" w:rsidRPr="00131215" w:rsidRDefault="004E3513">
      <w:pPr>
        <w:pStyle w:val="FootnoteText"/>
        <w:rPr>
          <w:lang w:val="en-US"/>
        </w:rPr>
      </w:pPr>
      <w:r>
        <w:rPr>
          <w:rStyle w:val="FootnoteReference"/>
        </w:rPr>
        <w:footnoteRef/>
      </w:r>
      <w:r>
        <w:t xml:space="preserve"> Directive 2002/20/EC of the European Parliament and of the Council of 7 March 2002 on the authorisation of electronic communications networks and services. </w:t>
      </w:r>
      <w:hyperlink r:id="rId7" w:history="1">
        <w:r w:rsidRPr="006C170B">
          <w:rPr>
            <w:rStyle w:val="Hyperlink"/>
          </w:rPr>
          <w:t>http://europa.eu/legislation_summaries/information_society/legislative_framework/l24164_en.htm</w:t>
        </w:r>
      </w:hyperlink>
      <w:r>
        <w:t xml:space="preserve">.   </w:t>
      </w:r>
    </w:p>
  </w:footnote>
  <w:footnote w:id="15">
    <w:p w14:paraId="70C9578A" w14:textId="77777777" w:rsidR="004E3513" w:rsidRPr="00FA0BEA" w:rsidRDefault="004E3513">
      <w:pPr>
        <w:pStyle w:val="FootnoteText"/>
        <w:rPr>
          <w:lang w:val="en-US"/>
        </w:rPr>
      </w:pPr>
      <w:r>
        <w:rPr>
          <w:rStyle w:val="FootnoteReference"/>
        </w:rPr>
        <w:footnoteRef/>
      </w:r>
      <w:r>
        <w:t xml:space="preserve"> </w:t>
      </w:r>
      <w:r>
        <w:rPr>
          <w:lang w:val="en-US"/>
        </w:rPr>
        <w:t xml:space="preserve">The Utilities Regulation and Competition Authority. (2018). Statement of Results and final Decision: Review of Radio Frequency Spectrum Pricing (ECS 01/2016). Issue 28 January 2016. Retrieved from </w:t>
      </w:r>
      <w:hyperlink r:id="rId8" w:history="1">
        <w:r w:rsidRPr="009C5A4D">
          <w:rPr>
            <w:rStyle w:val="Hyperlink"/>
            <w:lang w:val="en-US"/>
          </w:rPr>
          <w:t>http://www.urcabahamas.bs/wp-content/uploads/2017/02/ECS-01-2016-REVIEW-OF-RADIO-FREQUENCY-SPECTRUM-PRICING.pdf</w:t>
        </w:r>
      </w:hyperlink>
    </w:p>
  </w:footnote>
  <w:footnote w:id="16">
    <w:p w14:paraId="59DFDCF5" w14:textId="408E8120" w:rsidR="004E3513" w:rsidRPr="00221141" w:rsidRDefault="004E3513" w:rsidP="00871CCB">
      <w:pPr>
        <w:pStyle w:val="FootnoteText"/>
        <w:jc w:val="both"/>
        <w:rPr>
          <w:lang w:val="en-US"/>
        </w:rPr>
      </w:pPr>
      <w:r>
        <w:rPr>
          <w:rStyle w:val="FootnoteReference"/>
        </w:rPr>
        <w:footnoteRef/>
      </w:r>
      <w:r>
        <w:t xml:space="preserve"> URCA. (2017). </w:t>
      </w:r>
      <w:r w:rsidRPr="00871CCB">
        <w:t>Guidance</w:t>
      </w:r>
      <w:r>
        <w:t xml:space="preserve"> o</w:t>
      </w:r>
      <w:r w:rsidRPr="00871CCB">
        <w:t>n</w:t>
      </w:r>
      <w:r>
        <w:t xml:space="preserve"> </w:t>
      </w:r>
      <w:r w:rsidRPr="00871CCB">
        <w:t>The</w:t>
      </w:r>
      <w:r>
        <w:t xml:space="preserve"> </w:t>
      </w:r>
      <w:r w:rsidRPr="00871CCB">
        <w:t>Licensing</w:t>
      </w:r>
      <w:r>
        <w:t xml:space="preserve"> </w:t>
      </w:r>
      <w:r w:rsidRPr="00871CCB">
        <w:t>Regime</w:t>
      </w:r>
      <w:r>
        <w:t xml:space="preserve"> </w:t>
      </w:r>
      <w:r w:rsidRPr="00871CCB">
        <w:t>Under</w:t>
      </w:r>
      <w:r>
        <w:t xml:space="preserve"> t</w:t>
      </w:r>
      <w:r w:rsidRPr="00871CCB">
        <w:t>he</w:t>
      </w:r>
      <w:r>
        <w:t xml:space="preserve"> </w:t>
      </w:r>
      <w:r w:rsidRPr="00871CCB">
        <w:t>Communications</w:t>
      </w:r>
      <w:r>
        <w:t xml:space="preserve"> </w:t>
      </w:r>
      <w:r w:rsidRPr="00871CCB">
        <w:t>Act,</w:t>
      </w:r>
      <w:r>
        <w:t xml:space="preserve"> </w:t>
      </w:r>
      <w:r w:rsidRPr="00871CCB">
        <w:t>2009</w:t>
      </w:r>
      <w:r>
        <w:t xml:space="preserve">. Retrieved from </w:t>
      </w:r>
      <w:hyperlink r:id="rId9" w:history="1">
        <w:r w:rsidRPr="006C170B">
          <w:rPr>
            <w:rStyle w:val="Hyperlink"/>
          </w:rPr>
          <w:t>https://www.urcabahamas.bs/wp-content/uploads/2016/08/Revised-Licensing-Guidelines-Nov-21-2017.pdf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4457" w14:textId="77777777" w:rsidR="004E3513" w:rsidRDefault="004E3513">
    <w:pPr>
      <w:pStyle w:val="Header"/>
    </w:pPr>
  </w:p>
  <w:p w14:paraId="000E6818" w14:textId="77777777" w:rsidR="004E3513" w:rsidRDefault="004E3513"/>
  <w:p w14:paraId="43BC13D2" w14:textId="77777777" w:rsidR="004E3513" w:rsidRDefault="004E35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74E51" w14:textId="77777777" w:rsidR="004E3513" w:rsidRDefault="004E3513">
    <w:pPr>
      <w:pStyle w:val="Header"/>
    </w:pPr>
  </w:p>
  <w:p w14:paraId="07644808" w14:textId="77777777" w:rsidR="004E3513" w:rsidRDefault="004E3513"/>
  <w:p w14:paraId="2D2BFCC6" w14:textId="77777777" w:rsidR="004E3513" w:rsidRDefault="004E35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E50"/>
    <w:multiLevelType w:val="hybridMultilevel"/>
    <w:tmpl w:val="0DF0F4FA"/>
    <w:lvl w:ilvl="0" w:tplc="CFCA04FA">
      <w:start w:val="1"/>
      <w:numFmt w:val="decimal"/>
      <w:pStyle w:val="NormalNumbered"/>
      <w:lvlText w:val="%1"/>
      <w:lvlJc w:val="left"/>
      <w:pPr>
        <w:tabs>
          <w:tab w:val="num" w:pos="0"/>
        </w:tabs>
        <w:ind w:left="0" w:hanging="851"/>
      </w:pPr>
      <w:rPr>
        <w:rFonts w:ascii="Garamond" w:hAnsi="Garamond" w:hint="default"/>
        <w:b w:val="0"/>
        <w:i w:val="0"/>
        <w:color w:val="80808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04636C88"/>
    <w:multiLevelType w:val="hybridMultilevel"/>
    <w:tmpl w:val="E32809D4"/>
    <w:lvl w:ilvl="0" w:tplc="AB4AC4A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A748E"/>
    <w:multiLevelType w:val="hybridMultilevel"/>
    <w:tmpl w:val="17CA0A5C"/>
    <w:lvl w:ilvl="0" w:tplc="E7F2D1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83CCB"/>
    <w:multiLevelType w:val="hybridMultilevel"/>
    <w:tmpl w:val="0CD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06EC9"/>
    <w:multiLevelType w:val="hybridMultilevel"/>
    <w:tmpl w:val="46663D7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6663D"/>
    <w:multiLevelType w:val="hybridMultilevel"/>
    <w:tmpl w:val="0C6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12BC"/>
    <w:multiLevelType w:val="hybridMultilevel"/>
    <w:tmpl w:val="E5D488E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225B9"/>
    <w:multiLevelType w:val="hybridMultilevel"/>
    <w:tmpl w:val="B3E01EEC"/>
    <w:lvl w:ilvl="0" w:tplc="0409001B">
      <w:start w:val="1"/>
      <w:numFmt w:val="lowerRoman"/>
      <w:lvlText w:val="%1."/>
      <w:lvlJc w:val="right"/>
      <w:pPr>
        <w:ind w:left="9000" w:hanging="360"/>
      </w:pPr>
    </w:lvl>
    <w:lvl w:ilvl="1" w:tplc="08090019" w:tentative="1">
      <w:start w:val="1"/>
      <w:numFmt w:val="lowerLetter"/>
      <w:lvlText w:val="%2."/>
      <w:lvlJc w:val="left"/>
      <w:pPr>
        <w:ind w:left="9720" w:hanging="360"/>
      </w:pPr>
    </w:lvl>
    <w:lvl w:ilvl="2" w:tplc="0809001B" w:tentative="1">
      <w:start w:val="1"/>
      <w:numFmt w:val="lowerRoman"/>
      <w:lvlText w:val="%3."/>
      <w:lvlJc w:val="right"/>
      <w:pPr>
        <w:ind w:left="10440" w:hanging="180"/>
      </w:pPr>
    </w:lvl>
    <w:lvl w:ilvl="3" w:tplc="0809000F" w:tentative="1">
      <w:start w:val="1"/>
      <w:numFmt w:val="decimal"/>
      <w:lvlText w:val="%4."/>
      <w:lvlJc w:val="left"/>
      <w:pPr>
        <w:ind w:left="11160" w:hanging="360"/>
      </w:pPr>
    </w:lvl>
    <w:lvl w:ilvl="4" w:tplc="08090019" w:tentative="1">
      <w:start w:val="1"/>
      <w:numFmt w:val="lowerLetter"/>
      <w:lvlText w:val="%5."/>
      <w:lvlJc w:val="left"/>
      <w:pPr>
        <w:ind w:left="11880" w:hanging="360"/>
      </w:pPr>
    </w:lvl>
    <w:lvl w:ilvl="5" w:tplc="0809001B" w:tentative="1">
      <w:start w:val="1"/>
      <w:numFmt w:val="lowerRoman"/>
      <w:lvlText w:val="%6."/>
      <w:lvlJc w:val="right"/>
      <w:pPr>
        <w:ind w:left="12600" w:hanging="180"/>
      </w:pPr>
    </w:lvl>
    <w:lvl w:ilvl="6" w:tplc="0809000F" w:tentative="1">
      <w:start w:val="1"/>
      <w:numFmt w:val="decimal"/>
      <w:lvlText w:val="%7."/>
      <w:lvlJc w:val="left"/>
      <w:pPr>
        <w:ind w:left="13320" w:hanging="360"/>
      </w:pPr>
    </w:lvl>
    <w:lvl w:ilvl="7" w:tplc="08090019" w:tentative="1">
      <w:start w:val="1"/>
      <w:numFmt w:val="lowerLetter"/>
      <w:lvlText w:val="%8."/>
      <w:lvlJc w:val="left"/>
      <w:pPr>
        <w:ind w:left="14040" w:hanging="360"/>
      </w:pPr>
    </w:lvl>
    <w:lvl w:ilvl="8" w:tplc="0809001B" w:tentative="1">
      <w:start w:val="1"/>
      <w:numFmt w:val="lowerRoman"/>
      <w:lvlText w:val="%9."/>
      <w:lvlJc w:val="right"/>
      <w:pPr>
        <w:ind w:left="14760" w:hanging="180"/>
      </w:pPr>
    </w:lvl>
  </w:abstractNum>
  <w:abstractNum w:abstractNumId="8" w15:restartNumberingAfterBreak="0">
    <w:nsid w:val="250A372E"/>
    <w:multiLevelType w:val="hybridMultilevel"/>
    <w:tmpl w:val="457C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0816"/>
    <w:multiLevelType w:val="hybridMultilevel"/>
    <w:tmpl w:val="C3B0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63FB7"/>
    <w:multiLevelType w:val="hybridMultilevel"/>
    <w:tmpl w:val="D868C1DE"/>
    <w:lvl w:ilvl="0" w:tplc="BBDEC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B5163"/>
    <w:multiLevelType w:val="hybridMultilevel"/>
    <w:tmpl w:val="051A1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203BA6"/>
    <w:multiLevelType w:val="hybridMultilevel"/>
    <w:tmpl w:val="107010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E6E13"/>
    <w:multiLevelType w:val="hybridMultilevel"/>
    <w:tmpl w:val="35486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0E730F"/>
    <w:multiLevelType w:val="hybridMultilevel"/>
    <w:tmpl w:val="0C38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145AB"/>
    <w:multiLevelType w:val="hybridMultilevel"/>
    <w:tmpl w:val="D152C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0307E"/>
    <w:multiLevelType w:val="hybridMultilevel"/>
    <w:tmpl w:val="0592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54A32"/>
    <w:multiLevelType w:val="hybridMultilevel"/>
    <w:tmpl w:val="623C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64999"/>
    <w:multiLevelType w:val="multilevel"/>
    <w:tmpl w:val="03D8B1E8"/>
    <w:lvl w:ilvl="0">
      <w:start w:val="6"/>
      <w:numFmt w:val="decimal"/>
      <w:lvlText w:val="%1."/>
      <w:lvlJc w:val="left"/>
      <w:pPr>
        <w:ind w:left="243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D85104"/>
    <w:multiLevelType w:val="hybridMultilevel"/>
    <w:tmpl w:val="C652D3D0"/>
    <w:lvl w:ilvl="0" w:tplc="74765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B45D82"/>
    <w:multiLevelType w:val="hybridMultilevel"/>
    <w:tmpl w:val="0DB4F4E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922F5"/>
    <w:multiLevelType w:val="hybridMultilevel"/>
    <w:tmpl w:val="B7A6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50F48"/>
    <w:multiLevelType w:val="hybridMultilevel"/>
    <w:tmpl w:val="FBB8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A1427"/>
    <w:multiLevelType w:val="hybridMultilevel"/>
    <w:tmpl w:val="93C685C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51DC7"/>
    <w:multiLevelType w:val="hybridMultilevel"/>
    <w:tmpl w:val="EE5E0DE8"/>
    <w:lvl w:ilvl="0" w:tplc="0409000F">
      <w:start w:val="1"/>
      <w:numFmt w:val="bullet"/>
      <w:pStyle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6E7D32"/>
    <w:multiLevelType w:val="hybridMultilevel"/>
    <w:tmpl w:val="7DAA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F53AA"/>
    <w:multiLevelType w:val="hybridMultilevel"/>
    <w:tmpl w:val="B9C2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E3F73"/>
    <w:multiLevelType w:val="hybridMultilevel"/>
    <w:tmpl w:val="D0E2E76C"/>
    <w:lvl w:ilvl="0" w:tplc="B1266C3C">
      <w:start w:val="1"/>
      <w:numFmt w:val="decimal"/>
      <w:lvlText w:val="%1."/>
      <w:lvlJc w:val="left"/>
      <w:pPr>
        <w:ind w:left="630" w:hanging="360"/>
      </w:pPr>
      <w:rPr>
        <w:rFonts w:hint="default"/>
      </w:rPr>
    </w:lvl>
    <w:lvl w:ilvl="1" w:tplc="B540F118">
      <w:start w:val="1"/>
      <w:numFmt w:val="lowerRoman"/>
      <w:lvlText w:val="%2."/>
      <w:lvlJc w:val="left"/>
      <w:pPr>
        <w:ind w:left="1710" w:hanging="720"/>
      </w:pPr>
      <w:rPr>
        <w:rFonts w:hint="default"/>
      </w:r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8" w15:restartNumberingAfterBreak="0">
    <w:nsid w:val="6C9C5B63"/>
    <w:multiLevelType w:val="hybridMultilevel"/>
    <w:tmpl w:val="749E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57E03"/>
    <w:multiLevelType w:val="hybridMultilevel"/>
    <w:tmpl w:val="0CF0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FE4CAF"/>
    <w:multiLevelType w:val="hybridMultilevel"/>
    <w:tmpl w:val="2EAC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C5022"/>
    <w:multiLevelType w:val="hybridMultilevel"/>
    <w:tmpl w:val="EE56DE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12A35"/>
    <w:multiLevelType w:val="hybridMultilevel"/>
    <w:tmpl w:val="FEC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634D3"/>
    <w:multiLevelType w:val="hybridMultilevel"/>
    <w:tmpl w:val="627E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61435B"/>
    <w:multiLevelType w:val="hybridMultilevel"/>
    <w:tmpl w:val="88A804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85013"/>
    <w:multiLevelType w:val="hybridMultilevel"/>
    <w:tmpl w:val="7A188B5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153CCE"/>
    <w:multiLevelType w:val="hybridMultilevel"/>
    <w:tmpl w:val="E1BC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8"/>
  </w:num>
  <w:num w:numId="4">
    <w:abstractNumId w:val="30"/>
  </w:num>
  <w:num w:numId="5">
    <w:abstractNumId w:val="25"/>
  </w:num>
  <w:num w:numId="6">
    <w:abstractNumId w:val="14"/>
  </w:num>
  <w:num w:numId="7">
    <w:abstractNumId w:val="17"/>
  </w:num>
  <w:num w:numId="8">
    <w:abstractNumId w:val="12"/>
  </w:num>
  <w:num w:numId="9">
    <w:abstractNumId w:val="34"/>
  </w:num>
  <w:num w:numId="10">
    <w:abstractNumId w:val="31"/>
  </w:num>
  <w:num w:numId="11">
    <w:abstractNumId w:val="3"/>
  </w:num>
  <w:num w:numId="12">
    <w:abstractNumId w:val="26"/>
  </w:num>
  <w:num w:numId="13">
    <w:abstractNumId w:val="5"/>
  </w:num>
  <w:num w:numId="14">
    <w:abstractNumId w:val="20"/>
  </w:num>
  <w:num w:numId="15">
    <w:abstractNumId w:val="35"/>
  </w:num>
  <w:num w:numId="16">
    <w:abstractNumId w:val="32"/>
  </w:num>
  <w:num w:numId="17">
    <w:abstractNumId w:val="9"/>
  </w:num>
  <w:num w:numId="18">
    <w:abstractNumId w:val="36"/>
  </w:num>
  <w:num w:numId="19">
    <w:abstractNumId w:val="8"/>
  </w:num>
  <w:num w:numId="20">
    <w:abstractNumId w:val="16"/>
  </w:num>
  <w:num w:numId="21">
    <w:abstractNumId w:val="22"/>
  </w:num>
  <w:num w:numId="22">
    <w:abstractNumId w:val="27"/>
  </w:num>
  <w:num w:numId="23">
    <w:abstractNumId w:val="7"/>
  </w:num>
  <w:num w:numId="24">
    <w:abstractNumId w:val="6"/>
  </w:num>
  <w:num w:numId="25">
    <w:abstractNumId w:val="1"/>
  </w:num>
  <w:num w:numId="26">
    <w:abstractNumId w:val="15"/>
  </w:num>
  <w:num w:numId="27">
    <w:abstractNumId w:val="29"/>
  </w:num>
  <w:num w:numId="28">
    <w:abstractNumId w:val="33"/>
  </w:num>
  <w:num w:numId="29">
    <w:abstractNumId w:val="23"/>
  </w:num>
  <w:num w:numId="30">
    <w:abstractNumId w:val="21"/>
  </w:num>
  <w:num w:numId="31">
    <w:abstractNumId w:val="28"/>
  </w:num>
  <w:num w:numId="32">
    <w:abstractNumId w:val="11"/>
  </w:num>
  <w:num w:numId="33">
    <w:abstractNumId w:val="19"/>
  </w:num>
  <w:num w:numId="34">
    <w:abstractNumId w:val="2"/>
  </w:num>
  <w:num w:numId="35">
    <w:abstractNumId w:val="10"/>
  </w:num>
  <w:num w:numId="36">
    <w:abstractNumId w:val="2"/>
    <w:lvlOverride w:ilvl="0">
      <w:startOverride w:val="1"/>
    </w:lvlOverride>
  </w:num>
  <w:num w:numId="37">
    <w:abstractNumId w:val="4"/>
  </w:num>
  <w:num w:numId="38">
    <w:abstractNumId w:val="2"/>
    <w:lvlOverride w:ilvl="0">
      <w:startOverride w:val="1"/>
    </w:lvlOverride>
  </w:num>
  <w:num w:numId="39">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M"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M"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M"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S1sDQyNDUwNTQyNDRX0lEKTi0uzszPAykwMawFAABCacotAAAA"/>
  </w:docVars>
  <w:rsids>
    <w:rsidRoot w:val="00361897"/>
    <w:rsid w:val="00000765"/>
    <w:rsid w:val="00003C8D"/>
    <w:rsid w:val="00004147"/>
    <w:rsid w:val="000041B4"/>
    <w:rsid w:val="00004C67"/>
    <w:rsid w:val="00006A52"/>
    <w:rsid w:val="00006D15"/>
    <w:rsid w:val="0000729C"/>
    <w:rsid w:val="00012505"/>
    <w:rsid w:val="000214C4"/>
    <w:rsid w:val="00023471"/>
    <w:rsid w:val="00023DF4"/>
    <w:rsid w:val="00026DBF"/>
    <w:rsid w:val="00027348"/>
    <w:rsid w:val="000273EA"/>
    <w:rsid w:val="00027773"/>
    <w:rsid w:val="0003212E"/>
    <w:rsid w:val="00032DA5"/>
    <w:rsid w:val="000333FA"/>
    <w:rsid w:val="000358AE"/>
    <w:rsid w:val="000378E3"/>
    <w:rsid w:val="00037AA7"/>
    <w:rsid w:val="0004393F"/>
    <w:rsid w:val="00043C09"/>
    <w:rsid w:val="000448B7"/>
    <w:rsid w:val="00045E86"/>
    <w:rsid w:val="0005048F"/>
    <w:rsid w:val="000515E8"/>
    <w:rsid w:val="00051FD5"/>
    <w:rsid w:val="00052EE2"/>
    <w:rsid w:val="00055126"/>
    <w:rsid w:val="000568D4"/>
    <w:rsid w:val="000652B3"/>
    <w:rsid w:val="000653BB"/>
    <w:rsid w:val="0006571C"/>
    <w:rsid w:val="00071BE9"/>
    <w:rsid w:val="00072D12"/>
    <w:rsid w:val="000741F2"/>
    <w:rsid w:val="00077E99"/>
    <w:rsid w:val="000803F0"/>
    <w:rsid w:val="0008294A"/>
    <w:rsid w:val="00083815"/>
    <w:rsid w:val="00085970"/>
    <w:rsid w:val="00085A8C"/>
    <w:rsid w:val="00086A17"/>
    <w:rsid w:val="00087625"/>
    <w:rsid w:val="000911BA"/>
    <w:rsid w:val="000A0DC5"/>
    <w:rsid w:val="000A4EC5"/>
    <w:rsid w:val="000A51ED"/>
    <w:rsid w:val="000A7C4F"/>
    <w:rsid w:val="000B1884"/>
    <w:rsid w:val="000B44B6"/>
    <w:rsid w:val="000B78FC"/>
    <w:rsid w:val="000B79C4"/>
    <w:rsid w:val="000C00FC"/>
    <w:rsid w:val="000C1F76"/>
    <w:rsid w:val="000C2146"/>
    <w:rsid w:val="000C366E"/>
    <w:rsid w:val="000C3752"/>
    <w:rsid w:val="000C6B7D"/>
    <w:rsid w:val="000D0346"/>
    <w:rsid w:val="000D0E3C"/>
    <w:rsid w:val="000D6041"/>
    <w:rsid w:val="000D65E7"/>
    <w:rsid w:val="000E1DC3"/>
    <w:rsid w:val="000E1F01"/>
    <w:rsid w:val="000E7BB9"/>
    <w:rsid w:val="000F07AF"/>
    <w:rsid w:val="000F2FE1"/>
    <w:rsid w:val="000F514D"/>
    <w:rsid w:val="000F524E"/>
    <w:rsid w:val="00100465"/>
    <w:rsid w:val="00100626"/>
    <w:rsid w:val="001025E6"/>
    <w:rsid w:val="00104761"/>
    <w:rsid w:val="00104877"/>
    <w:rsid w:val="0010494B"/>
    <w:rsid w:val="00105544"/>
    <w:rsid w:val="00107802"/>
    <w:rsid w:val="00110E49"/>
    <w:rsid w:val="001114DF"/>
    <w:rsid w:val="001117E0"/>
    <w:rsid w:val="00113A1C"/>
    <w:rsid w:val="00115042"/>
    <w:rsid w:val="00115A74"/>
    <w:rsid w:val="001246D7"/>
    <w:rsid w:val="00127C78"/>
    <w:rsid w:val="00131215"/>
    <w:rsid w:val="001312D0"/>
    <w:rsid w:val="00131E8B"/>
    <w:rsid w:val="00135CFD"/>
    <w:rsid w:val="001419E9"/>
    <w:rsid w:val="001448FE"/>
    <w:rsid w:val="00145B99"/>
    <w:rsid w:val="00145BE4"/>
    <w:rsid w:val="00145BE5"/>
    <w:rsid w:val="00146BD5"/>
    <w:rsid w:val="0014733A"/>
    <w:rsid w:val="00150250"/>
    <w:rsid w:val="00151A69"/>
    <w:rsid w:val="00155555"/>
    <w:rsid w:val="00155856"/>
    <w:rsid w:val="00155AB0"/>
    <w:rsid w:val="00156108"/>
    <w:rsid w:val="00156777"/>
    <w:rsid w:val="001627CC"/>
    <w:rsid w:val="0016648B"/>
    <w:rsid w:val="00166F39"/>
    <w:rsid w:val="00167174"/>
    <w:rsid w:val="00167258"/>
    <w:rsid w:val="00173539"/>
    <w:rsid w:val="00173914"/>
    <w:rsid w:val="00173B6E"/>
    <w:rsid w:val="00175139"/>
    <w:rsid w:val="00176CC0"/>
    <w:rsid w:val="00180A58"/>
    <w:rsid w:val="00186498"/>
    <w:rsid w:val="0019030D"/>
    <w:rsid w:val="00190F4F"/>
    <w:rsid w:val="00190F8A"/>
    <w:rsid w:val="0019139B"/>
    <w:rsid w:val="00191847"/>
    <w:rsid w:val="00194172"/>
    <w:rsid w:val="00194DB7"/>
    <w:rsid w:val="0019529A"/>
    <w:rsid w:val="00195814"/>
    <w:rsid w:val="001958D4"/>
    <w:rsid w:val="00195A77"/>
    <w:rsid w:val="00195B66"/>
    <w:rsid w:val="001A22C8"/>
    <w:rsid w:val="001A2628"/>
    <w:rsid w:val="001A2F49"/>
    <w:rsid w:val="001A3870"/>
    <w:rsid w:val="001A4531"/>
    <w:rsid w:val="001A47D4"/>
    <w:rsid w:val="001A4CE2"/>
    <w:rsid w:val="001A534C"/>
    <w:rsid w:val="001A54E1"/>
    <w:rsid w:val="001A62F2"/>
    <w:rsid w:val="001A6FD7"/>
    <w:rsid w:val="001B0E38"/>
    <w:rsid w:val="001B1E93"/>
    <w:rsid w:val="001B201F"/>
    <w:rsid w:val="001B64FC"/>
    <w:rsid w:val="001C07A7"/>
    <w:rsid w:val="001C4F23"/>
    <w:rsid w:val="001C5018"/>
    <w:rsid w:val="001D08AA"/>
    <w:rsid w:val="001D3FC9"/>
    <w:rsid w:val="001D49F3"/>
    <w:rsid w:val="001E2535"/>
    <w:rsid w:val="001E56FC"/>
    <w:rsid w:val="001E5985"/>
    <w:rsid w:val="001F06F9"/>
    <w:rsid w:val="001F29B8"/>
    <w:rsid w:val="001F331A"/>
    <w:rsid w:val="001F51E5"/>
    <w:rsid w:val="001F5901"/>
    <w:rsid w:val="001F6810"/>
    <w:rsid w:val="001F6E31"/>
    <w:rsid w:val="001F6F53"/>
    <w:rsid w:val="00200C7B"/>
    <w:rsid w:val="00201C6F"/>
    <w:rsid w:val="00201E39"/>
    <w:rsid w:val="002047DA"/>
    <w:rsid w:val="00207D25"/>
    <w:rsid w:val="002138BF"/>
    <w:rsid w:val="00215270"/>
    <w:rsid w:val="00215BB1"/>
    <w:rsid w:val="00215D02"/>
    <w:rsid w:val="0021629B"/>
    <w:rsid w:val="00220778"/>
    <w:rsid w:val="00221053"/>
    <w:rsid w:val="00221141"/>
    <w:rsid w:val="00222EB6"/>
    <w:rsid w:val="00226D35"/>
    <w:rsid w:val="00227092"/>
    <w:rsid w:val="002306C2"/>
    <w:rsid w:val="00233688"/>
    <w:rsid w:val="00237297"/>
    <w:rsid w:val="00240A58"/>
    <w:rsid w:val="00241019"/>
    <w:rsid w:val="002420BF"/>
    <w:rsid w:val="002427D2"/>
    <w:rsid w:val="00243F41"/>
    <w:rsid w:val="00252385"/>
    <w:rsid w:val="002526B0"/>
    <w:rsid w:val="002528DC"/>
    <w:rsid w:val="00252C75"/>
    <w:rsid w:val="00254F0B"/>
    <w:rsid w:val="0025502F"/>
    <w:rsid w:val="0026085E"/>
    <w:rsid w:val="00261E09"/>
    <w:rsid w:val="00263A12"/>
    <w:rsid w:val="002645B2"/>
    <w:rsid w:val="00265553"/>
    <w:rsid w:val="00271D1A"/>
    <w:rsid w:val="00271D8D"/>
    <w:rsid w:val="002729A2"/>
    <w:rsid w:val="00273CED"/>
    <w:rsid w:val="002758D4"/>
    <w:rsid w:val="0027608C"/>
    <w:rsid w:val="00277A5D"/>
    <w:rsid w:val="00277C5C"/>
    <w:rsid w:val="00280295"/>
    <w:rsid w:val="00281C92"/>
    <w:rsid w:val="00282CBF"/>
    <w:rsid w:val="00282E95"/>
    <w:rsid w:val="002848BF"/>
    <w:rsid w:val="00285783"/>
    <w:rsid w:val="00293401"/>
    <w:rsid w:val="00295616"/>
    <w:rsid w:val="002960FB"/>
    <w:rsid w:val="002A3A81"/>
    <w:rsid w:val="002A40B7"/>
    <w:rsid w:val="002A4C4C"/>
    <w:rsid w:val="002A5DFA"/>
    <w:rsid w:val="002A60EC"/>
    <w:rsid w:val="002A68D2"/>
    <w:rsid w:val="002B0360"/>
    <w:rsid w:val="002B344F"/>
    <w:rsid w:val="002B4174"/>
    <w:rsid w:val="002B423A"/>
    <w:rsid w:val="002B5842"/>
    <w:rsid w:val="002B607C"/>
    <w:rsid w:val="002B7370"/>
    <w:rsid w:val="002B7D75"/>
    <w:rsid w:val="002C6B01"/>
    <w:rsid w:val="002C76CC"/>
    <w:rsid w:val="002D065B"/>
    <w:rsid w:val="002D1807"/>
    <w:rsid w:val="002D2880"/>
    <w:rsid w:val="002D5D4C"/>
    <w:rsid w:val="002D7C61"/>
    <w:rsid w:val="002E1189"/>
    <w:rsid w:val="002E36C7"/>
    <w:rsid w:val="002E38F4"/>
    <w:rsid w:val="002E3D63"/>
    <w:rsid w:val="002E4CB3"/>
    <w:rsid w:val="002E4E19"/>
    <w:rsid w:val="002E590B"/>
    <w:rsid w:val="002E65EF"/>
    <w:rsid w:val="002E7070"/>
    <w:rsid w:val="002F615A"/>
    <w:rsid w:val="002F709F"/>
    <w:rsid w:val="0030152B"/>
    <w:rsid w:val="003048BB"/>
    <w:rsid w:val="00304A02"/>
    <w:rsid w:val="00305045"/>
    <w:rsid w:val="003052E0"/>
    <w:rsid w:val="00311BB5"/>
    <w:rsid w:val="00311C7D"/>
    <w:rsid w:val="00314042"/>
    <w:rsid w:val="00314B9E"/>
    <w:rsid w:val="003160E1"/>
    <w:rsid w:val="00316257"/>
    <w:rsid w:val="0031687E"/>
    <w:rsid w:val="0031694D"/>
    <w:rsid w:val="00316D04"/>
    <w:rsid w:val="00320F94"/>
    <w:rsid w:val="00321B2E"/>
    <w:rsid w:val="00321CB8"/>
    <w:rsid w:val="003255BE"/>
    <w:rsid w:val="00327E9D"/>
    <w:rsid w:val="0033058B"/>
    <w:rsid w:val="0033193C"/>
    <w:rsid w:val="003341C9"/>
    <w:rsid w:val="00334FF2"/>
    <w:rsid w:val="00341E6C"/>
    <w:rsid w:val="003467E4"/>
    <w:rsid w:val="00351ED7"/>
    <w:rsid w:val="00353043"/>
    <w:rsid w:val="00353330"/>
    <w:rsid w:val="00353DEA"/>
    <w:rsid w:val="00354D3D"/>
    <w:rsid w:val="003561FF"/>
    <w:rsid w:val="00356409"/>
    <w:rsid w:val="00356B46"/>
    <w:rsid w:val="00356D7F"/>
    <w:rsid w:val="003607A2"/>
    <w:rsid w:val="00360D9A"/>
    <w:rsid w:val="00361897"/>
    <w:rsid w:val="00362D5A"/>
    <w:rsid w:val="00362DB0"/>
    <w:rsid w:val="003663BA"/>
    <w:rsid w:val="003706EE"/>
    <w:rsid w:val="00374F36"/>
    <w:rsid w:val="003775AA"/>
    <w:rsid w:val="00381EB8"/>
    <w:rsid w:val="00382793"/>
    <w:rsid w:val="00382C7C"/>
    <w:rsid w:val="003834C2"/>
    <w:rsid w:val="00383E11"/>
    <w:rsid w:val="003855F0"/>
    <w:rsid w:val="00385E65"/>
    <w:rsid w:val="0039238C"/>
    <w:rsid w:val="0039481E"/>
    <w:rsid w:val="00394863"/>
    <w:rsid w:val="00394A18"/>
    <w:rsid w:val="00397181"/>
    <w:rsid w:val="003975B8"/>
    <w:rsid w:val="003A091C"/>
    <w:rsid w:val="003A42B9"/>
    <w:rsid w:val="003B07DC"/>
    <w:rsid w:val="003B16D7"/>
    <w:rsid w:val="003B1751"/>
    <w:rsid w:val="003B39E2"/>
    <w:rsid w:val="003B55C6"/>
    <w:rsid w:val="003B56FE"/>
    <w:rsid w:val="003B6984"/>
    <w:rsid w:val="003B73D7"/>
    <w:rsid w:val="003B7E8E"/>
    <w:rsid w:val="003C4141"/>
    <w:rsid w:val="003C5A62"/>
    <w:rsid w:val="003C5AB7"/>
    <w:rsid w:val="003C5B38"/>
    <w:rsid w:val="003D02DA"/>
    <w:rsid w:val="003D1C47"/>
    <w:rsid w:val="003D2705"/>
    <w:rsid w:val="003D44FC"/>
    <w:rsid w:val="003E21F5"/>
    <w:rsid w:val="003E2B83"/>
    <w:rsid w:val="003E3E49"/>
    <w:rsid w:val="003E46CB"/>
    <w:rsid w:val="003E4D7B"/>
    <w:rsid w:val="003E515C"/>
    <w:rsid w:val="003F1572"/>
    <w:rsid w:val="003F5804"/>
    <w:rsid w:val="003F7032"/>
    <w:rsid w:val="00400E54"/>
    <w:rsid w:val="00404EBB"/>
    <w:rsid w:val="00405940"/>
    <w:rsid w:val="004062A9"/>
    <w:rsid w:val="004101A8"/>
    <w:rsid w:val="004107C8"/>
    <w:rsid w:val="00411A47"/>
    <w:rsid w:val="00413F30"/>
    <w:rsid w:val="0041569C"/>
    <w:rsid w:val="004205F4"/>
    <w:rsid w:val="00421171"/>
    <w:rsid w:val="0042152B"/>
    <w:rsid w:val="004235E2"/>
    <w:rsid w:val="0042793F"/>
    <w:rsid w:val="00433D42"/>
    <w:rsid w:val="00434221"/>
    <w:rsid w:val="00434A99"/>
    <w:rsid w:val="004375EF"/>
    <w:rsid w:val="004421B9"/>
    <w:rsid w:val="004426B5"/>
    <w:rsid w:val="00442FED"/>
    <w:rsid w:val="004438D3"/>
    <w:rsid w:val="004447A2"/>
    <w:rsid w:val="00444ED7"/>
    <w:rsid w:val="004459D3"/>
    <w:rsid w:val="00445BF7"/>
    <w:rsid w:val="0044736B"/>
    <w:rsid w:val="00451130"/>
    <w:rsid w:val="00453AEE"/>
    <w:rsid w:val="00454BF3"/>
    <w:rsid w:val="00455BAF"/>
    <w:rsid w:val="00456BB4"/>
    <w:rsid w:val="00461EDB"/>
    <w:rsid w:val="004630F0"/>
    <w:rsid w:val="00465951"/>
    <w:rsid w:val="00470EC0"/>
    <w:rsid w:val="00471B91"/>
    <w:rsid w:val="00471E7C"/>
    <w:rsid w:val="0047580D"/>
    <w:rsid w:val="004773B0"/>
    <w:rsid w:val="00477424"/>
    <w:rsid w:val="0048104C"/>
    <w:rsid w:val="004818F1"/>
    <w:rsid w:val="004820F5"/>
    <w:rsid w:val="00482B8E"/>
    <w:rsid w:val="00482B91"/>
    <w:rsid w:val="00483A2F"/>
    <w:rsid w:val="00483D2A"/>
    <w:rsid w:val="004844AE"/>
    <w:rsid w:val="004852B5"/>
    <w:rsid w:val="004856BE"/>
    <w:rsid w:val="004866E8"/>
    <w:rsid w:val="00486929"/>
    <w:rsid w:val="0048746A"/>
    <w:rsid w:val="004904A5"/>
    <w:rsid w:val="00491689"/>
    <w:rsid w:val="00493A24"/>
    <w:rsid w:val="00494180"/>
    <w:rsid w:val="004962B3"/>
    <w:rsid w:val="004A0F69"/>
    <w:rsid w:val="004A1BFC"/>
    <w:rsid w:val="004A2409"/>
    <w:rsid w:val="004A5371"/>
    <w:rsid w:val="004A6549"/>
    <w:rsid w:val="004B0A8B"/>
    <w:rsid w:val="004B1D0D"/>
    <w:rsid w:val="004B4219"/>
    <w:rsid w:val="004B5E34"/>
    <w:rsid w:val="004B6BC1"/>
    <w:rsid w:val="004C2FB9"/>
    <w:rsid w:val="004C37EB"/>
    <w:rsid w:val="004C42C8"/>
    <w:rsid w:val="004C552B"/>
    <w:rsid w:val="004C6D25"/>
    <w:rsid w:val="004C721F"/>
    <w:rsid w:val="004C7BA3"/>
    <w:rsid w:val="004D46FE"/>
    <w:rsid w:val="004D4C97"/>
    <w:rsid w:val="004D6817"/>
    <w:rsid w:val="004D73D2"/>
    <w:rsid w:val="004D7993"/>
    <w:rsid w:val="004E189E"/>
    <w:rsid w:val="004E1F1B"/>
    <w:rsid w:val="004E1F29"/>
    <w:rsid w:val="004E3513"/>
    <w:rsid w:val="004E3CD0"/>
    <w:rsid w:val="004E4285"/>
    <w:rsid w:val="004E6450"/>
    <w:rsid w:val="004E7059"/>
    <w:rsid w:val="004F38EA"/>
    <w:rsid w:val="004F49B4"/>
    <w:rsid w:val="004F55F7"/>
    <w:rsid w:val="004F5DAC"/>
    <w:rsid w:val="004F62B3"/>
    <w:rsid w:val="005003E0"/>
    <w:rsid w:val="0050243F"/>
    <w:rsid w:val="00505645"/>
    <w:rsid w:val="0050575A"/>
    <w:rsid w:val="0050792E"/>
    <w:rsid w:val="00510BA3"/>
    <w:rsid w:val="00510DC3"/>
    <w:rsid w:val="00511769"/>
    <w:rsid w:val="00513312"/>
    <w:rsid w:val="005133EA"/>
    <w:rsid w:val="00514210"/>
    <w:rsid w:val="005204C8"/>
    <w:rsid w:val="00520D26"/>
    <w:rsid w:val="00521F2A"/>
    <w:rsid w:val="00522F1B"/>
    <w:rsid w:val="00526F16"/>
    <w:rsid w:val="005313E8"/>
    <w:rsid w:val="0053176B"/>
    <w:rsid w:val="00541752"/>
    <w:rsid w:val="00544954"/>
    <w:rsid w:val="00544F14"/>
    <w:rsid w:val="00547C5A"/>
    <w:rsid w:val="005509A3"/>
    <w:rsid w:val="00551282"/>
    <w:rsid w:val="00556743"/>
    <w:rsid w:val="005578D8"/>
    <w:rsid w:val="00565CF9"/>
    <w:rsid w:val="0057207E"/>
    <w:rsid w:val="0057364A"/>
    <w:rsid w:val="00573C4D"/>
    <w:rsid w:val="0057769E"/>
    <w:rsid w:val="00577D00"/>
    <w:rsid w:val="00580FE0"/>
    <w:rsid w:val="00583037"/>
    <w:rsid w:val="00587117"/>
    <w:rsid w:val="005927D8"/>
    <w:rsid w:val="00594D77"/>
    <w:rsid w:val="00595A6B"/>
    <w:rsid w:val="00597EE7"/>
    <w:rsid w:val="005A017B"/>
    <w:rsid w:val="005A0CA9"/>
    <w:rsid w:val="005A0FB1"/>
    <w:rsid w:val="005A309A"/>
    <w:rsid w:val="005A6058"/>
    <w:rsid w:val="005A799E"/>
    <w:rsid w:val="005B0698"/>
    <w:rsid w:val="005B0C3F"/>
    <w:rsid w:val="005B0F92"/>
    <w:rsid w:val="005B1677"/>
    <w:rsid w:val="005B2B0F"/>
    <w:rsid w:val="005B6422"/>
    <w:rsid w:val="005C0F8C"/>
    <w:rsid w:val="005C477E"/>
    <w:rsid w:val="005C5D9C"/>
    <w:rsid w:val="005C66E5"/>
    <w:rsid w:val="005C7F8C"/>
    <w:rsid w:val="005D0E9B"/>
    <w:rsid w:val="005D47D5"/>
    <w:rsid w:val="005E5F63"/>
    <w:rsid w:val="005E67B5"/>
    <w:rsid w:val="005E6C46"/>
    <w:rsid w:val="005F0500"/>
    <w:rsid w:val="005F0B03"/>
    <w:rsid w:val="005F4ACC"/>
    <w:rsid w:val="005F5249"/>
    <w:rsid w:val="005F6925"/>
    <w:rsid w:val="005F7723"/>
    <w:rsid w:val="005F7AEA"/>
    <w:rsid w:val="0060433B"/>
    <w:rsid w:val="00604AB8"/>
    <w:rsid w:val="006053D5"/>
    <w:rsid w:val="0060763F"/>
    <w:rsid w:val="00610FDC"/>
    <w:rsid w:val="00611D41"/>
    <w:rsid w:val="00612801"/>
    <w:rsid w:val="00613109"/>
    <w:rsid w:val="0061662F"/>
    <w:rsid w:val="006224A1"/>
    <w:rsid w:val="0062297C"/>
    <w:rsid w:val="0062456D"/>
    <w:rsid w:val="00625AAE"/>
    <w:rsid w:val="006264DD"/>
    <w:rsid w:val="00626E5E"/>
    <w:rsid w:val="006270DE"/>
    <w:rsid w:val="00630E26"/>
    <w:rsid w:val="00630FCC"/>
    <w:rsid w:val="0063297F"/>
    <w:rsid w:val="0063449F"/>
    <w:rsid w:val="006347B9"/>
    <w:rsid w:val="00635D00"/>
    <w:rsid w:val="00636703"/>
    <w:rsid w:val="00646948"/>
    <w:rsid w:val="0065640C"/>
    <w:rsid w:val="006568EF"/>
    <w:rsid w:val="00660215"/>
    <w:rsid w:val="006602DA"/>
    <w:rsid w:val="0066122D"/>
    <w:rsid w:val="006616DA"/>
    <w:rsid w:val="00662844"/>
    <w:rsid w:val="006629F0"/>
    <w:rsid w:val="00663569"/>
    <w:rsid w:val="006662CC"/>
    <w:rsid w:val="006701C9"/>
    <w:rsid w:val="00670F96"/>
    <w:rsid w:val="00671508"/>
    <w:rsid w:val="006744B6"/>
    <w:rsid w:val="006744CC"/>
    <w:rsid w:val="006759CC"/>
    <w:rsid w:val="00675DF9"/>
    <w:rsid w:val="0067678C"/>
    <w:rsid w:val="0068256F"/>
    <w:rsid w:val="006851F4"/>
    <w:rsid w:val="006862B5"/>
    <w:rsid w:val="00687CBE"/>
    <w:rsid w:val="00693004"/>
    <w:rsid w:val="00693C19"/>
    <w:rsid w:val="006941C1"/>
    <w:rsid w:val="00697F98"/>
    <w:rsid w:val="006A0F28"/>
    <w:rsid w:val="006A228F"/>
    <w:rsid w:val="006A2C35"/>
    <w:rsid w:val="006A2FE6"/>
    <w:rsid w:val="006A380D"/>
    <w:rsid w:val="006A4133"/>
    <w:rsid w:val="006A7E1B"/>
    <w:rsid w:val="006B1098"/>
    <w:rsid w:val="006B1723"/>
    <w:rsid w:val="006B3FDF"/>
    <w:rsid w:val="006C1512"/>
    <w:rsid w:val="006C1937"/>
    <w:rsid w:val="006C4A0A"/>
    <w:rsid w:val="006C7812"/>
    <w:rsid w:val="006C7F3E"/>
    <w:rsid w:val="006D0384"/>
    <w:rsid w:val="006D14A3"/>
    <w:rsid w:val="006D1C80"/>
    <w:rsid w:val="006D2F3C"/>
    <w:rsid w:val="006D4559"/>
    <w:rsid w:val="006D6F37"/>
    <w:rsid w:val="006D7131"/>
    <w:rsid w:val="006E3A8D"/>
    <w:rsid w:val="006E3E6E"/>
    <w:rsid w:val="006E7F67"/>
    <w:rsid w:val="006F17E3"/>
    <w:rsid w:val="006F2159"/>
    <w:rsid w:val="006F430D"/>
    <w:rsid w:val="006F4E44"/>
    <w:rsid w:val="006F57B8"/>
    <w:rsid w:val="006F67DA"/>
    <w:rsid w:val="006F6932"/>
    <w:rsid w:val="006F7D60"/>
    <w:rsid w:val="00700214"/>
    <w:rsid w:val="00702413"/>
    <w:rsid w:val="0070380B"/>
    <w:rsid w:val="00704DD5"/>
    <w:rsid w:val="007058BB"/>
    <w:rsid w:val="00705A2D"/>
    <w:rsid w:val="007106E5"/>
    <w:rsid w:val="0071174E"/>
    <w:rsid w:val="0071176A"/>
    <w:rsid w:val="00712DDC"/>
    <w:rsid w:val="00716363"/>
    <w:rsid w:val="0072013A"/>
    <w:rsid w:val="00722903"/>
    <w:rsid w:val="00724F2A"/>
    <w:rsid w:val="0072570E"/>
    <w:rsid w:val="00725F91"/>
    <w:rsid w:val="00727490"/>
    <w:rsid w:val="007276C8"/>
    <w:rsid w:val="007301F0"/>
    <w:rsid w:val="0073073B"/>
    <w:rsid w:val="00734F95"/>
    <w:rsid w:val="00735D44"/>
    <w:rsid w:val="00741A08"/>
    <w:rsid w:val="00745A62"/>
    <w:rsid w:val="007469FA"/>
    <w:rsid w:val="00747219"/>
    <w:rsid w:val="00755059"/>
    <w:rsid w:val="00755DE7"/>
    <w:rsid w:val="00757A24"/>
    <w:rsid w:val="00760293"/>
    <w:rsid w:val="007637A9"/>
    <w:rsid w:val="00763D1B"/>
    <w:rsid w:val="00766222"/>
    <w:rsid w:val="0076666F"/>
    <w:rsid w:val="00767CD3"/>
    <w:rsid w:val="0077019D"/>
    <w:rsid w:val="00771DD0"/>
    <w:rsid w:val="00774DFA"/>
    <w:rsid w:val="00781CFC"/>
    <w:rsid w:val="00783912"/>
    <w:rsid w:val="00784CCE"/>
    <w:rsid w:val="00785F66"/>
    <w:rsid w:val="007862EC"/>
    <w:rsid w:val="00791653"/>
    <w:rsid w:val="00792DE5"/>
    <w:rsid w:val="00795A43"/>
    <w:rsid w:val="00797075"/>
    <w:rsid w:val="007975AB"/>
    <w:rsid w:val="00797A25"/>
    <w:rsid w:val="007A0CA9"/>
    <w:rsid w:val="007A1410"/>
    <w:rsid w:val="007A2A7C"/>
    <w:rsid w:val="007A2E0C"/>
    <w:rsid w:val="007A7CBC"/>
    <w:rsid w:val="007A7DA2"/>
    <w:rsid w:val="007B00E3"/>
    <w:rsid w:val="007B30D9"/>
    <w:rsid w:val="007B3B43"/>
    <w:rsid w:val="007C4091"/>
    <w:rsid w:val="007C5F1D"/>
    <w:rsid w:val="007C677F"/>
    <w:rsid w:val="007C6A71"/>
    <w:rsid w:val="007C7B75"/>
    <w:rsid w:val="007D04F6"/>
    <w:rsid w:val="007D0821"/>
    <w:rsid w:val="007D2EBB"/>
    <w:rsid w:val="007D31B0"/>
    <w:rsid w:val="007D3DAE"/>
    <w:rsid w:val="007D67A3"/>
    <w:rsid w:val="007D7F2B"/>
    <w:rsid w:val="007E22BE"/>
    <w:rsid w:val="007E29E6"/>
    <w:rsid w:val="007E2A19"/>
    <w:rsid w:val="007E3AC7"/>
    <w:rsid w:val="007E3CCB"/>
    <w:rsid w:val="007E50AA"/>
    <w:rsid w:val="007E6A27"/>
    <w:rsid w:val="007F085C"/>
    <w:rsid w:val="007F2CB3"/>
    <w:rsid w:val="007F4D85"/>
    <w:rsid w:val="007F6897"/>
    <w:rsid w:val="00801CAB"/>
    <w:rsid w:val="0080308B"/>
    <w:rsid w:val="008041E6"/>
    <w:rsid w:val="008045A5"/>
    <w:rsid w:val="00805E96"/>
    <w:rsid w:val="008102D0"/>
    <w:rsid w:val="00814032"/>
    <w:rsid w:val="008158D9"/>
    <w:rsid w:val="00816381"/>
    <w:rsid w:val="008174AE"/>
    <w:rsid w:val="00824978"/>
    <w:rsid w:val="00825018"/>
    <w:rsid w:val="0082681E"/>
    <w:rsid w:val="00827D22"/>
    <w:rsid w:val="00830492"/>
    <w:rsid w:val="00832902"/>
    <w:rsid w:val="00834C55"/>
    <w:rsid w:val="00837A03"/>
    <w:rsid w:val="00840B3A"/>
    <w:rsid w:val="00842500"/>
    <w:rsid w:val="008426AC"/>
    <w:rsid w:val="008500DB"/>
    <w:rsid w:val="00850122"/>
    <w:rsid w:val="00850701"/>
    <w:rsid w:val="00850D2B"/>
    <w:rsid w:val="0085148E"/>
    <w:rsid w:val="008515F9"/>
    <w:rsid w:val="00851965"/>
    <w:rsid w:val="00851A04"/>
    <w:rsid w:val="00851BA1"/>
    <w:rsid w:val="00852DA2"/>
    <w:rsid w:val="00854BAA"/>
    <w:rsid w:val="00854EE7"/>
    <w:rsid w:val="00855938"/>
    <w:rsid w:val="00860C7B"/>
    <w:rsid w:val="008623F0"/>
    <w:rsid w:val="008644A2"/>
    <w:rsid w:val="00865A9A"/>
    <w:rsid w:val="00865A9C"/>
    <w:rsid w:val="0086637D"/>
    <w:rsid w:val="00871CCB"/>
    <w:rsid w:val="00871D48"/>
    <w:rsid w:val="00872E7B"/>
    <w:rsid w:val="008755BB"/>
    <w:rsid w:val="0088023D"/>
    <w:rsid w:val="00880403"/>
    <w:rsid w:val="008818E7"/>
    <w:rsid w:val="008830B0"/>
    <w:rsid w:val="00883F04"/>
    <w:rsid w:val="0089037B"/>
    <w:rsid w:val="00890B51"/>
    <w:rsid w:val="008911D4"/>
    <w:rsid w:val="0089574C"/>
    <w:rsid w:val="008979B4"/>
    <w:rsid w:val="008A09C4"/>
    <w:rsid w:val="008A0B93"/>
    <w:rsid w:val="008A120B"/>
    <w:rsid w:val="008A2581"/>
    <w:rsid w:val="008A3D14"/>
    <w:rsid w:val="008A4CC8"/>
    <w:rsid w:val="008A78F0"/>
    <w:rsid w:val="008B07CC"/>
    <w:rsid w:val="008B1E81"/>
    <w:rsid w:val="008B28D8"/>
    <w:rsid w:val="008B37E8"/>
    <w:rsid w:val="008C0194"/>
    <w:rsid w:val="008C22AF"/>
    <w:rsid w:val="008C2DC8"/>
    <w:rsid w:val="008C3AD8"/>
    <w:rsid w:val="008C625C"/>
    <w:rsid w:val="008D21F3"/>
    <w:rsid w:val="008D55C6"/>
    <w:rsid w:val="008D5DB3"/>
    <w:rsid w:val="008E041A"/>
    <w:rsid w:val="008E2287"/>
    <w:rsid w:val="008E34AC"/>
    <w:rsid w:val="008E3E38"/>
    <w:rsid w:val="008F697D"/>
    <w:rsid w:val="008F722D"/>
    <w:rsid w:val="008F7988"/>
    <w:rsid w:val="009000B1"/>
    <w:rsid w:val="00901123"/>
    <w:rsid w:val="0090244B"/>
    <w:rsid w:val="00905050"/>
    <w:rsid w:val="00905C1E"/>
    <w:rsid w:val="00907BBD"/>
    <w:rsid w:val="00911572"/>
    <w:rsid w:val="00912AF9"/>
    <w:rsid w:val="00913349"/>
    <w:rsid w:val="00914527"/>
    <w:rsid w:val="009155F8"/>
    <w:rsid w:val="00916595"/>
    <w:rsid w:val="00920568"/>
    <w:rsid w:val="0092414F"/>
    <w:rsid w:val="00925C12"/>
    <w:rsid w:val="00932B3D"/>
    <w:rsid w:val="00935455"/>
    <w:rsid w:val="009369E7"/>
    <w:rsid w:val="009444F0"/>
    <w:rsid w:val="009452BB"/>
    <w:rsid w:val="009565EA"/>
    <w:rsid w:val="00961466"/>
    <w:rsid w:val="009617C0"/>
    <w:rsid w:val="00962399"/>
    <w:rsid w:val="00962C6E"/>
    <w:rsid w:val="00973B06"/>
    <w:rsid w:val="009745C1"/>
    <w:rsid w:val="00974E47"/>
    <w:rsid w:val="00975DE6"/>
    <w:rsid w:val="00976737"/>
    <w:rsid w:val="00977685"/>
    <w:rsid w:val="00977BDD"/>
    <w:rsid w:val="00980A14"/>
    <w:rsid w:val="009825A9"/>
    <w:rsid w:val="00983460"/>
    <w:rsid w:val="00983F03"/>
    <w:rsid w:val="00986794"/>
    <w:rsid w:val="00987E76"/>
    <w:rsid w:val="009907D6"/>
    <w:rsid w:val="00990BD6"/>
    <w:rsid w:val="009945AF"/>
    <w:rsid w:val="00994967"/>
    <w:rsid w:val="00997A2F"/>
    <w:rsid w:val="009A1B3B"/>
    <w:rsid w:val="009A1EF2"/>
    <w:rsid w:val="009A2295"/>
    <w:rsid w:val="009A4487"/>
    <w:rsid w:val="009A540B"/>
    <w:rsid w:val="009B1222"/>
    <w:rsid w:val="009B1BA7"/>
    <w:rsid w:val="009B1F76"/>
    <w:rsid w:val="009B5472"/>
    <w:rsid w:val="009C1A57"/>
    <w:rsid w:val="009C2F0C"/>
    <w:rsid w:val="009C650D"/>
    <w:rsid w:val="009C7509"/>
    <w:rsid w:val="009D14C3"/>
    <w:rsid w:val="009D3061"/>
    <w:rsid w:val="009D356E"/>
    <w:rsid w:val="009D5F9A"/>
    <w:rsid w:val="009D6C20"/>
    <w:rsid w:val="009D6E08"/>
    <w:rsid w:val="009D6FF4"/>
    <w:rsid w:val="009E1BAB"/>
    <w:rsid w:val="009E2116"/>
    <w:rsid w:val="009E3322"/>
    <w:rsid w:val="009E5865"/>
    <w:rsid w:val="009E6D43"/>
    <w:rsid w:val="009F0259"/>
    <w:rsid w:val="009F0AFF"/>
    <w:rsid w:val="009F2C57"/>
    <w:rsid w:val="009F2E52"/>
    <w:rsid w:val="00A01580"/>
    <w:rsid w:val="00A02681"/>
    <w:rsid w:val="00A03075"/>
    <w:rsid w:val="00A03367"/>
    <w:rsid w:val="00A03E93"/>
    <w:rsid w:val="00A056A2"/>
    <w:rsid w:val="00A056EE"/>
    <w:rsid w:val="00A1041E"/>
    <w:rsid w:val="00A108A8"/>
    <w:rsid w:val="00A11C38"/>
    <w:rsid w:val="00A15F83"/>
    <w:rsid w:val="00A1785F"/>
    <w:rsid w:val="00A2038A"/>
    <w:rsid w:val="00A216C6"/>
    <w:rsid w:val="00A23213"/>
    <w:rsid w:val="00A259EA"/>
    <w:rsid w:val="00A279C9"/>
    <w:rsid w:val="00A3251F"/>
    <w:rsid w:val="00A35316"/>
    <w:rsid w:val="00A35B4E"/>
    <w:rsid w:val="00A36853"/>
    <w:rsid w:val="00A379B1"/>
    <w:rsid w:val="00A379EF"/>
    <w:rsid w:val="00A37B48"/>
    <w:rsid w:val="00A4009D"/>
    <w:rsid w:val="00A42974"/>
    <w:rsid w:val="00A44ECE"/>
    <w:rsid w:val="00A458C3"/>
    <w:rsid w:val="00A505EF"/>
    <w:rsid w:val="00A55075"/>
    <w:rsid w:val="00A551AE"/>
    <w:rsid w:val="00A5538B"/>
    <w:rsid w:val="00A621F6"/>
    <w:rsid w:val="00A650C4"/>
    <w:rsid w:val="00A70174"/>
    <w:rsid w:val="00A71E25"/>
    <w:rsid w:val="00A7491A"/>
    <w:rsid w:val="00A76CA8"/>
    <w:rsid w:val="00A777FF"/>
    <w:rsid w:val="00A80ED9"/>
    <w:rsid w:val="00A849A8"/>
    <w:rsid w:val="00A86FFB"/>
    <w:rsid w:val="00A87164"/>
    <w:rsid w:val="00A87D17"/>
    <w:rsid w:val="00A92290"/>
    <w:rsid w:val="00A97AF5"/>
    <w:rsid w:val="00AA049B"/>
    <w:rsid w:val="00AA0C40"/>
    <w:rsid w:val="00AA1E9D"/>
    <w:rsid w:val="00AA31E9"/>
    <w:rsid w:val="00AA33CF"/>
    <w:rsid w:val="00AA3D01"/>
    <w:rsid w:val="00AA4485"/>
    <w:rsid w:val="00AA7B2E"/>
    <w:rsid w:val="00AB0F98"/>
    <w:rsid w:val="00AB1225"/>
    <w:rsid w:val="00AC0366"/>
    <w:rsid w:val="00AC06A2"/>
    <w:rsid w:val="00AC33D2"/>
    <w:rsid w:val="00AC47B3"/>
    <w:rsid w:val="00AD0643"/>
    <w:rsid w:val="00AD0C89"/>
    <w:rsid w:val="00AD1254"/>
    <w:rsid w:val="00AD23E4"/>
    <w:rsid w:val="00AD3930"/>
    <w:rsid w:val="00AD4219"/>
    <w:rsid w:val="00AD6C05"/>
    <w:rsid w:val="00AE2994"/>
    <w:rsid w:val="00AE2A8B"/>
    <w:rsid w:val="00AE471B"/>
    <w:rsid w:val="00AE6071"/>
    <w:rsid w:val="00AE6A89"/>
    <w:rsid w:val="00AE7062"/>
    <w:rsid w:val="00AF1303"/>
    <w:rsid w:val="00AF20BC"/>
    <w:rsid w:val="00AF4585"/>
    <w:rsid w:val="00AF4D3B"/>
    <w:rsid w:val="00AF75B1"/>
    <w:rsid w:val="00B02939"/>
    <w:rsid w:val="00B03B93"/>
    <w:rsid w:val="00B04ACB"/>
    <w:rsid w:val="00B04CD2"/>
    <w:rsid w:val="00B102D2"/>
    <w:rsid w:val="00B1351D"/>
    <w:rsid w:val="00B13C9B"/>
    <w:rsid w:val="00B1438F"/>
    <w:rsid w:val="00B15545"/>
    <w:rsid w:val="00B20091"/>
    <w:rsid w:val="00B201C5"/>
    <w:rsid w:val="00B20AC6"/>
    <w:rsid w:val="00B20D73"/>
    <w:rsid w:val="00B21839"/>
    <w:rsid w:val="00B21E4D"/>
    <w:rsid w:val="00B2256A"/>
    <w:rsid w:val="00B229AA"/>
    <w:rsid w:val="00B24C2C"/>
    <w:rsid w:val="00B2691A"/>
    <w:rsid w:val="00B30746"/>
    <w:rsid w:val="00B34747"/>
    <w:rsid w:val="00B4001D"/>
    <w:rsid w:val="00B40153"/>
    <w:rsid w:val="00B4023A"/>
    <w:rsid w:val="00B409A1"/>
    <w:rsid w:val="00B41883"/>
    <w:rsid w:val="00B41D4B"/>
    <w:rsid w:val="00B41D8A"/>
    <w:rsid w:val="00B4433B"/>
    <w:rsid w:val="00B4465C"/>
    <w:rsid w:val="00B44E97"/>
    <w:rsid w:val="00B47E3D"/>
    <w:rsid w:val="00B50A1B"/>
    <w:rsid w:val="00B545BF"/>
    <w:rsid w:val="00B60F63"/>
    <w:rsid w:val="00B61718"/>
    <w:rsid w:val="00B6242F"/>
    <w:rsid w:val="00B6440E"/>
    <w:rsid w:val="00B64CFC"/>
    <w:rsid w:val="00B65B23"/>
    <w:rsid w:val="00B65E96"/>
    <w:rsid w:val="00B66DE4"/>
    <w:rsid w:val="00B71255"/>
    <w:rsid w:val="00B71F76"/>
    <w:rsid w:val="00B72D7D"/>
    <w:rsid w:val="00B755CF"/>
    <w:rsid w:val="00B77D6A"/>
    <w:rsid w:val="00B82914"/>
    <w:rsid w:val="00B87F35"/>
    <w:rsid w:val="00B91819"/>
    <w:rsid w:val="00B97D88"/>
    <w:rsid w:val="00BA4918"/>
    <w:rsid w:val="00BA4BEC"/>
    <w:rsid w:val="00BA6348"/>
    <w:rsid w:val="00BA6F91"/>
    <w:rsid w:val="00BB1062"/>
    <w:rsid w:val="00BB1AD0"/>
    <w:rsid w:val="00BB3C87"/>
    <w:rsid w:val="00BB469A"/>
    <w:rsid w:val="00BB5386"/>
    <w:rsid w:val="00BC0D3F"/>
    <w:rsid w:val="00BC195F"/>
    <w:rsid w:val="00BC1F62"/>
    <w:rsid w:val="00BC26BE"/>
    <w:rsid w:val="00BC48B7"/>
    <w:rsid w:val="00BC4E0F"/>
    <w:rsid w:val="00BC6440"/>
    <w:rsid w:val="00BC6D07"/>
    <w:rsid w:val="00BC71AB"/>
    <w:rsid w:val="00BC7F33"/>
    <w:rsid w:val="00BD1DB0"/>
    <w:rsid w:val="00BD1DFB"/>
    <w:rsid w:val="00BD4115"/>
    <w:rsid w:val="00BD4D35"/>
    <w:rsid w:val="00BD59B9"/>
    <w:rsid w:val="00BD6C34"/>
    <w:rsid w:val="00BD776B"/>
    <w:rsid w:val="00BD7CFA"/>
    <w:rsid w:val="00BE0076"/>
    <w:rsid w:val="00BE33A1"/>
    <w:rsid w:val="00BE3900"/>
    <w:rsid w:val="00BE622C"/>
    <w:rsid w:val="00BF0593"/>
    <w:rsid w:val="00BF300E"/>
    <w:rsid w:val="00BF357A"/>
    <w:rsid w:val="00BF645E"/>
    <w:rsid w:val="00BF76E4"/>
    <w:rsid w:val="00C00D1C"/>
    <w:rsid w:val="00C02E82"/>
    <w:rsid w:val="00C079E5"/>
    <w:rsid w:val="00C1221B"/>
    <w:rsid w:val="00C1391F"/>
    <w:rsid w:val="00C139D0"/>
    <w:rsid w:val="00C15D4F"/>
    <w:rsid w:val="00C16421"/>
    <w:rsid w:val="00C16569"/>
    <w:rsid w:val="00C211B3"/>
    <w:rsid w:val="00C21FCA"/>
    <w:rsid w:val="00C23A93"/>
    <w:rsid w:val="00C276B0"/>
    <w:rsid w:val="00C27EF4"/>
    <w:rsid w:val="00C31146"/>
    <w:rsid w:val="00C34A97"/>
    <w:rsid w:val="00C35AB4"/>
    <w:rsid w:val="00C35F3F"/>
    <w:rsid w:val="00C36145"/>
    <w:rsid w:val="00C40150"/>
    <w:rsid w:val="00C42704"/>
    <w:rsid w:val="00C42FD5"/>
    <w:rsid w:val="00C439A0"/>
    <w:rsid w:val="00C44879"/>
    <w:rsid w:val="00C53E0B"/>
    <w:rsid w:val="00C547AE"/>
    <w:rsid w:val="00C5522F"/>
    <w:rsid w:val="00C55E60"/>
    <w:rsid w:val="00C56A3F"/>
    <w:rsid w:val="00C64D65"/>
    <w:rsid w:val="00C6751E"/>
    <w:rsid w:val="00C7026D"/>
    <w:rsid w:val="00C70E1E"/>
    <w:rsid w:val="00C7282D"/>
    <w:rsid w:val="00C7559A"/>
    <w:rsid w:val="00C76AC7"/>
    <w:rsid w:val="00C770EB"/>
    <w:rsid w:val="00C77F03"/>
    <w:rsid w:val="00C8015D"/>
    <w:rsid w:val="00C80C9D"/>
    <w:rsid w:val="00C81BB1"/>
    <w:rsid w:val="00C8514D"/>
    <w:rsid w:val="00C86F41"/>
    <w:rsid w:val="00C90FB0"/>
    <w:rsid w:val="00C9111D"/>
    <w:rsid w:val="00C913CC"/>
    <w:rsid w:val="00C91C13"/>
    <w:rsid w:val="00C926C0"/>
    <w:rsid w:val="00C92B1D"/>
    <w:rsid w:val="00C93940"/>
    <w:rsid w:val="00C97B00"/>
    <w:rsid w:val="00CA00B8"/>
    <w:rsid w:val="00CA1EFD"/>
    <w:rsid w:val="00CA3916"/>
    <w:rsid w:val="00CA7617"/>
    <w:rsid w:val="00CA7828"/>
    <w:rsid w:val="00CA7EA3"/>
    <w:rsid w:val="00CB01CE"/>
    <w:rsid w:val="00CB0375"/>
    <w:rsid w:val="00CB073B"/>
    <w:rsid w:val="00CB2217"/>
    <w:rsid w:val="00CB4D32"/>
    <w:rsid w:val="00CB6674"/>
    <w:rsid w:val="00CC29C0"/>
    <w:rsid w:val="00CC3AF6"/>
    <w:rsid w:val="00CC5E43"/>
    <w:rsid w:val="00CC6704"/>
    <w:rsid w:val="00CC6EC2"/>
    <w:rsid w:val="00CD1D6E"/>
    <w:rsid w:val="00CD2CE1"/>
    <w:rsid w:val="00CE11AC"/>
    <w:rsid w:val="00CE1C2D"/>
    <w:rsid w:val="00CE212A"/>
    <w:rsid w:val="00CE4602"/>
    <w:rsid w:val="00CE58E1"/>
    <w:rsid w:val="00CE5906"/>
    <w:rsid w:val="00CE5C86"/>
    <w:rsid w:val="00CE5FC0"/>
    <w:rsid w:val="00CE6D7B"/>
    <w:rsid w:val="00CF0B9D"/>
    <w:rsid w:val="00CF0BC3"/>
    <w:rsid w:val="00CF1252"/>
    <w:rsid w:val="00CF17B9"/>
    <w:rsid w:val="00CF18BD"/>
    <w:rsid w:val="00CF2593"/>
    <w:rsid w:val="00CF5650"/>
    <w:rsid w:val="00CF63CB"/>
    <w:rsid w:val="00D009B1"/>
    <w:rsid w:val="00D014C3"/>
    <w:rsid w:val="00D038A9"/>
    <w:rsid w:val="00D06013"/>
    <w:rsid w:val="00D076ED"/>
    <w:rsid w:val="00D07E60"/>
    <w:rsid w:val="00D12450"/>
    <w:rsid w:val="00D16F42"/>
    <w:rsid w:val="00D212FB"/>
    <w:rsid w:val="00D2292E"/>
    <w:rsid w:val="00D25B09"/>
    <w:rsid w:val="00D260A4"/>
    <w:rsid w:val="00D2744D"/>
    <w:rsid w:val="00D279D3"/>
    <w:rsid w:val="00D3066C"/>
    <w:rsid w:val="00D376DC"/>
    <w:rsid w:val="00D46561"/>
    <w:rsid w:val="00D50EAE"/>
    <w:rsid w:val="00D52B27"/>
    <w:rsid w:val="00D568AD"/>
    <w:rsid w:val="00D61930"/>
    <w:rsid w:val="00D62275"/>
    <w:rsid w:val="00D624CD"/>
    <w:rsid w:val="00D644C6"/>
    <w:rsid w:val="00D7183E"/>
    <w:rsid w:val="00D71BCB"/>
    <w:rsid w:val="00D7256D"/>
    <w:rsid w:val="00D74891"/>
    <w:rsid w:val="00D7489D"/>
    <w:rsid w:val="00D76931"/>
    <w:rsid w:val="00D81544"/>
    <w:rsid w:val="00D82803"/>
    <w:rsid w:val="00D8309B"/>
    <w:rsid w:val="00D86BCF"/>
    <w:rsid w:val="00D872AF"/>
    <w:rsid w:val="00D87E6E"/>
    <w:rsid w:val="00D922D0"/>
    <w:rsid w:val="00D972C8"/>
    <w:rsid w:val="00DA13D2"/>
    <w:rsid w:val="00DA2A47"/>
    <w:rsid w:val="00DA3F2D"/>
    <w:rsid w:val="00DA432F"/>
    <w:rsid w:val="00DA44BC"/>
    <w:rsid w:val="00DA6B90"/>
    <w:rsid w:val="00DB09FD"/>
    <w:rsid w:val="00DB14DA"/>
    <w:rsid w:val="00DB16D7"/>
    <w:rsid w:val="00DB1BC6"/>
    <w:rsid w:val="00DB1F5C"/>
    <w:rsid w:val="00DB2FCE"/>
    <w:rsid w:val="00DB59CA"/>
    <w:rsid w:val="00DB6073"/>
    <w:rsid w:val="00DC34BE"/>
    <w:rsid w:val="00DC36F5"/>
    <w:rsid w:val="00DC38EB"/>
    <w:rsid w:val="00DC5EB0"/>
    <w:rsid w:val="00DC5F87"/>
    <w:rsid w:val="00DC71BE"/>
    <w:rsid w:val="00DC78E1"/>
    <w:rsid w:val="00DC7AA1"/>
    <w:rsid w:val="00DD50B2"/>
    <w:rsid w:val="00DD5A47"/>
    <w:rsid w:val="00DD744C"/>
    <w:rsid w:val="00DE023F"/>
    <w:rsid w:val="00DE59AC"/>
    <w:rsid w:val="00DE6E06"/>
    <w:rsid w:val="00DF2140"/>
    <w:rsid w:val="00DF36F6"/>
    <w:rsid w:val="00DF3DDB"/>
    <w:rsid w:val="00DF63E5"/>
    <w:rsid w:val="00DF6685"/>
    <w:rsid w:val="00DF6F0C"/>
    <w:rsid w:val="00E009A2"/>
    <w:rsid w:val="00E00B3B"/>
    <w:rsid w:val="00E012F6"/>
    <w:rsid w:val="00E01C89"/>
    <w:rsid w:val="00E01E2A"/>
    <w:rsid w:val="00E02C5D"/>
    <w:rsid w:val="00E069FB"/>
    <w:rsid w:val="00E11A07"/>
    <w:rsid w:val="00E12409"/>
    <w:rsid w:val="00E124AD"/>
    <w:rsid w:val="00E14C53"/>
    <w:rsid w:val="00E15FF1"/>
    <w:rsid w:val="00E165C6"/>
    <w:rsid w:val="00E1679B"/>
    <w:rsid w:val="00E2172E"/>
    <w:rsid w:val="00E22209"/>
    <w:rsid w:val="00E24205"/>
    <w:rsid w:val="00E24CD7"/>
    <w:rsid w:val="00E252E4"/>
    <w:rsid w:val="00E260EA"/>
    <w:rsid w:val="00E26B99"/>
    <w:rsid w:val="00E3084C"/>
    <w:rsid w:val="00E309FE"/>
    <w:rsid w:val="00E32F39"/>
    <w:rsid w:val="00E36ADB"/>
    <w:rsid w:val="00E36C96"/>
    <w:rsid w:val="00E404AB"/>
    <w:rsid w:val="00E4268B"/>
    <w:rsid w:val="00E42976"/>
    <w:rsid w:val="00E42FB6"/>
    <w:rsid w:val="00E45842"/>
    <w:rsid w:val="00E46793"/>
    <w:rsid w:val="00E46BE6"/>
    <w:rsid w:val="00E50790"/>
    <w:rsid w:val="00E54CA3"/>
    <w:rsid w:val="00E567D1"/>
    <w:rsid w:val="00E607A4"/>
    <w:rsid w:val="00E61F44"/>
    <w:rsid w:val="00E64012"/>
    <w:rsid w:val="00E64C74"/>
    <w:rsid w:val="00E657B4"/>
    <w:rsid w:val="00E65F44"/>
    <w:rsid w:val="00E661CD"/>
    <w:rsid w:val="00E6666E"/>
    <w:rsid w:val="00E66889"/>
    <w:rsid w:val="00E70D26"/>
    <w:rsid w:val="00E71B00"/>
    <w:rsid w:val="00E72E27"/>
    <w:rsid w:val="00E72F02"/>
    <w:rsid w:val="00E755A4"/>
    <w:rsid w:val="00E77D7D"/>
    <w:rsid w:val="00E8027F"/>
    <w:rsid w:val="00E80A7D"/>
    <w:rsid w:val="00E81673"/>
    <w:rsid w:val="00E82DB1"/>
    <w:rsid w:val="00E858EF"/>
    <w:rsid w:val="00E86018"/>
    <w:rsid w:val="00E9129D"/>
    <w:rsid w:val="00EA1C80"/>
    <w:rsid w:val="00EA21FE"/>
    <w:rsid w:val="00EA2E0F"/>
    <w:rsid w:val="00EA3986"/>
    <w:rsid w:val="00EA3B56"/>
    <w:rsid w:val="00EA50C0"/>
    <w:rsid w:val="00EA7A1A"/>
    <w:rsid w:val="00EB3FF3"/>
    <w:rsid w:val="00EB4CCE"/>
    <w:rsid w:val="00EB53B2"/>
    <w:rsid w:val="00EC5F1B"/>
    <w:rsid w:val="00EC7D30"/>
    <w:rsid w:val="00ED11EF"/>
    <w:rsid w:val="00ED1416"/>
    <w:rsid w:val="00ED3ABC"/>
    <w:rsid w:val="00ED44E1"/>
    <w:rsid w:val="00ED458E"/>
    <w:rsid w:val="00ED6327"/>
    <w:rsid w:val="00EE1BDA"/>
    <w:rsid w:val="00EE1D80"/>
    <w:rsid w:val="00EE24FE"/>
    <w:rsid w:val="00EE3D9D"/>
    <w:rsid w:val="00EE41BA"/>
    <w:rsid w:val="00EE441A"/>
    <w:rsid w:val="00EE5BC9"/>
    <w:rsid w:val="00EF1764"/>
    <w:rsid w:val="00EF1DEF"/>
    <w:rsid w:val="00EF1E77"/>
    <w:rsid w:val="00EF3162"/>
    <w:rsid w:val="00EF35E4"/>
    <w:rsid w:val="00EF472C"/>
    <w:rsid w:val="00EF5CED"/>
    <w:rsid w:val="00EF76B3"/>
    <w:rsid w:val="00F00C56"/>
    <w:rsid w:val="00F00C94"/>
    <w:rsid w:val="00F00D02"/>
    <w:rsid w:val="00F0240F"/>
    <w:rsid w:val="00F03B99"/>
    <w:rsid w:val="00F056C2"/>
    <w:rsid w:val="00F06511"/>
    <w:rsid w:val="00F129E8"/>
    <w:rsid w:val="00F15AFB"/>
    <w:rsid w:val="00F167AC"/>
    <w:rsid w:val="00F174F0"/>
    <w:rsid w:val="00F17641"/>
    <w:rsid w:val="00F17A08"/>
    <w:rsid w:val="00F20C2F"/>
    <w:rsid w:val="00F22114"/>
    <w:rsid w:val="00F23587"/>
    <w:rsid w:val="00F249E0"/>
    <w:rsid w:val="00F25255"/>
    <w:rsid w:val="00F26685"/>
    <w:rsid w:val="00F32448"/>
    <w:rsid w:val="00F32574"/>
    <w:rsid w:val="00F407AE"/>
    <w:rsid w:val="00F409A3"/>
    <w:rsid w:val="00F41132"/>
    <w:rsid w:val="00F43C88"/>
    <w:rsid w:val="00F44699"/>
    <w:rsid w:val="00F462BC"/>
    <w:rsid w:val="00F5019B"/>
    <w:rsid w:val="00F51A52"/>
    <w:rsid w:val="00F57A29"/>
    <w:rsid w:val="00F60EDC"/>
    <w:rsid w:val="00F615D2"/>
    <w:rsid w:val="00F63B44"/>
    <w:rsid w:val="00F64883"/>
    <w:rsid w:val="00F74BE2"/>
    <w:rsid w:val="00F81348"/>
    <w:rsid w:val="00F816DC"/>
    <w:rsid w:val="00F83F70"/>
    <w:rsid w:val="00F83F8F"/>
    <w:rsid w:val="00F866A3"/>
    <w:rsid w:val="00F86E8A"/>
    <w:rsid w:val="00F92157"/>
    <w:rsid w:val="00F922EF"/>
    <w:rsid w:val="00F9245B"/>
    <w:rsid w:val="00F94A30"/>
    <w:rsid w:val="00F94E10"/>
    <w:rsid w:val="00F952C0"/>
    <w:rsid w:val="00F956B8"/>
    <w:rsid w:val="00F97A90"/>
    <w:rsid w:val="00FA0BEA"/>
    <w:rsid w:val="00FA5A54"/>
    <w:rsid w:val="00FA6C91"/>
    <w:rsid w:val="00FA7D47"/>
    <w:rsid w:val="00FB10D4"/>
    <w:rsid w:val="00FB16FC"/>
    <w:rsid w:val="00FB188E"/>
    <w:rsid w:val="00FB1E52"/>
    <w:rsid w:val="00FB4537"/>
    <w:rsid w:val="00FB45CD"/>
    <w:rsid w:val="00FB591C"/>
    <w:rsid w:val="00FC0500"/>
    <w:rsid w:val="00FC055F"/>
    <w:rsid w:val="00FC124F"/>
    <w:rsid w:val="00FC4CDA"/>
    <w:rsid w:val="00FC569F"/>
    <w:rsid w:val="00FD0421"/>
    <w:rsid w:val="00FD41B5"/>
    <w:rsid w:val="00FD7854"/>
    <w:rsid w:val="00FE1BE3"/>
    <w:rsid w:val="00FE230E"/>
    <w:rsid w:val="00FE2762"/>
    <w:rsid w:val="00FE2ABC"/>
    <w:rsid w:val="00FE2F58"/>
    <w:rsid w:val="00FE5A49"/>
    <w:rsid w:val="00FE7854"/>
    <w:rsid w:val="00FF3863"/>
    <w:rsid w:val="00FF552C"/>
    <w:rsid w:val="00FF63A5"/>
    <w:rsid w:val="00FF67F8"/>
    <w:rsid w:val="00FF7B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90CC"/>
  <w15:docId w15:val="{1BE405DB-4490-4CB1-871E-F6A5ED28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ED7"/>
    <w:pPr>
      <w:spacing w:after="200" w:line="276" w:lineRule="auto"/>
    </w:pPr>
    <w:rPr>
      <w:sz w:val="22"/>
      <w:szCs w:val="22"/>
      <w:lang w:eastAsia="en-US"/>
    </w:rPr>
  </w:style>
  <w:style w:type="paragraph" w:styleId="Heading1">
    <w:name w:val="heading 1"/>
    <w:aliases w:val="SECTIONS"/>
    <w:basedOn w:val="Normal"/>
    <w:link w:val="Heading1Char"/>
    <w:autoRedefine/>
    <w:uiPriority w:val="9"/>
    <w:qFormat/>
    <w:rsid w:val="000D0E3C"/>
    <w:pPr>
      <w:spacing w:after="240" w:line="360" w:lineRule="auto"/>
      <w:ind w:left="720" w:hanging="720"/>
      <w:jc w:val="both"/>
      <w:outlineLvl w:val="0"/>
    </w:pPr>
    <w:rPr>
      <w:rFonts w:eastAsia="Arial Unicode MS" w:cs="Calibri"/>
      <w:b/>
      <w:bCs/>
      <w:kern w:val="36"/>
      <w:sz w:val="32"/>
      <w:szCs w:val="32"/>
    </w:rPr>
  </w:style>
  <w:style w:type="paragraph" w:styleId="Heading2">
    <w:name w:val="heading 2"/>
    <w:aliases w:val="Sections"/>
    <w:basedOn w:val="Normal"/>
    <w:next w:val="Normal"/>
    <w:link w:val="Heading2Char"/>
    <w:unhideWhenUsed/>
    <w:qFormat/>
    <w:rsid w:val="009A540B"/>
    <w:pPr>
      <w:keepNext/>
      <w:keepLines/>
      <w:spacing w:before="200" w:after="360"/>
      <w:ind w:left="360" w:hanging="360"/>
      <w:outlineLvl w:val="1"/>
    </w:pPr>
    <w:rPr>
      <w:rFonts w:eastAsia="Times New Roman"/>
      <w:b/>
      <w:bCs/>
      <w:sz w:val="32"/>
      <w:szCs w:val="26"/>
    </w:rPr>
  </w:style>
  <w:style w:type="paragraph" w:styleId="Heading3">
    <w:name w:val="heading 3"/>
    <w:aliases w:val="Subsection"/>
    <w:basedOn w:val="Normal"/>
    <w:next w:val="Normal"/>
    <w:link w:val="Heading3Char"/>
    <w:autoRedefine/>
    <w:unhideWhenUsed/>
    <w:qFormat/>
    <w:rsid w:val="000652B3"/>
    <w:pPr>
      <w:keepNext/>
      <w:keepLines/>
      <w:spacing w:before="240" w:after="240" w:line="360" w:lineRule="auto"/>
      <w:ind w:left="720" w:hanging="720"/>
      <w:jc w:val="both"/>
      <w:outlineLvl w:val="2"/>
    </w:pPr>
    <w:rPr>
      <w:rFonts w:asciiTheme="minorHAnsi" w:eastAsia="Times New Roman" w:hAnsiTheme="minorHAnsi" w:cstheme="minorHAnsi"/>
      <w:b/>
      <w:sz w:val="24"/>
      <w:szCs w:val="24"/>
    </w:rPr>
  </w:style>
  <w:style w:type="paragraph" w:styleId="Heading4">
    <w:name w:val="heading 4"/>
    <w:basedOn w:val="Normal"/>
    <w:link w:val="Heading4Char"/>
    <w:qFormat/>
    <w:rsid w:val="009565E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rsid w:val="009565EA"/>
    <w:pPr>
      <w:keepNext/>
      <w:spacing w:after="0" w:line="240" w:lineRule="auto"/>
      <w:jc w:val="center"/>
      <w:outlineLvl w:val="4"/>
    </w:pPr>
    <w:rPr>
      <w:rFonts w:ascii="Times New Roman" w:eastAsia="Times New Roman" w:hAnsi="Times New Roman"/>
      <w:b/>
      <w:bCs/>
      <w:sz w:val="40"/>
      <w:szCs w:val="24"/>
    </w:rPr>
  </w:style>
  <w:style w:type="paragraph" w:styleId="Heading6">
    <w:name w:val="heading 6"/>
    <w:basedOn w:val="Normal"/>
    <w:next w:val="Normal"/>
    <w:link w:val="Heading6Char"/>
    <w:unhideWhenUsed/>
    <w:qFormat/>
    <w:rsid w:val="009565E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9565EA"/>
    <w:pPr>
      <w:keepNext/>
      <w:spacing w:after="0" w:line="240" w:lineRule="auto"/>
      <w:jc w:val="center"/>
      <w:outlineLvl w:val="6"/>
    </w:pPr>
    <w:rPr>
      <w:rFonts w:ascii="Arial" w:eastAsia="Times New Roman" w:hAnsi="Arial"/>
      <w:b/>
      <w:bCs/>
      <w:sz w:val="20"/>
      <w:szCs w:val="20"/>
    </w:rPr>
  </w:style>
  <w:style w:type="paragraph" w:styleId="Heading8">
    <w:name w:val="heading 8"/>
    <w:basedOn w:val="Normal"/>
    <w:next w:val="Normal"/>
    <w:link w:val="Heading8Char"/>
    <w:qFormat/>
    <w:rsid w:val="009565EA"/>
    <w:pPr>
      <w:keepNext/>
      <w:spacing w:after="0" w:line="240" w:lineRule="auto"/>
      <w:outlineLvl w:val="7"/>
    </w:pPr>
    <w:rPr>
      <w:rFonts w:ascii="Times New Roman" w:eastAsia="Times New Roman" w:hAnsi="Times New Roman"/>
      <w:b/>
      <w:bCs/>
      <w:sz w:val="24"/>
      <w:szCs w:val="24"/>
    </w:rPr>
  </w:style>
  <w:style w:type="paragraph" w:styleId="Heading9">
    <w:name w:val="heading 9"/>
    <w:basedOn w:val="Normal"/>
    <w:next w:val="Normal"/>
    <w:link w:val="Heading9Char"/>
    <w:qFormat/>
    <w:rsid w:val="009565EA"/>
    <w:pPr>
      <w:keepNext/>
      <w:tabs>
        <w:tab w:val="left" w:pos="720"/>
        <w:tab w:val="left" w:pos="1260"/>
      </w:tabs>
      <w:autoSpaceDE w:val="0"/>
      <w:autoSpaceDN w:val="0"/>
      <w:adjustRightInd w:val="0"/>
      <w:spacing w:after="0" w:line="240" w:lineRule="auto"/>
      <w:ind w:left="1267" w:hanging="1267"/>
      <w:jc w:val="center"/>
      <w:outlineLvl w:val="8"/>
    </w:pPr>
    <w:rPr>
      <w:rFonts w:ascii="Times New Roman" w:eastAsia="Times New Roman" w:hAnsi="Times New Roman"/>
      <w:b/>
      <w: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1897"/>
    <w:pPr>
      <w:tabs>
        <w:tab w:val="center" w:pos="4320"/>
        <w:tab w:val="right" w:pos="8640"/>
      </w:tabs>
      <w:spacing w:after="0" w:line="240" w:lineRule="auto"/>
    </w:pPr>
    <w:rPr>
      <w:rFonts w:eastAsia="Times New Roman"/>
      <w:sz w:val="24"/>
      <w:szCs w:val="24"/>
    </w:rPr>
  </w:style>
  <w:style w:type="character" w:customStyle="1" w:styleId="HeaderChar">
    <w:name w:val="Header Char"/>
    <w:link w:val="Header"/>
    <w:rsid w:val="00361897"/>
    <w:rPr>
      <w:rFonts w:ascii="Calibri" w:eastAsia="Times New Roman" w:hAnsi="Calibri" w:cs="Times New Roman"/>
      <w:sz w:val="24"/>
      <w:szCs w:val="24"/>
    </w:rPr>
  </w:style>
  <w:style w:type="paragraph" w:styleId="Footer">
    <w:name w:val="footer"/>
    <w:basedOn w:val="Normal"/>
    <w:link w:val="FooterChar"/>
    <w:uiPriority w:val="99"/>
    <w:unhideWhenUsed/>
    <w:rsid w:val="0036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97"/>
  </w:style>
  <w:style w:type="paragraph" w:styleId="FootnoteText">
    <w:name w:val="footnote text"/>
    <w:basedOn w:val="Normal"/>
    <w:link w:val="FootnoteTextChar"/>
    <w:unhideWhenUsed/>
    <w:rsid w:val="00361897"/>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361897"/>
    <w:rPr>
      <w:rFonts w:ascii="Calibri" w:eastAsia="Times New Roman" w:hAnsi="Calibri" w:cs="Times New Roman"/>
      <w:sz w:val="20"/>
      <w:szCs w:val="20"/>
      <w:lang w:val="en-GB"/>
    </w:rPr>
  </w:style>
  <w:style w:type="character" w:styleId="FootnoteReference">
    <w:name w:val="footnote reference"/>
    <w:semiHidden/>
    <w:unhideWhenUsed/>
    <w:rsid w:val="00361897"/>
    <w:rPr>
      <w:vertAlign w:val="superscript"/>
    </w:rPr>
  </w:style>
  <w:style w:type="paragraph" w:styleId="TOC1">
    <w:name w:val="toc 1"/>
    <w:basedOn w:val="Normal"/>
    <w:next w:val="Normal"/>
    <w:autoRedefine/>
    <w:uiPriority w:val="39"/>
    <w:unhideWhenUsed/>
    <w:rsid w:val="00D212FB"/>
    <w:pPr>
      <w:tabs>
        <w:tab w:val="left" w:pos="440"/>
        <w:tab w:val="right" w:leader="dot" w:pos="9350"/>
      </w:tabs>
      <w:spacing w:after="0" w:line="360" w:lineRule="auto"/>
    </w:pPr>
    <w:rPr>
      <w:b/>
      <w:noProof/>
      <w:sz w:val="24"/>
      <w:szCs w:val="24"/>
    </w:rPr>
  </w:style>
  <w:style w:type="paragraph" w:styleId="TOC2">
    <w:name w:val="toc 2"/>
    <w:basedOn w:val="Normal"/>
    <w:next w:val="Normal"/>
    <w:autoRedefine/>
    <w:uiPriority w:val="39"/>
    <w:unhideWhenUsed/>
    <w:rsid w:val="00B229AA"/>
    <w:pPr>
      <w:tabs>
        <w:tab w:val="left" w:pos="540"/>
        <w:tab w:val="right" w:leader="dot" w:pos="9350"/>
      </w:tabs>
      <w:spacing w:after="100"/>
      <w:ind w:left="220"/>
    </w:pPr>
  </w:style>
  <w:style w:type="character" w:styleId="Hyperlink">
    <w:name w:val="Hyperlink"/>
    <w:uiPriority w:val="99"/>
    <w:unhideWhenUsed/>
    <w:rsid w:val="00361897"/>
    <w:rPr>
      <w:color w:val="0000FF"/>
      <w:u w:val="single"/>
    </w:rPr>
  </w:style>
  <w:style w:type="character" w:styleId="CommentReference">
    <w:name w:val="annotation reference"/>
    <w:semiHidden/>
    <w:unhideWhenUsed/>
    <w:rsid w:val="000515E8"/>
    <w:rPr>
      <w:sz w:val="16"/>
      <w:szCs w:val="16"/>
    </w:rPr>
  </w:style>
  <w:style w:type="paragraph" w:styleId="CommentText">
    <w:name w:val="annotation text"/>
    <w:basedOn w:val="Normal"/>
    <w:link w:val="CommentTextChar"/>
    <w:semiHidden/>
    <w:unhideWhenUsed/>
    <w:rsid w:val="000515E8"/>
    <w:rPr>
      <w:sz w:val="20"/>
      <w:szCs w:val="20"/>
    </w:rPr>
  </w:style>
  <w:style w:type="character" w:customStyle="1" w:styleId="CommentTextChar">
    <w:name w:val="Comment Text Char"/>
    <w:basedOn w:val="DefaultParagraphFont"/>
    <w:link w:val="CommentText"/>
    <w:semiHidden/>
    <w:rsid w:val="000515E8"/>
  </w:style>
  <w:style w:type="paragraph" w:styleId="CommentSubject">
    <w:name w:val="annotation subject"/>
    <w:basedOn w:val="CommentText"/>
    <w:next w:val="CommentText"/>
    <w:link w:val="CommentSubjectChar"/>
    <w:semiHidden/>
    <w:unhideWhenUsed/>
    <w:rsid w:val="000515E8"/>
    <w:rPr>
      <w:b/>
      <w:bCs/>
    </w:rPr>
  </w:style>
  <w:style w:type="character" w:customStyle="1" w:styleId="CommentSubjectChar">
    <w:name w:val="Comment Subject Char"/>
    <w:link w:val="CommentSubject"/>
    <w:semiHidden/>
    <w:rsid w:val="000515E8"/>
    <w:rPr>
      <w:b/>
      <w:bCs/>
    </w:rPr>
  </w:style>
  <w:style w:type="paragraph" w:styleId="BalloonText">
    <w:name w:val="Balloon Text"/>
    <w:basedOn w:val="Normal"/>
    <w:link w:val="BalloonTextChar"/>
    <w:uiPriority w:val="99"/>
    <w:semiHidden/>
    <w:unhideWhenUsed/>
    <w:rsid w:val="000515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15E8"/>
    <w:rPr>
      <w:rFonts w:ascii="Tahoma" w:hAnsi="Tahoma" w:cs="Tahoma"/>
      <w:sz w:val="16"/>
      <w:szCs w:val="16"/>
    </w:rPr>
  </w:style>
  <w:style w:type="character" w:customStyle="1" w:styleId="Heading1Char">
    <w:name w:val="Heading 1 Char"/>
    <w:aliases w:val="SECTIONS Char"/>
    <w:link w:val="Heading1"/>
    <w:uiPriority w:val="9"/>
    <w:rsid w:val="000D0E3C"/>
    <w:rPr>
      <w:rFonts w:eastAsia="Arial Unicode MS" w:cs="Calibri"/>
      <w:b/>
      <w:bCs/>
      <w:kern w:val="36"/>
      <w:sz w:val="32"/>
      <w:szCs w:val="32"/>
      <w:lang w:eastAsia="en-US"/>
    </w:rPr>
  </w:style>
  <w:style w:type="character" w:customStyle="1" w:styleId="Heading2Char">
    <w:name w:val="Heading 2 Char"/>
    <w:aliases w:val="Sections Char"/>
    <w:link w:val="Heading2"/>
    <w:rsid w:val="009A540B"/>
    <w:rPr>
      <w:rFonts w:eastAsia="Times New Roman"/>
      <w:b/>
      <w:bCs/>
      <w:sz w:val="32"/>
      <w:szCs w:val="26"/>
      <w:lang w:eastAsia="en-US"/>
    </w:rPr>
  </w:style>
  <w:style w:type="character" w:customStyle="1" w:styleId="Heading3Char">
    <w:name w:val="Heading 3 Char"/>
    <w:aliases w:val="Subsection Char"/>
    <w:link w:val="Heading3"/>
    <w:rsid w:val="000652B3"/>
    <w:rPr>
      <w:rFonts w:asciiTheme="minorHAnsi" w:eastAsia="Times New Roman" w:hAnsiTheme="minorHAnsi" w:cstheme="minorHAnsi"/>
      <w:b/>
      <w:sz w:val="24"/>
      <w:szCs w:val="24"/>
      <w:lang w:eastAsia="en-US"/>
    </w:rPr>
  </w:style>
  <w:style w:type="character" w:customStyle="1" w:styleId="Heading4Char">
    <w:name w:val="Heading 4 Char"/>
    <w:link w:val="Heading4"/>
    <w:rsid w:val="009565EA"/>
    <w:rPr>
      <w:rFonts w:ascii="Times New Roman" w:eastAsia="Times New Roman" w:hAnsi="Times New Roman"/>
      <w:b/>
      <w:bCs/>
      <w:sz w:val="24"/>
      <w:szCs w:val="24"/>
      <w:lang w:val="en-GB" w:eastAsia="en-GB"/>
    </w:rPr>
  </w:style>
  <w:style w:type="character" w:customStyle="1" w:styleId="Heading5Char">
    <w:name w:val="Heading 5 Char"/>
    <w:link w:val="Heading5"/>
    <w:rsid w:val="009565EA"/>
    <w:rPr>
      <w:rFonts w:ascii="Times New Roman" w:eastAsia="Times New Roman" w:hAnsi="Times New Roman"/>
      <w:b/>
      <w:bCs/>
      <w:sz w:val="40"/>
      <w:szCs w:val="24"/>
    </w:rPr>
  </w:style>
  <w:style w:type="character" w:customStyle="1" w:styleId="Heading6Char">
    <w:name w:val="Heading 6 Char"/>
    <w:link w:val="Heading6"/>
    <w:rsid w:val="009565EA"/>
    <w:rPr>
      <w:rFonts w:ascii="Cambria" w:eastAsia="Times New Roman" w:hAnsi="Cambria"/>
      <w:i/>
      <w:iCs/>
      <w:color w:val="243F60"/>
      <w:sz w:val="22"/>
      <w:szCs w:val="22"/>
      <w:lang w:val="en-GB"/>
    </w:rPr>
  </w:style>
  <w:style w:type="character" w:customStyle="1" w:styleId="Heading7Char">
    <w:name w:val="Heading 7 Char"/>
    <w:link w:val="Heading7"/>
    <w:rsid w:val="009565EA"/>
    <w:rPr>
      <w:rFonts w:ascii="Arial" w:eastAsia="Times New Roman" w:hAnsi="Arial" w:cs="Arial"/>
      <w:b/>
      <w:bCs/>
    </w:rPr>
  </w:style>
  <w:style w:type="character" w:customStyle="1" w:styleId="Heading8Char">
    <w:name w:val="Heading 8 Char"/>
    <w:link w:val="Heading8"/>
    <w:rsid w:val="009565EA"/>
    <w:rPr>
      <w:rFonts w:ascii="Times New Roman" w:eastAsia="Times New Roman" w:hAnsi="Times New Roman"/>
      <w:b/>
      <w:bCs/>
      <w:sz w:val="24"/>
      <w:szCs w:val="24"/>
    </w:rPr>
  </w:style>
  <w:style w:type="character" w:customStyle="1" w:styleId="Heading9Char">
    <w:name w:val="Heading 9 Char"/>
    <w:link w:val="Heading9"/>
    <w:rsid w:val="009565EA"/>
    <w:rPr>
      <w:rFonts w:ascii="Times New Roman" w:eastAsia="Times New Roman" w:hAnsi="Times New Roman"/>
      <w:b/>
      <w:i/>
      <w:color w:val="000000"/>
      <w:sz w:val="28"/>
      <w:szCs w:val="28"/>
    </w:rPr>
  </w:style>
  <w:style w:type="paragraph" w:styleId="ListParagraph">
    <w:name w:val="List Paragraph"/>
    <w:basedOn w:val="Normal"/>
    <w:link w:val="ListParagraphChar"/>
    <w:uiPriority w:val="34"/>
    <w:qFormat/>
    <w:rsid w:val="009565EA"/>
    <w:pPr>
      <w:ind w:left="720"/>
      <w:contextualSpacing/>
    </w:pPr>
  </w:style>
  <w:style w:type="character" w:styleId="FollowedHyperlink">
    <w:name w:val="FollowedHyperlink"/>
    <w:uiPriority w:val="99"/>
    <w:semiHidden/>
    <w:unhideWhenUsed/>
    <w:rsid w:val="009565EA"/>
    <w:rPr>
      <w:color w:val="800080"/>
      <w:u w:val="single"/>
    </w:rPr>
  </w:style>
  <w:style w:type="paragraph" w:styleId="Revision">
    <w:name w:val="Revision"/>
    <w:hidden/>
    <w:uiPriority w:val="99"/>
    <w:semiHidden/>
    <w:rsid w:val="009565EA"/>
    <w:rPr>
      <w:sz w:val="22"/>
      <w:szCs w:val="22"/>
      <w:lang w:eastAsia="en-US"/>
    </w:rPr>
  </w:style>
  <w:style w:type="paragraph" w:customStyle="1" w:styleId="Text">
    <w:name w:val="Text"/>
    <w:basedOn w:val="Normal"/>
    <w:link w:val="TextChar"/>
    <w:rsid w:val="009565EA"/>
    <w:pPr>
      <w:overflowPunct w:val="0"/>
      <w:autoSpaceDE w:val="0"/>
      <w:autoSpaceDN w:val="0"/>
      <w:adjustRightInd w:val="0"/>
      <w:spacing w:after="260" w:line="240" w:lineRule="auto"/>
      <w:jc w:val="both"/>
      <w:textAlignment w:val="baseline"/>
    </w:pPr>
    <w:rPr>
      <w:rFonts w:ascii="Times New Roman" w:eastAsia="Times New Roman" w:hAnsi="Times New Roman"/>
      <w:szCs w:val="20"/>
    </w:rPr>
  </w:style>
  <w:style w:type="character" w:customStyle="1" w:styleId="TextChar">
    <w:name w:val="Text Char"/>
    <w:link w:val="Text"/>
    <w:rsid w:val="009565EA"/>
    <w:rPr>
      <w:rFonts w:ascii="Times New Roman" w:eastAsia="Times New Roman" w:hAnsi="Times New Roman"/>
      <w:sz w:val="22"/>
      <w:lang w:val="en-GB"/>
    </w:rPr>
  </w:style>
  <w:style w:type="paragraph" w:styleId="NormalWeb">
    <w:name w:val="Normal (Web)"/>
    <w:basedOn w:val="Normal"/>
    <w:uiPriority w:val="99"/>
    <w:unhideWhenUsed/>
    <w:rsid w:val="009565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intropara">
    <w:name w:val="intropara"/>
    <w:basedOn w:val="Normal"/>
    <w:rsid w:val="009565EA"/>
    <w:pPr>
      <w:spacing w:before="100" w:beforeAutospacing="1" w:after="100" w:afterAutospacing="1" w:line="240" w:lineRule="auto"/>
      <w:ind w:right="612"/>
    </w:pPr>
    <w:rPr>
      <w:rFonts w:ascii="Times New Roman" w:eastAsia="Times New Roman" w:hAnsi="Times New Roman"/>
      <w:b/>
      <w:bCs/>
      <w:sz w:val="26"/>
      <w:szCs w:val="26"/>
      <w:lang w:eastAsia="en-GB"/>
    </w:rPr>
  </w:style>
  <w:style w:type="paragraph" w:customStyle="1" w:styleId="Default">
    <w:name w:val="Default"/>
    <w:rsid w:val="009565EA"/>
    <w:pPr>
      <w:autoSpaceDE w:val="0"/>
      <w:autoSpaceDN w:val="0"/>
      <w:adjustRightInd w:val="0"/>
    </w:pPr>
    <w:rPr>
      <w:rFonts w:cs="Calibri"/>
      <w:color w:val="000000"/>
      <w:sz w:val="24"/>
      <w:szCs w:val="24"/>
      <w:lang w:eastAsia="en-US"/>
    </w:rPr>
  </w:style>
  <w:style w:type="character" w:styleId="Strong">
    <w:name w:val="Strong"/>
    <w:qFormat/>
    <w:rsid w:val="009565EA"/>
    <w:rPr>
      <w:b/>
      <w:bCs/>
    </w:rPr>
  </w:style>
  <w:style w:type="paragraph" w:styleId="BodyText2">
    <w:name w:val="Body Text 2"/>
    <w:basedOn w:val="Normal"/>
    <w:link w:val="BodyText2Char"/>
    <w:semiHidden/>
    <w:rsid w:val="009565EA"/>
    <w:pPr>
      <w:spacing w:after="0" w:line="240" w:lineRule="auto"/>
      <w:jc w:val="center"/>
    </w:pPr>
    <w:rPr>
      <w:rFonts w:ascii="Times New Roman" w:eastAsia="Times New Roman" w:hAnsi="Times New Roman"/>
      <w:sz w:val="40"/>
      <w:szCs w:val="24"/>
    </w:rPr>
  </w:style>
  <w:style w:type="character" w:customStyle="1" w:styleId="BodyText2Char">
    <w:name w:val="Body Text 2 Char"/>
    <w:link w:val="BodyText2"/>
    <w:semiHidden/>
    <w:rsid w:val="009565EA"/>
    <w:rPr>
      <w:rFonts w:ascii="Times New Roman" w:eastAsia="Times New Roman" w:hAnsi="Times New Roman"/>
      <w:sz w:val="40"/>
      <w:szCs w:val="24"/>
    </w:rPr>
  </w:style>
  <w:style w:type="paragraph" w:styleId="PlainText">
    <w:name w:val="Plain Text"/>
    <w:basedOn w:val="Normal"/>
    <w:link w:val="PlainTextChar"/>
    <w:rsid w:val="009565EA"/>
    <w:pPr>
      <w:autoSpaceDE w:val="0"/>
      <w:autoSpaceDN w:val="0"/>
      <w:adjustRightInd w:val="0"/>
      <w:spacing w:after="0" w:line="240" w:lineRule="auto"/>
    </w:pPr>
    <w:rPr>
      <w:rFonts w:ascii="Courier New" w:eastAsia="Times New Roman" w:hAnsi="Courier New"/>
      <w:sz w:val="20"/>
      <w:szCs w:val="20"/>
    </w:rPr>
  </w:style>
  <w:style w:type="character" w:customStyle="1" w:styleId="PlainTextChar">
    <w:name w:val="Plain Text Char"/>
    <w:link w:val="PlainText"/>
    <w:rsid w:val="009565EA"/>
    <w:rPr>
      <w:rFonts w:ascii="Courier New" w:eastAsia="Times New Roman" w:hAnsi="Courier New" w:cs="Courier New"/>
      <w:lang w:val="en-GB"/>
    </w:rPr>
  </w:style>
  <w:style w:type="character" w:customStyle="1" w:styleId="HTMLPreformattedChar">
    <w:name w:val="HTML Preformatted Char"/>
    <w:link w:val="HTMLPreformatted"/>
    <w:uiPriority w:val="99"/>
    <w:semiHidden/>
    <w:rsid w:val="009565EA"/>
    <w:rPr>
      <w:rFonts w:ascii="Arial Unicode MS" w:eastAsia="Arial Unicode MS" w:hAnsi="Arial Unicode MS" w:cs="Arial Unicode MS"/>
    </w:rPr>
  </w:style>
  <w:style w:type="paragraph" w:styleId="HTMLPreformatted">
    <w:name w:val="HTML Preformatted"/>
    <w:basedOn w:val="Normal"/>
    <w:link w:val="HTMLPreformattedChar"/>
    <w:uiPriority w:val="99"/>
    <w:semiHidden/>
    <w:rsid w:val="0095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rPr>
  </w:style>
  <w:style w:type="character" w:customStyle="1" w:styleId="HTMLPreformattedChar1">
    <w:name w:val="HTML Preformatted Char1"/>
    <w:uiPriority w:val="99"/>
    <w:semiHidden/>
    <w:rsid w:val="009565EA"/>
    <w:rPr>
      <w:rFonts w:ascii="Courier New" w:hAnsi="Courier New" w:cs="Courier New"/>
    </w:rPr>
  </w:style>
  <w:style w:type="character" w:customStyle="1" w:styleId="BodyTextIndentChar">
    <w:name w:val="Body Text Indent Char"/>
    <w:link w:val="BodyTextIndent"/>
    <w:semiHidden/>
    <w:rsid w:val="009565EA"/>
    <w:rPr>
      <w:rFonts w:ascii="Times New Roman" w:eastAsia="Times New Roman" w:hAnsi="Times New Roman"/>
      <w:b/>
      <w:bCs/>
      <w:sz w:val="28"/>
      <w:szCs w:val="24"/>
    </w:rPr>
  </w:style>
  <w:style w:type="paragraph" w:styleId="BodyTextIndent">
    <w:name w:val="Body Text Indent"/>
    <w:basedOn w:val="Normal"/>
    <w:link w:val="BodyTextIndentChar"/>
    <w:semiHidden/>
    <w:rsid w:val="009565EA"/>
    <w:pPr>
      <w:spacing w:after="0" w:line="240" w:lineRule="auto"/>
      <w:ind w:left="720" w:hanging="720"/>
      <w:jc w:val="center"/>
    </w:pPr>
    <w:rPr>
      <w:rFonts w:ascii="Times New Roman" w:eastAsia="Times New Roman" w:hAnsi="Times New Roman"/>
      <w:b/>
      <w:bCs/>
      <w:sz w:val="28"/>
      <w:szCs w:val="24"/>
    </w:rPr>
  </w:style>
  <w:style w:type="character" w:customStyle="1" w:styleId="BodyTextIndentChar1">
    <w:name w:val="Body Text Indent Char1"/>
    <w:uiPriority w:val="99"/>
    <w:semiHidden/>
    <w:rsid w:val="009565EA"/>
    <w:rPr>
      <w:sz w:val="22"/>
      <w:szCs w:val="22"/>
    </w:rPr>
  </w:style>
  <w:style w:type="paragraph" w:styleId="BodyText">
    <w:name w:val="Body Text"/>
    <w:basedOn w:val="Normal"/>
    <w:link w:val="BodyTextChar"/>
    <w:semiHidden/>
    <w:rsid w:val="009565EA"/>
    <w:pPr>
      <w:autoSpaceDE w:val="0"/>
      <w:autoSpaceDN w:val="0"/>
      <w:adjustRightInd w:val="0"/>
      <w:spacing w:after="0" w:line="240" w:lineRule="auto"/>
    </w:pPr>
    <w:rPr>
      <w:rFonts w:ascii="Times New Roman" w:eastAsia="Times New Roman" w:hAnsi="Times New Roman"/>
      <w:b/>
      <w:bCs/>
      <w:color w:val="000000"/>
      <w:sz w:val="24"/>
      <w:szCs w:val="24"/>
    </w:rPr>
  </w:style>
  <w:style w:type="character" w:customStyle="1" w:styleId="BodyTextChar">
    <w:name w:val="Body Text Char"/>
    <w:link w:val="BodyText"/>
    <w:semiHidden/>
    <w:rsid w:val="009565EA"/>
    <w:rPr>
      <w:rFonts w:ascii="Times New Roman" w:eastAsia="Times New Roman" w:hAnsi="Times New Roman"/>
      <w:b/>
      <w:bCs/>
      <w:color w:val="000000"/>
      <w:sz w:val="24"/>
      <w:szCs w:val="24"/>
    </w:rPr>
  </w:style>
  <w:style w:type="character" w:customStyle="1" w:styleId="BodyTextIndent2Char">
    <w:name w:val="Body Text Indent 2 Char"/>
    <w:link w:val="BodyTextIndent2"/>
    <w:semiHidden/>
    <w:rsid w:val="009565EA"/>
    <w:rPr>
      <w:rFonts w:ascii="Times New Roman" w:eastAsia="Times New Roman" w:hAnsi="Times New Roman"/>
      <w:color w:val="000000"/>
      <w:sz w:val="24"/>
      <w:szCs w:val="24"/>
    </w:rPr>
  </w:style>
  <w:style w:type="paragraph" w:styleId="BodyTextIndent2">
    <w:name w:val="Body Text Indent 2"/>
    <w:basedOn w:val="Normal"/>
    <w:link w:val="BodyTextIndent2Char"/>
    <w:semiHidden/>
    <w:rsid w:val="009565EA"/>
    <w:pPr>
      <w:autoSpaceDE w:val="0"/>
      <w:autoSpaceDN w:val="0"/>
      <w:adjustRightInd w:val="0"/>
      <w:spacing w:after="0" w:line="240" w:lineRule="auto"/>
      <w:ind w:firstLine="720"/>
    </w:pPr>
    <w:rPr>
      <w:rFonts w:ascii="Times New Roman" w:eastAsia="Times New Roman" w:hAnsi="Times New Roman"/>
      <w:color w:val="000000"/>
      <w:sz w:val="24"/>
      <w:szCs w:val="24"/>
    </w:rPr>
  </w:style>
  <w:style w:type="character" w:customStyle="1" w:styleId="BodyTextIndent2Char1">
    <w:name w:val="Body Text Indent 2 Char1"/>
    <w:uiPriority w:val="99"/>
    <w:semiHidden/>
    <w:rsid w:val="009565EA"/>
    <w:rPr>
      <w:sz w:val="22"/>
      <w:szCs w:val="22"/>
    </w:rPr>
  </w:style>
  <w:style w:type="paragraph" w:styleId="Title">
    <w:name w:val="Title"/>
    <w:basedOn w:val="Normal"/>
    <w:link w:val="TitleChar"/>
    <w:qFormat/>
    <w:rsid w:val="00D872AF"/>
    <w:pPr>
      <w:spacing w:after="0" w:line="240" w:lineRule="auto"/>
      <w:jc w:val="center"/>
    </w:pPr>
    <w:rPr>
      <w:rFonts w:eastAsia="Times New Roman"/>
      <w:b/>
      <w:bCs/>
      <w:sz w:val="56"/>
      <w:szCs w:val="24"/>
    </w:rPr>
  </w:style>
  <w:style w:type="character" w:customStyle="1" w:styleId="TitleChar">
    <w:name w:val="Title Char"/>
    <w:link w:val="Title"/>
    <w:rsid w:val="00D872AF"/>
    <w:rPr>
      <w:rFonts w:eastAsia="Times New Roman"/>
      <w:b/>
      <w:bCs/>
      <w:sz w:val="56"/>
      <w:szCs w:val="24"/>
      <w:lang w:eastAsia="en-US"/>
    </w:rPr>
  </w:style>
  <w:style w:type="character" w:customStyle="1" w:styleId="BodyTextIndent3Char">
    <w:name w:val="Body Text Indent 3 Char"/>
    <w:link w:val="BodyTextIndent3"/>
    <w:semiHidden/>
    <w:rsid w:val="009565EA"/>
    <w:rPr>
      <w:rFonts w:ascii="Times New Roman" w:eastAsia="Times New Roman" w:hAnsi="Times New Roman"/>
      <w:sz w:val="28"/>
      <w:szCs w:val="24"/>
    </w:rPr>
  </w:style>
  <w:style w:type="paragraph" w:styleId="BodyTextIndent3">
    <w:name w:val="Body Text Indent 3"/>
    <w:basedOn w:val="Normal"/>
    <w:link w:val="BodyTextIndent3Char"/>
    <w:semiHidden/>
    <w:rsid w:val="009565EA"/>
    <w:pPr>
      <w:spacing w:after="0" w:line="240" w:lineRule="auto"/>
      <w:ind w:firstLine="720"/>
    </w:pPr>
    <w:rPr>
      <w:rFonts w:ascii="Times New Roman" w:eastAsia="Times New Roman" w:hAnsi="Times New Roman"/>
      <w:sz w:val="28"/>
      <w:szCs w:val="24"/>
    </w:rPr>
  </w:style>
  <w:style w:type="character" w:customStyle="1" w:styleId="BodyTextIndent3Char1">
    <w:name w:val="Body Text Indent 3 Char1"/>
    <w:uiPriority w:val="99"/>
    <w:semiHidden/>
    <w:rsid w:val="009565EA"/>
    <w:rPr>
      <w:sz w:val="16"/>
      <w:szCs w:val="16"/>
    </w:rPr>
  </w:style>
  <w:style w:type="paragraph" w:customStyle="1" w:styleId="tabletitle">
    <w:name w:val="tabletitle"/>
    <w:basedOn w:val="Normal"/>
    <w:rsid w:val="009565EA"/>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qFormat/>
    <w:rsid w:val="00195814"/>
    <w:pPr>
      <w:spacing w:after="0" w:line="240" w:lineRule="auto"/>
      <w:jc w:val="center"/>
    </w:pPr>
    <w:rPr>
      <w:rFonts w:eastAsia="Times New Roman"/>
      <w:b/>
      <w:sz w:val="52"/>
      <w:szCs w:val="24"/>
    </w:rPr>
  </w:style>
  <w:style w:type="paragraph" w:customStyle="1" w:styleId="bodytext0">
    <w:name w:val="bodytext"/>
    <w:basedOn w:val="Normal"/>
    <w:rsid w:val="009565EA"/>
    <w:pPr>
      <w:spacing w:before="100" w:beforeAutospacing="1" w:after="100" w:afterAutospacing="1" w:line="240" w:lineRule="auto"/>
    </w:pPr>
    <w:rPr>
      <w:rFonts w:ascii="Verdana" w:eastAsia="Times New Roman" w:hAnsi="Verdana"/>
      <w:sz w:val="20"/>
      <w:szCs w:val="20"/>
    </w:rPr>
  </w:style>
  <w:style w:type="paragraph" w:customStyle="1" w:styleId="lgtype2">
    <w:name w:val="lgtype2"/>
    <w:basedOn w:val="Normal"/>
    <w:rsid w:val="009565EA"/>
    <w:pPr>
      <w:shd w:val="clear" w:color="auto" w:fill="3366FF"/>
      <w:spacing w:before="100" w:beforeAutospacing="1" w:after="100" w:afterAutospacing="1" w:line="240" w:lineRule="auto"/>
    </w:pPr>
    <w:rPr>
      <w:rFonts w:ascii="Verdana" w:eastAsia="Times New Roman" w:hAnsi="Verdana"/>
      <w:color w:val="FFFFFF"/>
      <w:sz w:val="28"/>
      <w:szCs w:val="28"/>
    </w:rPr>
  </w:style>
  <w:style w:type="character" w:customStyle="1" w:styleId="BodyText3Char">
    <w:name w:val="Body Text 3 Char"/>
    <w:link w:val="BodyText3"/>
    <w:semiHidden/>
    <w:rsid w:val="009565EA"/>
    <w:rPr>
      <w:rFonts w:ascii="Garamond" w:eastAsia="Times New Roman" w:hAnsi="Garamond"/>
      <w:sz w:val="24"/>
      <w:szCs w:val="24"/>
    </w:rPr>
  </w:style>
  <w:style w:type="paragraph" w:styleId="BodyText3">
    <w:name w:val="Body Text 3"/>
    <w:basedOn w:val="Normal"/>
    <w:link w:val="BodyText3Char"/>
    <w:semiHidden/>
    <w:rsid w:val="009565EA"/>
    <w:pPr>
      <w:autoSpaceDE w:val="0"/>
      <w:autoSpaceDN w:val="0"/>
      <w:adjustRightInd w:val="0"/>
      <w:spacing w:after="0" w:line="240" w:lineRule="auto"/>
      <w:ind w:right="20"/>
    </w:pPr>
    <w:rPr>
      <w:rFonts w:ascii="Garamond" w:eastAsia="Times New Roman" w:hAnsi="Garamond"/>
      <w:sz w:val="24"/>
      <w:szCs w:val="24"/>
    </w:rPr>
  </w:style>
  <w:style w:type="character" w:customStyle="1" w:styleId="BodyText3Char1">
    <w:name w:val="Body Text 3 Char1"/>
    <w:uiPriority w:val="99"/>
    <w:semiHidden/>
    <w:rsid w:val="009565EA"/>
    <w:rPr>
      <w:sz w:val="16"/>
      <w:szCs w:val="16"/>
    </w:rPr>
  </w:style>
  <w:style w:type="character" w:customStyle="1" w:styleId="mw-headline">
    <w:name w:val="mw-headline"/>
    <w:rsid w:val="009565EA"/>
  </w:style>
  <w:style w:type="paragraph" w:customStyle="1" w:styleId="Body">
    <w:name w:val="Body"/>
    <w:basedOn w:val="Normal"/>
    <w:rsid w:val="009565EA"/>
    <w:pPr>
      <w:adjustRightInd w:val="0"/>
      <w:spacing w:line="240" w:lineRule="auto"/>
      <w:jc w:val="both"/>
    </w:pPr>
    <w:rPr>
      <w:rFonts w:ascii="Arial" w:eastAsia="Arial" w:hAnsi="Arial" w:cs="Arial"/>
      <w:sz w:val="20"/>
      <w:szCs w:val="20"/>
      <w:lang w:eastAsia="en-GB"/>
    </w:rPr>
  </w:style>
  <w:style w:type="paragraph" w:customStyle="1" w:styleId="Body1">
    <w:name w:val="Body 1"/>
    <w:basedOn w:val="Body"/>
    <w:rsid w:val="009565EA"/>
    <w:pPr>
      <w:ind w:left="709"/>
    </w:pPr>
  </w:style>
  <w:style w:type="paragraph" w:customStyle="1" w:styleId="Level1">
    <w:name w:val="Level 1"/>
    <w:basedOn w:val="Body1"/>
    <w:rsid w:val="009565EA"/>
    <w:pPr>
      <w:tabs>
        <w:tab w:val="num" w:pos="709"/>
      </w:tabs>
      <w:ind w:hanging="709"/>
      <w:outlineLvl w:val="0"/>
    </w:pPr>
  </w:style>
  <w:style w:type="character" w:customStyle="1" w:styleId="Level1asHeadingtext">
    <w:name w:val="Level 1 as Heading (text)"/>
    <w:rsid w:val="009565EA"/>
    <w:rPr>
      <w:b/>
      <w:bCs/>
      <w:caps/>
    </w:rPr>
  </w:style>
  <w:style w:type="paragraph" w:customStyle="1" w:styleId="Body2">
    <w:name w:val="Body 2"/>
    <w:basedOn w:val="Body"/>
    <w:rsid w:val="009565EA"/>
    <w:pPr>
      <w:ind w:left="709"/>
    </w:pPr>
  </w:style>
  <w:style w:type="paragraph" w:customStyle="1" w:styleId="Level2">
    <w:name w:val="Level 2"/>
    <w:basedOn w:val="Body2"/>
    <w:rsid w:val="009565EA"/>
    <w:pPr>
      <w:tabs>
        <w:tab w:val="num" w:pos="709"/>
      </w:tabs>
      <w:ind w:hanging="709"/>
      <w:outlineLvl w:val="1"/>
    </w:pPr>
  </w:style>
  <w:style w:type="paragraph" w:customStyle="1" w:styleId="Level3">
    <w:name w:val="Level 3"/>
    <w:basedOn w:val="Normal"/>
    <w:rsid w:val="009565EA"/>
    <w:pPr>
      <w:tabs>
        <w:tab w:val="num" w:pos="1701"/>
      </w:tabs>
      <w:adjustRightInd w:val="0"/>
      <w:spacing w:line="240" w:lineRule="auto"/>
      <w:ind w:left="1701" w:hanging="992"/>
      <w:jc w:val="both"/>
      <w:outlineLvl w:val="2"/>
    </w:pPr>
    <w:rPr>
      <w:rFonts w:ascii="Arial" w:eastAsia="Arial" w:hAnsi="Arial" w:cs="Arial"/>
      <w:sz w:val="20"/>
      <w:szCs w:val="20"/>
      <w:lang w:eastAsia="en-GB"/>
    </w:rPr>
  </w:style>
  <w:style w:type="paragraph" w:customStyle="1" w:styleId="Level4">
    <w:name w:val="Level 4"/>
    <w:basedOn w:val="Normal"/>
    <w:rsid w:val="009565EA"/>
    <w:pPr>
      <w:tabs>
        <w:tab w:val="num" w:pos="2409"/>
      </w:tabs>
      <w:adjustRightInd w:val="0"/>
      <w:spacing w:line="240" w:lineRule="auto"/>
      <w:ind w:left="2409" w:hanging="708"/>
      <w:jc w:val="both"/>
      <w:outlineLvl w:val="3"/>
    </w:pPr>
    <w:rPr>
      <w:rFonts w:ascii="Arial" w:eastAsia="Arial" w:hAnsi="Arial" w:cs="Arial"/>
      <w:sz w:val="20"/>
      <w:szCs w:val="20"/>
      <w:lang w:eastAsia="en-GB"/>
    </w:rPr>
  </w:style>
  <w:style w:type="paragraph" w:customStyle="1" w:styleId="Level5">
    <w:name w:val="Level 5"/>
    <w:basedOn w:val="Normal"/>
    <w:rsid w:val="009565EA"/>
    <w:pPr>
      <w:tabs>
        <w:tab w:val="num" w:pos="3118"/>
      </w:tabs>
      <w:adjustRightInd w:val="0"/>
      <w:spacing w:line="240" w:lineRule="auto"/>
      <w:ind w:left="3118" w:hanging="709"/>
      <w:jc w:val="both"/>
      <w:outlineLvl w:val="4"/>
    </w:pPr>
    <w:rPr>
      <w:rFonts w:ascii="Arial" w:eastAsia="Arial" w:hAnsi="Arial" w:cs="Arial"/>
      <w:sz w:val="20"/>
      <w:szCs w:val="20"/>
      <w:lang w:eastAsia="en-GB"/>
    </w:rPr>
  </w:style>
  <w:style w:type="paragraph" w:customStyle="1" w:styleId="Level6">
    <w:name w:val="Level 6"/>
    <w:basedOn w:val="Normal"/>
    <w:rsid w:val="009565EA"/>
    <w:pPr>
      <w:tabs>
        <w:tab w:val="num" w:pos="3827"/>
      </w:tabs>
      <w:adjustRightInd w:val="0"/>
      <w:spacing w:line="240" w:lineRule="auto"/>
      <w:ind w:left="3827" w:hanging="709"/>
      <w:jc w:val="both"/>
      <w:outlineLvl w:val="5"/>
    </w:pPr>
    <w:rPr>
      <w:rFonts w:ascii="Arial" w:eastAsia="Arial" w:hAnsi="Arial" w:cs="Arial"/>
      <w:sz w:val="20"/>
      <w:szCs w:val="20"/>
      <w:lang w:eastAsia="en-GB"/>
    </w:rPr>
  </w:style>
  <w:style w:type="paragraph" w:customStyle="1" w:styleId="Graphic">
    <w:name w:val="Graphic"/>
    <w:basedOn w:val="Text"/>
    <w:rsid w:val="009565EA"/>
    <w:pPr>
      <w:keepNext/>
      <w:spacing w:after="130"/>
      <w:jc w:val="center"/>
    </w:pPr>
  </w:style>
  <w:style w:type="paragraph" w:customStyle="1" w:styleId="ReportCopyRight">
    <w:name w:val="ReportCopyRight"/>
    <w:basedOn w:val="Normal"/>
    <w:rsid w:val="009565EA"/>
    <w:pPr>
      <w:spacing w:after="0" w:line="240" w:lineRule="auto"/>
    </w:pPr>
    <w:rPr>
      <w:rFonts w:ascii="Times New Roman" w:eastAsia="Times New Roman" w:hAnsi="Times New Roman"/>
      <w:sz w:val="14"/>
      <w:szCs w:val="14"/>
    </w:rPr>
  </w:style>
  <w:style w:type="paragraph" w:customStyle="1" w:styleId="CoverClientName">
    <w:name w:val="Cover Client Name"/>
    <w:rsid w:val="009565EA"/>
    <w:pPr>
      <w:spacing w:before="80" w:after="520"/>
      <w:jc w:val="center"/>
    </w:pPr>
    <w:rPr>
      <w:rFonts w:ascii="Tms Rmn" w:eastAsia="Times New Roman" w:hAnsi="Tms Rmn"/>
      <w:b/>
      <w:sz w:val="26"/>
      <w:lang w:eastAsia="en-US"/>
    </w:rPr>
  </w:style>
  <w:style w:type="paragraph" w:customStyle="1" w:styleId="Single">
    <w:name w:val="Single"/>
    <w:basedOn w:val="Normal"/>
    <w:rsid w:val="009565EA"/>
    <w:pPr>
      <w:overflowPunct w:val="0"/>
      <w:autoSpaceDE w:val="0"/>
      <w:autoSpaceDN w:val="0"/>
      <w:adjustRightInd w:val="0"/>
      <w:spacing w:after="130" w:line="240" w:lineRule="auto"/>
      <w:jc w:val="right"/>
      <w:textAlignment w:val="baseline"/>
    </w:pPr>
    <w:rPr>
      <w:rFonts w:ascii="Times New Roman" w:eastAsia="Times New Roman" w:hAnsi="Times New Roman"/>
      <w:szCs w:val="20"/>
      <w:u w:val="single"/>
    </w:rPr>
  </w:style>
  <w:style w:type="paragraph" w:customStyle="1" w:styleId="CoverTitle">
    <w:name w:val="Cover Title"/>
    <w:rsid w:val="009565EA"/>
    <w:pPr>
      <w:spacing w:line="440" w:lineRule="exact"/>
      <w:jc w:val="center"/>
    </w:pPr>
    <w:rPr>
      <w:rFonts w:ascii="Tms Rmn" w:eastAsia="Times New Roman" w:hAnsi="Tms Rmn"/>
      <w:sz w:val="36"/>
      <w:lang w:eastAsia="en-US"/>
    </w:rPr>
  </w:style>
  <w:style w:type="paragraph" w:customStyle="1" w:styleId="Bullet">
    <w:name w:val="Bullet"/>
    <w:basedOn w:val="Normal"/>
    <w:rsid w:val="009565EA"/>
    <w:pPr>
      <w:numPr>
        <w:numId w:val="1"/>
      </w:numPr>
      <w:tabs>
        <w:tab w:val="left" w:pos="284"/>
      </w:tabs>
      <w:overflowPunct w:val="0"/>
      <w:autoSpaceDE w:val="0"/>
      <w:autoSpaceDN w:val="0"/>
      <w:adjustRightInd w:val="0"/>
      <w:spacing w:after="130" w:line="240" w:lineRule="auto"/>
      <w:jc w:val="both"/>
      <w:textAlignment w:val="baseline"/>
    </w:pPr>
    <w:rPr>
      <w:rFonts w:ascii="Times New Roman" w:eastAsia="Times New Roman" w:hAnsi="Times New Roman"/>
      <w:szCs w:val="20"/>
    </w:rPr>
  </w:style>
  <w:style w:type="paragraph" w:customStyle="1" w:styleId="SubCoverTitle">
    <w:name w:val="Sub Cover Title"/>
    <w:basedOn w:val="Normal"/>
    <w:rsid w:val="009565EA"/>
    <w:pPr>
      <w:framePr w:w="5999" w:hSpace="180" w:vSpace="180" w:wrap="auto" w:vAnchor="page" w:hAnchor="text" w:xAlign="center" w:y="3841"/>
      <w:overflowPunct w:val="0"/>
      <w:autoSpaceDE w:val="0"/>
      <w:autoSpaceDN w:val="0"/>
      <w:adjustRightInd w:val="0"/>
      <w:spacing w:after="0" w:line="440" w:lineRule="exact"/>
      <w:ind w:left="567"/>
      <w:jc w:val="both"/>
      <w:textAlignment w:val="baseline"/>
    </w:pPr>
    <w:rPr>
      <w:rFonts w:ascii="Times New Roman" w:eastAsia="Times New Roman" w:hAnsi="Times New Roman"/>
      <w:sz w:val="26"/>
      <w:szCs w:val="20"/>
    </w:rPr>
  </w:style>
  <w:style w:type="character" w:customStyle="1" w:styleId="ContentsPageNumber">
    <w:name w:val="Contents Page Number"/>
    <w:rsid w:val="009565EA"/>
    <w:rPr>
      <w:rFonts w:ascii="Times New Roman" w:hAnsi="Times New Roman"/>
      <w:sz w:val="22"/>
    </w:rPr>
  </w:style>
  <w:style w:type="paragraph" w:customStyle="1" w:styleId="Double">
    <w:name w:val="Double"/>
    <w:basedOn w:val="Normal"/>
    <w:rsid w:val="009565EA"/>
    <w:pPr>
      <w:overflowPunct w:val="0"/>
      <w:autoSpaceDE w:val="0"/>
      <w:autoSpaceDN w:val="0"/>
      <w:adjustRightInd w:val="0"/>
      <w:spacing w:after="130" w:line="240" w:lineRule="auto"/>
      <w:jc w:val="right"/>
      <w:textAlignment w:val="baseline"/>
    </w:pPr>
    <w:rPr>
      <w:rFonts w:ascii="Times New Roman" w:eastAsia="Times New Roman" w:hAnsi="Times New Roman"/>
      <w:szCs w:val="20"/>
      <w:u w:val="double"/>
    </w:rPr>
  </w:style>
  <w:style w:type="paragraph" w:customStyle="1" w:styleId="Tabletext">
    <w:name w:val="Tabletext"/>
    <w:basedOn w:val="Normal"/>
    <w:rsid w:val="009565EA"/>
    <w:pPr>
      <w:overflowPunct w:val="0"/>
      <w:autoSpaceDE w:val="0"/>
      <w:autoSpaceDN w:val="0"/>
      <w:adjustRightInd w:val="0"/>
      <w:spacing w:after="0" w:line="240" w:lineRule="auto"/>
      <w:textAlignment w:val="baseline"/>
    </w:pPr>
    <w:rPr>
      <w:rFonts w:ascii="Times New Roman" w:eastAsia="Times New Roman" w:hAnsi="Times New Roman"/>
      <w:sz w:val="18"/>
      <w:szCs w:val="20"/>
    </w:rPr>
  </w:style>
  <w:style w:type="paragraph" w:customStyle="1" w:styleId="Tablehead">
    <w:name w:val="Tablehead"/>
    <w:basedOn w:val="Normal"/>
    <w:rsid w:val="009565EA"/>
    <w:pPr>
      <w:overflowPunct w:val="0"/>
      <w:autoSpaceDE w:val="0"/>
      <w:autoSpaceDN w:val="0"/>
      <w:adjustRightInd w:val="0"/>
      <w:spacing w:before="130" w:after="0" w:line="240" w:lineRule="auto"/>
      <w:jc w:val="right"/>
      <w:textAlignment w:val="baseline"/>
    </w:pPr>
    <w:rPr>
      <w:rFonts w:ascii="Times New Roman" w:eastAsia="Times New Roman" w:hAnsi="Times New Roman"/>
      <w:sz w:val="18"/>
      <w:szCs w:val="20"/>
    </w:rPr>
  </w:style>
  <w:style w:type="paragraph" w:customStyle="1" w:styleId="Tablenums">
    <w:name w:val="Tablenums"/>
    <w:basedOn w:val="Normal"/>
    <w:rsid w:val="009565EA"/>
    <w:pPr>
      <w:tabs>
        <w:tab w:val="decimal" w:pos="794"/>
      </w:tabs>
      <w:overflowPunct w:val="0"/>
      <w:autoSpaceDE w:val="0"/>
      <w:autoSpaceDN w:val="0"/>
      <w:adjustRightInd w:val="0"/>
      <w:spacing w:after="0" w:line="240" w:lineRule="auto"/>
      <w:jc w:val="both"/>
      <w:textAlignment w:val="baseline"/>
    </w:pPr>
    <w:rPr>
      <w:rFonts w:ascii="Times New Roman" w:eastAsia="Times New Roman" w:hAnsi="Times New Roman"/>
      <w:sz w:val="18"/>
      <w:szCs w:val="20"/>
    </w:rPr>
  </w:style>
  <w:style w:type="paragraph" w:customStyle="1" w:styleId="Denomination">
    <w:name w:val="Denomination"/>
    <w:basedOn w:val="Tablehead"/>
    <w:rsid w:val="009565EA"/>
    <w:pPr>
      <w:spacing w:before="0"/>
    </w:pPr>
  </w:style>
  <w:style w:type="paragraph" w:customStyle="1" w:styleId="Source">
    <w:name w:val="Source"/>
    <w:basedOn w:val="Normal"/>
    <w:next w:val="Text"/>
    <w:rsid w:val="009565EA"/>
    <w:pPr>
      <w:keepLines/>
      <w:overflowPunct w:val="0"/>
      <w:autoSpaceDE w:val="0"/>
      <w:autoSpaceDN w:val="0"/>
      <w:adjustRightInd w:val="0"/>
      <w:spacing w:after="130" w:line="260" w:lineRule="exact"/>
      <w:jc w:val="both"/>
      <w:textAlignment w:val="baseline"/>
    </w:pPr>
    <w:rPr>
      <w:rFonts w:ascii="Times New Roman" w:eastAsia="Times New Roman" w:hAnsi="Times New Roman"/>
      <w:i/>
      <w:sz w:val="18"/>
      <w:szCs w:val="20"/>
    </w:rPr>
  </w:style>
  <w:style w:type="character" w:customStyle="1" w:styleId="EndnoteTextChar">
    <w:name w:val="Endnote Text Char"/>
    <w:link w:val="EndnoteText"/>
    <w:semiHidden/>
    <w:rsid w:val="009565EA"/>
    <w:rPr>
      <w:rFonts w:ascii="Times New Roman" w:eastAsia="Times New Roman" w:hAnsi="Times New Roman"/>
      <w:sz w:val="18"/>
    </w:rPr>
  </w:style>
  <w:style w:type="paragraph" w:styleId="EndnoteText">
    <w:name w:val="endnote text"/>
    <w:basedOn w:val="Normal"/>
    <w:link w:val="EndnoteTextChar"/>
    <w:semiHidden/>
    <w:rsid w:val="009565EA"/>
    <w:pPr>
      <w:overflowPunct w:val="0"/>
      <w:autoSpaceDE w:val="0"/>
      <w:autoSpaceDN w:val="0"/>
      <w:adjustRightInd w:val="0"/>
      <w:spacing w:after="180" w:line="240" w:lineRule="auto"/>
      <w:jc w:val="both"/>
      <w:textAlignment w:val="baseline"/>
    </w:pPr>
    <w:rPr>
      <w:rFonts w:ascii="Times New Roman" w:eastAsia="Times New Roman" w:hAnsi="Times New Roman"/>
      <w:sz w:val="18"/>
      <w:szCs w:val="20"/>
    </w:rPr>
  </w:style>
  <w:style w:type="character" w:customStyle="1" w:styleId="EndnoteTextChar1">
    <w:name w:val="Endnote Text Char1"/>
    <w:basedOn w:val="DefaultParagraphFont"/>
    <w:uiPriority w:val="99"/>
    <w:semiHidden/>
    <w:rsid w:val="009565EA"/>
  </w:style>
  <w:style w:type="paragraph" w:customStyle="1" w:styleId="AlignWithoutBrackets">
    <w:name w:val="AlignWithoutBrackets"/>
    <w:basedOn w:val="Tabletext"/>
    <w:rsid w:val="009565EA"/>
    <w:pPr>
      <w:jc w:val="right"/>
    </w:pPr>
  </w:style>
  <w:style w:type="paragraph" w:customStyle="1" w:styleId="AlignBrackets">
    <w:name w:val="AlignBrackets"/>
    <w:basedOn w:val="Normal"/>
    <w:rsid w:val="009565EA"/>
    <w:pPr>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sz w:val="18"/>
      <w:szCs w:val="20"/>
    </w:rPr>
  </w:style>
  <w:style w:type="paragraph" w:customStyle="1" w:styleId="ContentsHeading">
    <w:name w:val="Contents Heading"/>
    <w:rsid w:val="009565EA"/>
    <w:pPr>
      <w:spacing w:after="600"/>
    </w:pPr>
    <w:rPr>
      <w:rFonts w:ascii="Times New Roman" w:eastAsia="Times New Roman" w:hAnsi="Times New Roman"/>
      <w:b/>
      <w:sz w:val="32"/>
      <w:lang w:eastAsia="en-US"/>
    </w:rPr>
  </w:style>
  <w:style w:type="paragraph" w:customStyle="1" w:styleId="CoverSubTitle">
    <w:name w:val="Cover SubTitle"/>
    <w:rsid w:val="009565EA"/>
    <w:pPr>
      <w:spacing w:line="440" w:lineRule="exact"/>
      <w:jc w:val="center"/>
    </w:pPr>
    <w:rPr>
      <w:rFonts w:ascii="Tms Rmn" w:eastAsia="Times New Roman" w:hAnsi="Tms Rmn"/>
      <w:sz w:val="32"/>
      <w:lang w:eastAsia="en-US"/>
    </w:rPr>
  </w:style>
  <w:style w:type="paragraph" w:customStyle="1" w:styleId="CoverDate">
    <w:name w:val="Cover Date"/>
    <w:rsid w:val="009565EA"/>
    <w:pPr>
      <w:spacing w:before="40" w:after="40"/>
      <w:jc w:val="center"/>
    </w:pPr>
    <w:rPr>
      <w:rFonts w:ascii="Tms Rmn" w:eastAsia="Times New Roman" w:hAnsi="Tms Rmn"/>
      <w:lang w:eastAsia="en-US"/>
    </w:rPr>
  </w:style>
  <w:style w:type="paragraph" w:customStyle="1" w:styleId="CoverBranding">
    <w:name w:val="Cover Branding"/>
    <w:rsid w:val="009565EA"/>
    <w:pPr>
      <w:spacing w:before="40" w:after="40"/>
      <w:jc w:val="center"/>
    </w:pPr>
    <w:rPr>
      <w:rFonts w:ascii="Tms Rmn" w:eastAsia="Times New Roman" w:hAnsi="Tms Rmn"/>
      <w:lang w:eastAsia="en-US"/>
    </w:rPr>
  </w:style>
  <w:style w:type="paragraph" w:customStyle="1" w:styleId="CoverNumberOfPages">
    <w:name w:val="Cover NumberOfPages"/>
    <w:rsid w:val="009565EA"/>
    <w:pPr>
      <w:spacing w:before="40" w:after="40"/>
      <w:jc w:val="center"/>
    </w:pPr>
    <w:rPr>
      <w:rFonts w:ascii="Tms Rmn" w:eastAsia="Times New Roman" w:hAnsi="Tms Rmn"/>
      <w:i/>
      <w:lang w:eastAsia="en-US"/>
    </w:rPr>
  </w:style>
  <w:style w:type="paragraph" w:customStyle="1" w:styleId="CoverReference">
    <w:name w:val="Cover Reference"/>
    <w:rsid w:val="009565EA"/>
    <w:pPr>
      <w:spacing w:before="40" w:after="40"/>
      <w:jc w:val="center"/>
    </w:pPr>
    <w:rPr>
      <w:rFonts w:ascii="Tms Rmn" w:eastAsia="Times New Roman" w:hAnsi="Tms Rmn"/>
      <w:lang w:eastAsia="en-US"/>
    </w:rPr>
  </w:style>
  <w:style w:type="paragraph" w:customStyle="1" w:styleId="GlossaryHeader">
    <w:name w:val="Glossary Header"/>
    <w:next w:val="Normal"/>
    <w:rsid w:val="009565EA"/>
    <w:pPr>
      <w:overflowPunct w:val="0"/>
      <w:autoSpaceDE w:val="0"/>
      <w:autoSpaceDN w:val="0"/>
      <w:adjustRightInd w:val="0"/>
      <w:textAlignment w:val="baseline"/>
    </w:pPr>
    <w:rPr>
      <w:rFonts w:ascii="Times New Roman" w:eastAsia="Times New Roman" w:hAnsi="Times New Roman"/>
      <w:noProof/>
      <w:sz w:val="36"/>
      <w:lang w:eastAsia="en-US"/>
    </w:rPr>
  </w:style>
  <w:style w:type="paragraph" w:customStyle="1" w:styleId="GlossaryText">
    <w:name w:val="Glossary Text"/>
    <w:basedOn w:val="Normal"/>
    <w:rsid w:val="009565EA"/>
    <w:pPr>
      <w:tabs>
        <w:tab w:val="left" w:pos="2835"/>
      </w:tabs>
      <w:overflowPunct w:val="0"/>
      <w:autoSpaceDE w:val="0"/>
      <w:autoSpaceDN w:val="0"/>
      <w:adjustRightInd w:val="0"/>
      <w:spacing w:before="260" w:after="0" w:line="240" w:lineRule="auto"/>
      <w:jc w:val="both"/>
      <w:textAlignment w:val="baseline"/>
    </w:pPr>
    <w:rPr>
      <w:rFonts w:ascii="Times New Roman" w:eastAsia="Times New Roman" w:hAnsi="Times New Roman"/>
      <w:szCs w:val="20"/>
    </w:rPr>
  </w:style>
  <w:style w:type="paragraph" w:customStyle="1" w:styleId="AlignBracketsOne">
    <w:name w:val="AlignBracketsOne"/>
    <w:basedOn w:val="Normal"/>
    <w:rsid w:val="009565EA"/>
    <w:pPr>
      <w:overflowPunct w:val="0"/>
      <w:autoSpaceDE w:val="0"/>
      <w:autoSpaceDN w:val="0"/>
      <w:adjustRightInd w:val="0"/>
      <w:spacing w:after="0" w:line="240" w:lineRule="auto"/>
      <w:ind w:left="153" w:hanging="153"/>
      <w:jc w:val="right"/>
      <w:textAlignment w:val="baseline"/>
    </w:pPr>
    <w:rPr>
      <w:rFonts w:ascii="Times New Roman" w:eastAsia="Times New Roman" w:hAnsi="Times New Roman"/>
      <w:sz w:val="18"/>
      <w:szCs w:val="20"/>
    </w:rPr>
  </w:style>
  <w:style w:type="paragraph" w:customStyle="1" w:styleId="AlignBracketsTwo">
    <w:name w:val="AlignBracketsTwo"/>
    <w:basedOn w:val="Normal"/>
    <w:rsid w:val="009565EA"/>
    <w:pPr>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sz w:val="18"/>
      <w:szCs w:val="20"/>
    </w:rPr>
  </w:style>
  <w:style w:type="paragraph" w:customStyle="1" w:styleId="AlignWithoutOne">
    <w:name w:val="AlignWithoutOne"/>
    <w:basedOn w:val="Normal"/>
    <w:rsid w:val="009565EA"/>
    <w:pPr>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sz w:val="18"/>
      <w:szCs w:val="20"/>
    </w:rPr>
  </w:style>
  <w:style w:type="paragraph" w:customStyle="1" w:styleId="AlignWithoutTwo">
    <w:name w:val="AlignWithoutTwo"/>
    <w:basedOn w:val="Normal"/>
    <w:rsid w:val="009565EA"/>
    <w:pPr>
      <w:overflowPunct w:val="0"/>
      <w:autoSpaceDE w:val="0"/>
      <w:autoSpaceDN w:val="0"/>
      <w:adjustRightInd w:val="0"/>
      <w:spacing w:after="0" w:line="240" w:lineRule="auto"/>
      <w:ind w:left="153" w:right="113" w:hanging="153"/>
      <w:jc w:val="right"/>
      <w:textAlignment w:val="baseline"/>
    </w:pPr>
    <w:rPr>
      <w:rFonts w:ascii="Times New Roman" w:eastAsia="Times New Roman" w:hAnsi="Times New Roman"/>
      <w:sz w:val="18"/>
      <w:szCs w:val="20"/>
    </w:rPr>
  </w:style>
  <w:style w:type="paragraph" w:customStyle="1" w:styleId="Denomination1">
    <w:name w:val="Denomination1"/>
    <w:basedOn w:val="Normal"/>
    <w:rsid w:val="009565EA"/>
    <w:pPr>
      <w:overflowPunct w:val="0"/>
      <w:autoSpaceDE w:val="0"/>
      <w:autoSpaceDN w:val="0"/>
      <w:adjustRightInd w:val="0"/>
      <w:spacing w:after="0" w:line="240" w:lineRule="auto"/>
      <w:ind w:right="113"/>
      <w:jc w:val="right"/>
      <w:textAlignment w:val="baseline"/>
    </w:pPr>
    <w:rPr>
      <w:rFonts w:ascii="Times New Roman" w:eastAsia="Times New Roman" w:hAnsi="Times New Roman"/>
      <w:sz w:val="18"/>
      <w:szCs w:val="20"/>
    </w:rPr>
  </w:style>
  <w:style w:type="paragraph" w:customStyle="1" w:styleId="Denomination2">
    <w:name w:val="Denomination2"/>
    <w:basedOn w:val="Normal"/>
    <w:rsid w:val="009565EA"/>
    <w:pPr>
      <w:overflowPunct w:val="0"/>
      <w:autoSpaceDE w:val="0"/>
      <w:autoSpaceDN w:val="0"/>
      <w:adjustRightInd w:val="0"/>
      <w:spacing w:after="0" w:line="240" w:lineRule="auto"/>
      <w:ind w:right="113"/>
      <w:jc w:val="right"/>
      <w:textAlignment w:val="baseline"/>
    </w:pPr>
    <w:rPr>
      <w:rFonts w:ascii="Times New Roman" w:eastAsia="Times New Roman" w:hAnsi="Times New Roman"/>
      <w:sz w:val="18"/>
      <w:szCs w:val="20"/>
    </w:rPr>
  </w:style>
  <w:style w:type="paragraph" w:customStyle="1" w:styleId="Tablehead1">
    <w:name w:val="Tablehead1"/>
    <w:basedOn w:val="Normal"/>
    <w:rsid w:val="009565EA"/>
    <w:pPr>
      <w:overflowPunct w:val="0"/>
      <w:autoSpaceDE w:val="0"/>
      <w:autoSpaceDN w:val="0"/>
      <w:adjustRightInd w:val="0"/>
      <w:spacing w:before="130" w:after="0" w:line="240" w:lineRule="auto"/>
      <w:ind w:right="113"/>
      <w:jc w:val="right"/>
      <w:textAlignment w:val="baseline"/>
    </w:pPr>
    <w:rPr>
      <w:rFonts w:ascii="Times New Roman" w:eastAsia="Times New Roman" w:hAnsi="Times New Roman"/>
      <w:sz w:val="18"/>
      <w:szCs w:val="20"/>
    </w:rPr>
  </w:style>
  <w:style w:type="paragraph" w:customStyle="1" w:styleId="Tabletext1">
    <w:name w:val="Tabletext1"/>
    <w:basedOn w:val="Normal"/>
    <w:rsid w:val="009565EA"/>
    <w:pPr>
      <w:overflowPunct w:val="0"/>
      <w:autoSpaceDE w:val="0"/>
      <w:autoSpaceDN w:val="0"/>
      <w:adjustRightInd w:val="0"/>
      <w:spacing w:before="130" w:after="0" w:line="240" w:lineRule="auto"/>
      <w:ind w:right="57"/>
      <w:jc w:val="right"/>
      <w:textAlignment w:val="baseline"/>
    </w:pPr>
    <w:rPr>
      <w:rFonts w:ascii="Times New Roman" w:eastAsia="Times New Roman" w:hAnsi="Times New Roman"/>
      <w:sz w:val="18"/>
      <w:szCs w:val="20"/>
    </w:rPr>
  </w:style>
  <w:style w:type="paragraph" w:customStyle="1" w:styleId="Tabletext2">
    <w:name w:val="Tabletext2"/>
    <w:basedOn w:val="Normal"/>
    <w:rsid w:val="009565EA"/>
    <w:pPr>
      <w:overflowPunct w:val="0"/>
      <w:autoSpaceDE w:val="0"/>
      <w:autoSpaceDN w:val="0"/>
      <w:adjustRightInd w:val="0"/>
      <w:spacing w:before="130" w:after="0" w:line="240" w:lineRule="auto"/>
      <w:ind w:right="113"/>
      <w:jc w:val="right"/>
      <w:textAlignment w:val="baseline"/>
    </w:pPr>
    <w:rPr>
      <w:rFonts w:ascii="Times New Roman" w:eastAsia="Times New Roman" w:hAnsi="Times New Roman"/>
      <w:sz w:val="18"/>
      <w:szCs w:val="20"/>
    </w:rPr>
  </w:style>
  <w:style w:type="paragraph" w:customStyle="1" w:styleId="AppendixHeader">
    <w:name w:val="Appendix Header"/>
    <w:basedOn w:val="Normal"/>
    <w:rsid w:val="009565EA"/>
    <w:pPr>
      <w:keepNext/>
      <w:pageBreakBefore/>
      <w:tabs>
        <w:tab w:val="num" w:pos="0"/>
      </w:tabs>
      <w:overflowPunct w:val="0"/>
      <w:autoSpaceDE w:val="0"/>
      <w:autoSpaceDN w:val="0"/>
      <w:adjustRightInd w:val="0"/>
      <w:spacing w:after="600" w:line="240" w:lineRule="auto"/>
      <w:textAlignment w:val="baseline"/>
    </w:pPr>
    <w:rPr>
      <w:rFonts w:ascii="Times New Roman" w:eastAsia="Times New Roman" w:hAnsi="Times New Roman"/>
      <w:b/>
      <w:sz w:val="32"/>
      <w:szCs w:val="20"/>
    </w:rPr>
  </w:style>
  <w:style w:type="paragraph" w:customStyle="1" w:styleId="KPMGSmalllogo">
    <w:name w:val="KPMG Small logo"/>
    <w:basedOn w:val="Normal"/>
    <w:rsid w:val="009565EA"/>
    <w:pPr>
      <w:keepLines/>
      <w:overflowPunct w:val="0"/>
      <w:autoSpaceDE w:val="0"/>
      <w:autoSpaceDN w:val="0"/>
      <w:adjustRightInd w:val="0"/>
      <w:spacing w:after="0" w:line="240" w:lineRule="auto"/>
      <w:textAlignment w:val="baseline"/>
    </w:pPr>
    <w:rPr>
      <w:rFonts w:ascii="KPMG Logo" w:eastAsia="Times New Roman" w:hAnsi="KPMG Logo"/>
      <w:sz w:val="26"/>
      <w:szCs w:val="20"/>
    </w:rPr>
  </w:style>
  <w:style w:type="character" w:customStyle="1" w:styleId="ClosingChar">
    <w:name w:val="Closing Char"/>
    <w:link w:val="Closing"/>
    <w:semiHidden/>
    <w:rsid w:val="009565EA"/>
    <w:rPr>
      <w:rFonts w:ascii="Times New Roman" w:eastAsia="Times New Roman" w:hAnsi="Times New Roman"/>
    </w:rPr>
  </w:style>
  <w:style w:type="paragraph" w:styleId="Closing">
    <w:name w:val="Closing"/>
    <w:basedOn w:val="Normal"/>
    <w:link w:val="ClosingChar"/>
    <w:semiHidden/>
    <w:rsid w:val="009565EA"/>
    <w:pPr>
      <w:overflowPunct w:val="0"/>
      <w:autoSpaceDE w:val="0"/>
      <w:autoSpaceDN w:val="0"/>
      <w:adjustRightInd w:val="0"/>
      <w:spacing w:after="0" w:line="240" w:lineRule="auto"/>
      <w:ind w:left="4253"/>
      <w:textAlignment w:val="baseline"/>
    </w:pPr>
    <w:rPr>
      <w:rFonts w:ascii="Times New Roman" w:eastAsia="Times New Roman" w:hAnsi="Times New Roman"/>
      <w:sz w:val="20"/>
      <w:szCs w:val="20"/>
    </w:rPr>
  </w:style>
  <w:style w:type="character" w:customStyle="1" w:styleId="ClosingChar1">
    <w:name w:val="Closing Char1"/>
    <w:uiPriority w:val="99"/>
    <w:semiHidden/>
    <w:rsid w:val="009565EA"/>
    <w:rPr>
      <w:sz w:val="22"/>
      <w:szCs w:val="22"/>
    </w:rPr>
  </w:style>
  <w:style w:type="character" w:customStyle="1" w:styleId="DateChar">
    <w:name w:val="Date Char"/>
    <w:link w:val="Date"/>
    <w:semiHidden/>
    <w:rsid w:val="009565EA"/>
    <w:rPr>
      <w:rFonts w:ascii="Times New Roman" w:eastAsia="Times New Roman" w:hAnsi="Times New Roman"/>
    </w:rPr>
  </w:style>
  <w:style w:type="paragraph" w:styleId="Date">
    <w:name w:val="Date"/>
    <w:basedOn w:val="Normal"/>
    <w:next w:val="Normal"/>
    <w:link w:val="DateChar"/>
    <w:semiHidden/>
    <w:rsid w:val="009565EA"/>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DateChar1">
    <w:name w:val="Date Char1"/>
    <w:uiPriority w:val="99"/>
    <w:semiHidden/>
    <w:rsid w:val="009565EA"/>
    <w:rPr>
      <w:sz w:val="22"/>
      <w:szCs w:val="22"/>
    </w:rPr>
  </w:style>
  <w:style w:type="character" w:customStyle="1" w:styleId="DocumentMapChar">
    <w:name w:val="Document Map Char"/>
    <w:link w:val="DocumentMap"/>
    <w:semiHidden/>
    <w:rsid w:val="009565EA"/>
    <w:rPr>
      <w:rFonts w:ascii="Tahoma" w:eastAsia="Times New Roman" w:hAnsi="Tahoma" w:cs="Tahoma"/>
      <w:shd w:val="clear" w:color="auto" w:fill="000080"/>
    </w:rPr>
  </w:style>
  <w:style w:type="paragraph" w:styleId="DocumentMap">
    <w:name w:val="Document Map"/>
    <w:basedOn w:val="Normal"/>
    <w:link w:val="DocumentMapChar"/>
    <w:semiHidden/>
    <w:rsid w:val="009565EA"/>
    <w:pPr>
      <w:shd w:val="clear" w:color="auto" w:fill="000080"/>
      <w:overflowPunct w:val="0"/>
      <w:autoSpaceDE w:val="0"/>
      <w:autoSpaceDN w:val="0"/>
      <w:adjustRightInd w:val="0"/>
      <w:spacing w:after="260" w:line="240" w:lineRule="auto"/>
      <w:jc w:val="both"/>
      <w:textAlignment w:val="baseline"/>
    </w:pPr>
    <w:rPr>
      <w:rFonts w:ascii="Tahoma" w:eastAsia="Times New Roman" w:hAnsi="Tahoma"/>
      <w:sz w:val="20"/>
      <w:szCs w:val="20"/>
    </w:rPr>
  </w:style>
  <w:style w:type="character" w:customStyle="1" w:styleId="DocumentMapChar1">
    <w:name w:val="Document Map Char1"/>
    <w:uiPriority w:val="99"/>
    <w:semiHidden/>
    <w:rsid w:val="009565EA"/>
    <w:rPr>
      <w:rFonts w:ascii="Tahoma" w:hAnsi="Tahoma" w:cs="Tahoma"/>
      <w:sz w:val="16"/>
      <w:szCs w:val="16"/>
    </w:rPr>
  </w:style>
  <w:style w:type="character" w:customStyle="1" w:styleId="E-mailSignatureChar">
    <w:name w:val="E-mail Signature Char"/>
    <w:link w:val="E-mailSignature"/>
    <w:semiHidden/>
    <w:rsid w:val="009565EA"/>
    <w:rPr>
      <w:rFonts w:ascii="Times New Roman" w:eastAsia="Times New Roman" w:hAnsi="Times New Roman"/>
    </w:rPr>
  </w:style>
  <w:style w:type="paragraph" w:styleId="E-mailSignature">
    <w:name w:val="E-mail Signature"/>
    <w:basedOn w:val="Normal"/>
    <w:link w:val="E-mailSignatureChar"/>
    <w:semiHidden/>
    <w:rsid w:val="009565EA"/>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E-mailSignatureChar1">
    <w:name w:val="E-mail Signature Char1"/>
    <w:uiPriority w:val="99"/>
    <w:semiHidden/>
    <w:rsid w:val="009565EA"/>
    <w:rPr>
      <w:sz w:val="22"/>
      <w:szCs w:val="22"/>
    </w:rPr>
  </w:style>
  <w:style w:type="character" w:styleId="Emphasis">
    <w:name w:val="Emphasis"/>
    <w:uiPriority w:val="20"/>
    <w:qFormat/>
    <w:rsid w:val="009565EA"/>
    <w:rPr>
      <w:i/>
      <w:iCs/>
    </w:rPr>
  </w:style>
  <w:style w:type="character" w:customStyle="1" w:styleId="HTMLAddressChar">
    <w:name w:val="HTML Address Char"/>
    <w:link w:val="HTMLAddress"/>
    <w:semiHidden/>
    <w:rsid w:val="009565EA"/>
    <w:rPr>
      <w:rFonts w:ascii="Times New Roman" w:eastAsia="Times New Roman" w:hAnsi="Times New Roman"/>
      <w:i/>
      <w:iCs/>
    </w:rPr>
  </w:style>
  <w:style w:type="paragraph" w:styleId="HTMLAddress">
    <w:name w:val="HTML Address"/>
    <w:basedOn w:val="Normal"/>
    <w:link w:val="HTMLAddressChar"/>
    <w:semiHidden/>
    <w:rsid w:val="009565EA"/>
    <w:pPr>
      <w:overflowPunct w:val="0"/>
      <w:autoSpaceDE w:val="0"/>
      <w:autoSpaceDN w:val="0"/>
      <w:adjustRightInd w:val="0"/>
      <w:spacing w:after="0" w:line="240" w:lineRule="auto"/>
      <w:textAlignment w:val="baseline"/>
    </w:pPr>
    <w:rPr>
      <w:rFonts w:ascii="Times New Roman" w:eastAsia="Times New Roman" w:hAnsi="Times New Roman"/>
      <w:i/>
      <w:iCs/>
      <w:sz w:val="20"/>
      <w:szCs w:val="20"/>
    </w:rPr>
  </w:style>
  <w:style w:type="character" w:customStyle="1" w:styleId="HTMLAddressChar1">
    <w:name w:val="HTML Address Char1"/>
    <w:uiPriority w:val="99"/>
    <w:semiHidden/>
    <w:rsid w:val="009565EA"/>
    <w:rPr>
      <w:i/>
      <w:iCs/>
      <w:sz w:val="22"/>
      <w:szCs w:val="22"/>
    </w:rPr>
  </w:style>
  <w:style w:type="character" w:customStyle="1" w:styleId="MacroTextChar">
    <w:name w:val="Macro Text Char"/>
    <w:link w:val="MacroText"/>
    <w:semiHidden/>
    <w:rsid w:val="009565EA"/>
    <w:rPr>
      <w:rFonts w:ascii="Courier New" w:eastAsia="Times New Roman" w:hAnsi="Courier New" w:cs="Courier New"/>
      <w:lang w:val="en-US" w:eastAsia="en-US" w:bidi="ar-SA"/>
    </w:rPr>
  </w:style>
  <w:style w:type="paragraph" w:styleId="MacroText">
    <w:name w:val="macro"/>
    <w:link w:val="MacroTextChar"/>
    <w:semiHidden/>
    <w:rsid w:val="009565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cs="Courier New"/>
      <w:lang w:val="en-US" w:eastAsia="en-US"/>
    </w:rPr>
  </w:style>
  <w:style w:type="character" w:customStyle="1" w:styleId="MacroTextChar1">
    <w:name w:val="Macro Text Char1"/>
    <w:uiPriority w:val="99"/>
    <w:semiHidden/>
    <w:rsid w:val="009565EA"/>
    <w:rPr>
      <w:rFonts w:ascii="Courier New" w:hAnsi="Courier New" w:cs="Courier New"/>
    </w:rPr>
  </w:style>
  <w:style w:type="character" w:customStyle="1" w:styleId="MessageHeaderChar">
    <w:name w:val="Message Header Char"/>
    <w:link w:val="MessageHeader"/>
    <w:semiHidden/>
    <w:rsid w:val="009565EA"/>
    <w:rPr>
      <w:rFonts w:ascii="Arial" w:eastAsia="Times New Roman" w:hAnsi="Arial" w:cs="Arial"/>
      <w:sz w:val="24"/>
      <w:szCs w:val="24"/>
      <w:shd w:val="pct20" w:color="auto" w:fill="auto"/>
    </w:rPr>
  </w:style>
  <w:style w:type="paragraph" w:styleId="MessageHeader">
    <w:name w:val="Message Header"/>
    <w:basedOn w:val="Normal"/>
    <w:link w:val="MessageHeaderChar"/>
    <w:semiHidden/>
    <w:rsid w:val="009565E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sz w:val="24"/>
      <w:szCs w:val="24"/>
    </w:rPr>
  </w:style>
  <w:style w:type="character" w:customStyle="1" w:styleId="MessageHeaderChar1">
    <w:name w:val="Message Header Char1"/>
    <w:uiPriority w:val="99"/>
    <w:semiHidden/>
    <w:rsid w:val="009565EA"/>
    <w:rPr>
      <w:rFonts w:ascii="Cambria" w:eastAsia="Times New Roman" w:hAnsi="Cambria" w:cs="Times New Roman"/>
      <w:sz w:val="24"/>
      <w:szCs w:val="24"/>
      <w:shd w:val="pct20" w:color="auto" w:fill="auto"/>
    </w:rPr>
  </w:style>
  <w:style w:type="character" w:customStyle="1" w:styleId="NoteHeadingChar">
    <w:name w:val="Note Heading Char"/>
    <w:link w:val="NoteHeading"/>
    <w:semiHidden/>
    <w:rsid w:val="009565EA"/>
    <w:rPr>
      <w:rFonts w:ascii="Times New Roman" w:eastAsia="Times New Roman" w:hAnsi="Times New Roman"/>
    </w:rPr>
  </w:style>
  <w:style w:type="paragraph" w:styleId="NoteHeading">
    <w:name w:val="Note Heading"/>
    <w:basedOn w:val="Normal"/>
    <w:next w:val="Normal"/>
    <w:link w:val="NoteHeadingChar"/>
    <w:semiHidden/>
    <w:rsid w:val="009565EA"/>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NoteHeadingChar1">
    <w:name w:val="Note Heading Char1"/>
    <w:uiPriority w:val="99"/>
    <w:semiHidden/>
    <w:rsid w:val="009565EA"/>
    <w:rPr>
      <w:sz w:val="22"/>
      <w:szCs w:val="22"/>
    </w:rPr>
  </w:style>
  <w:style w:type="character" w:customStyle="1" w:styleId="SalutationChar">
    <w:name w:val="Salutation Char"/>
    <w:link w:val="Salutation"/>
    <w:semiHidden/>
    <w:rsid w:val="009565EA"/>
    <w:rPr>
      <w:rFonts w:ascii="Times New Roman" w:eastAsia="Times New Roman" w:hAnsi="Times New Roman"/>
    </w:rPr>
  </w:style>
  <w:style w:type="paragraph" w:styleId="Salutation">
    <w:name w:val="Salutation"/>
    <w:basedOn w:val="Normal"/>
    <w:next w:val="Normal"/>
    <w:link w:val="SalutationChar"/>
    <w:semiHidden/>
    <w:rsid w:val="009565EA"/>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SalutationChar1">
    <w:name w:val="Salutation Char1"/>
    <w:uiPriority w:val="99"/>
    <w:semiHidden/>
    <w:rsid w:val="009565EA"/>
    <w:rPr>
      <w:sz w:val="22"/>
      <w:szCs w:val="22"/>
    </w:rPr>
  </w:style>
  <w:style w:type="character" w:customStyle="1" w:styleId="SignatureChar">
    <w:name w:val="Signature Char"/>
    <w:link w:val="Signature"/>
    <w:semiHidden/>
    <w:rsid w:val="009565EA"/>
    <w:rPr>
      <w:rFonts w:ascii="Times New Roman" w:eastAsia="Times New Roman" w:hAnsi="Times New Roman"/>
    </w:rPr>
  </w:style>
  <w:style w:type="paragraph" w:styleId="Signature">
    <w:name w:val="Signature"/>
    <w:basedOn w:val="Normal"/>
    <w:link w:val="SignatureChar"/>
    <w:semiHidden/>
    <w:rsid w:val="009565EA"/>
    <w:pPr>
      <w:overflowPunct w:val="0"/>
      <w:autoSpaceDE w:val="0"/>
      <w:autoSpaceDN w:val="0"/>
      <w:adjustRightInd w:val="0"/>
      <w:spacing w:after="0" w:line="240" w:lineRule="auto"/>
      <w:ind w:left="4253"/>
      <w:textAlignment w:val="baseline"/>
    </w:pPr>
    <w:rPr>
      <w:rFonts w:ascii="Times New Roman" w:eastAsia="Times New Roman" w:hAnsi="Times New Roman"/>
      <w:sz w:val="20"/>
      <w:szCs w:val="20"/>
    </w:rPr>
  </w:style>
  <w:style w:type="character" w:customStyle="1" w:styleId="SignatureChar1">
    <w:name w:val="Signature Char1"/>
    <w:uiPriority w:val="99"/>
    <w:semiHidden/>
    <w:rsid w:val="009565EA"/>
    <w:rPr>
      <w:sz w:val="22"/>
      <w:szCs w:val="22"/>
    </w:rPr>
  </w:style>
  <w:style w:type="paragraph" w:styleId="Subtitle">
    <w:name w:val="Subtitle"/>
    <w:basedOn w:val="Normal"/>
    <w:link w:val="SubtitleChar"/>
    <w:qFormat/>
    <w:rsid w:val="009565EA"/>
    <w:pPr>
      <w:overflowPunct w:val="0"/>
      <w:autoSpaceDE w:val="0"/>
      <w:autoSpaceDN w:val="0"/>
      <w:adjustRightInd w:val="0"/>
      <w:spacing w:after="60" w:line="240" w:lineRule="auto"/>
      <w:jc w:val="center"/>
      <w:textAlignment w:val="baseline"/>
      <w:outlineLvl w:val="1"/>
    </w:pPr>
    <w:rPr>
      <w:rFonts w:ascii="Arial" w:eastAsia="Times New Roman" w:hAnsi="Arial"/>
      <w:sz w:val="24"/>
      <w:szCs w:val="24"/>
    </w:rPr>
  </w:style>
  <w:style w:type="character" w:customStyle="1" w:styleId="SubtitleChar">
    <w:name w:val="Subtitle Char"/>
    <w:link w:val="Subtitle"/>
    <w:rsid w:val="009565EA"/>
    <w:rPr>
      <w:rFonts w:ascii="Arial" w:eastAsia="Times New Roman" w:hAnsi="Arial" w:cs="Arial"/>
      <w:sz w:val="24"/>
      <w:szCs w:val="24"/>
      <w:lang w:val="en-GB"/>
    </w:rPr>
  </w:style>
  <w:style w:type="paragraph" w:customStyle="1" w:styleId="1point">
    <w:name w:val="1 point"/>
    <w:rsid w:val="009565EA"/>
    <w:pPr>
      <w:jc w:val="center"/>
    </w:pPr>
    <w:rPr>
      <w:rFonts w:ascii="Tms Rmn" w:eastAsia="Times New Roman" w:hAnsi="Tms Rmn"/>
      <w:sz w:val="2"/>
      <w:lang w:eastAsia="en-US"/>
    </w:rPr>
  </w:style>
  <w:style w:type="paragraph" w:customStyle="1" w:styleId="AppendixHeaderSmall">
    <w:name w:val="Appendix Header Small"/>
    <w:next w:val="Text"/>
    <w:rsid w:val="009565EA"/>
    <w:pPr>
      <w:overflowPunct w:val="0"/>
      <w:autoSpaceDE w:val="0"/>
      <w:autoSpaceDN w:val="0"/>
      <w:adjustRightInd w:val="0"/>
      <w:textAlignment w:val="baseline"/>
    </w:pPr>
    <w:rPr>
      <w:rFonts w:ascii="Tms Rmn" w:eastAsia="Times New Roman" w:hAnsi="Tms Rmn"/>
      <w:b/>
      <w:noProof/>
      <w:sz w:val="26"/>
      <w:lang w:eastAsia="en-US"/>
    </w:rPr>
  </w:style>
  <w:style w:type="paragraph" w:customStyle="1" w:styleId="H4Level3Paras">
    <w:name w:val="H4Level3Paras"/>
    <w:basedOn w:val="Text"/>
    <w:next w:val="Heading3"/>
    <w:rsid w:val="009565EA"/>
    <w:pPr>
      <w:keepNext/>
      <w:spacing w:before="260"/>
    </w:pPr>
    <w:rPr>
      <w:b/>
      <w:i/>
    </w:rPr>
  </w:style>
  <w:style w:type="paragraph" w:customStyle="1" w:styleId="H3Level2Paras">
    <w:name w:val="H3Level2Paras"/>
    <w:basedOn w:val="H4Level3Paras"/>
    <w:next w:val="Heading2"/>
    <w:rsid w:val="009565EA"/>
  </w:style>
  <w:style w:type="paragraph" w:customStyle="1" w:styleId="KPMGLargelogo">
    <w:name w:val="KPMG Large logo"/>
    <w:basedOn w:val="Normal"/>
    <w:rsid w:val="009565EA"/>
    <w:pPr>
      <w:overflowPunct w:val="0"/>
      <w:autoSpaceDE w:val="0"/>
      <w:autoSpaceDN w:val="0"/>
      <w:adjustRightInd w:val="0"/>
      <w:spacing w:after="0" w:line="240" w:lineRule="auto"/>
      <w:textAlignment w:val="baseline"/>
    </w:pPr>
    <w:rPr>
      <w:rFonts w:ascii="KPMG Logo" w:eastAsia="Times New Roman" w:hAnsi="KPMG Logo"/>
      <w:sz w:val="44"/>
      <w:szCs w:val="20"/>
    </w:rPr>
  </w:style>
  <w:style w:type="paragraph" w:customStyle="1" w:styleId="Objective">
    <w:name w:val="Objective"/>
    <w:basedOn w:val="Text"/>
    <w:next w:val="ObjectiveBullet"/>
    <w:rsid w:val="009565EA"/>
    <w:pPr>
      <w:ind w:left="992" w:hanging="992"/>
    </w:pPr>
    <w:rPr>
      <w:b/>
      <w:i/>
      <w:sz w:val="18"/>
    </w:rPr>
  </w:style>
  <w:style w:type="paragraph" w:customStyle="1" w:styleId="ObjectiveBullet">
    <w:name w:val="ObjectiveBullet"/>
    <w:basedOn w:val="Objective"/>
    <w:rsid w:val="009565EA"/>
    <w:pPr>
      <w:ind w:left="1275" w:hanging="283"/>
    </w:pPr>
    <w:rPr>
      <w:i w:val="0"/>
    </w:rPr>
  </w:style>
  <w:style w:type="paragraph" w:customStyle="1" w:styleId="PageNumber1">
    <w:name w:val="Page Number1"/>
    <w:basedOn w:val="Normal"/>
    <w:rsid w:val="009565EA"/>
    <w:pPr>
      <w:tabs>
        <w:tab w:val="center" w:pos="4320"/>
        <w:tab w:val="right" w:pos="8640"/>
      </w:tabs>
      <w:overflowPunct w:val="0"/>
      <w:autoSpaceDE w:val="0"/>
      <w:autoSpaceDN w:val="0"/>
      <w:adjustRightInd w:val="0"/>
      <w:spacing w:after="0" w:line="240" w:lineRule="auto"/>
      <w:jc w:val="center"/>
      <w:textAlignment w:val="baseline"/>
    </w:pPr>
    <w:rPr>
      <w:rFonts w:ascii="Times New Roman" w:eastAsia="Times New Roman" w:hAnsi="Times New Roman"/>
      <w:szCs w:val="20"/>
    </w:rPr>
  </w:style>
  <w:style w:type="paragraph" w:customStyle="1" w:styleId="RunningTitle">
    <w:name w:val="Running Title"/>
    <w:basedOn w:val="Normal"/>
    <w:rsid w:val="009565EA"/>
    <w:pPr>
      <w:overflowPunct w:val="0"/>
      <w:autoSpaceDE w:val="0"/>
      <w:autoSpaceDN w:val="0"/>
      <w:adjustRightInd w:val="0"/>
      <w:spacing w:after="0" w:line="220" w:lineRule="exact"/>
      <w:textAlignment w:val="baseline"/>
    </w:pPr>
    <w:rPr>
      <w:rFonts w:ascii="Times New Roman" w:eastAsia="Times New Roman" w:hAnsi="Times New Roman"/>
      <w:i/>
      <w:sz w:val="18"/>
      <w:szCs w:val="20"/>
    </w:rPr>
  </w:style>
  <w:style w:type="paragraph" w:customStyle="1" w:styleId="Nor">
    <w:name w:val="Nor"/>
    <w:basedOn w:val="BodyText"/>
    <w:rsid w:val="009565EA"/>
    <w:pPr>
      <w:overflowPunct w:val="0"/>
      <w:spacing w:after="260"/>
      <w:jc w:val="both"/>
      <w:textAlignment w:val="baseline"/>
    </w:pPr>
    <w:rPr>
      <w:b w:val="0"/>
      <w:bCs w:val="0"/>
      <w:color w:val="auto"/>
      <w:sz w:val="22"/>
      <w:szCs w:val="20"/>
    </w:rPr>
  </w:style>
  <w:style w:type="paragraph" w:customStyle="1" w:styleId="Numbering">
    <w:name w:val="Numbering"/>
    <w:basedOn w:val="Normal"/>
    <w:rsid w:val="009565EA"/>
    <w:pPr>
      <w:tabs>
        <w:tab w:val="left" w:pos="284"/>
        <w:tab w:val="num" w:pos="360"/>
      </w:tabs>
      <w:overflowPunct w:val="0"/>
      <w:autoSpaceDE w:val="0"/>
      <w:autoSpaceDN w:val="0"/>
      <w:adjustRightInd w:val="0"/>
      <w:spacing w:after="130" w:line="260" w:lineRule="exact"/>
      <w:ind w:left="284" w:hanging="284"/>
      <w:jc w:val="both"/>
      <w:textAlignment w:val="baseline"/>
    </w:pPr>
    <w:rPr>
      <w:rFonts w:ascii="Times New Roman" w:eastAsia="Times New Roman" w:hAnsi="Times New Roman"/>
      <w:szCs w:val="20"/>
    </w:rPr>
  </w:style>
  <w:style w:type="paragraph" w:customStyle="1" w:styleId="Numbering2">
    <w:name w:val="Numbering 2"/>
    <w:basedOn w:val="Numbering"/>
    <w:rsid w:val="009565EA"/>
    <w:pPr>
      <w:tabs>
        <w:tab w:val="clear" w:pos="284"/>
        <w:tab w:val="clear" w:pos="360"/>
        <w:tab w:val="left" w:pos="567"/>
        <w:tab w:val="num" w:pos="644"/>
      </w:tabs>
      <w:ind w:left="567" w:hanging="283"/>
    </w:pPr>
  </w:style>
  <w:style w:type="paragraph" w:customStyle="1" w:styleId="Paragraph">
    <w:name w:val="*Paragraph"/>
    <w:uiPriority w:val="99"/>
    <w:rsid w:val="009565EA"/>
    <w:pPr>
      <w:tabs>
        <w:tab w:val="left" w:pos="2268"/>
      </w:tabs>
      <w:suppressAutoHyphens/>
      <w:autoSpaceDE w:val="0"/>
      <w:autoSpaceDN w:val="0"/>
      <w:adjustRightInd w:val="0"/>
      <w:spacing w:before="57"/>
      <w:ind w:left="1701" w:hanging="567"/>
      <w:jc w:val="both"/>
    </w:pPr>
    <w:rPr>
      <w:rFonts w:ascii="Times New Roman" w:eastAsia="Times New Roman" w:hAnsi="Times New Roman"/>
      <w:color w:val="000000"/>
      <w:kern w:val="1"/>
      <w:sz w:val="22"/>
      <w:szCs w:val="22"/>
      <w:lang w:eastAsia="en-US"/>
    </w:rPr>
  </w:style>
  <w:style w:type="paragraph" w:customStyle="1" w:styleId="Section">
    <w:name w:val="*Section"/>
    <w:next w:val="Normal"/>
    <w:uiPriority w:val="99"/>
    <w:rsid w:val="009565EA"/>
    <w:pPr>
      <w:keepNext/>
      <w:tabs>
        <w:tab w:val="left" w:pos="567"/>
        <w:tab w:val="num" w:pos="2160"/>
      </w:tabs>
      <w:suppressAutoHyphens/>
      <w:autoSpaceDE w:val="0"/>
      <w:autoSpaceDN w:val="0"/>
      <w:adjustRightInd w:val="0"/>
      <w:spacing w:before="227" w:after="57"/>
      <w:ind w:left="2160" w:hanging="1080"/>
      <w:outlineLvl w:val="3"/>
    </w:pPr>
    <w:rPr>
      <w:rFonts w:ascii="Arial" w:eastAsia="Times New Roman" w:hAnsi="Arial"/>
      <w:b/>
      <w:color w:val="000000"/>
      <w:kern w:val="1"/>
      <w:sz w:val="22"/>
      <w:szCs w:val="22"/>
      <w:lang w:eastAsia="en-US"/>
    </w:rPr>
  </w:style>
  <w:style w:type="paragraph" w:customStyle="1" w:styleId="SubSectionText">
    <w:name w:val="*Sub_Section_Text"/>
    <w:rsid w:val="009565EA"/>
    <w:pPr>
      <w:tabs>
        <w:tab w:val="left" w:pos="1134"/>
      </w:tabs>
      <w:suppressAutoHyphens/>
      <w:autoSpaceDE w:val="0"/>
      <w:autoSpaceDN w:val="0"/>
      <w:adjustRightInd w:val="0"/>
      <w:spacing w:before="85"/>
      <w:ind w:left="567"/>
      <w:jc w:val="both"/>
    </w:pPr>
    <w:rPr>
      <w:rFonts w:ascii="Times New Roman" w:eastAsia="Times New Roman" w:hAnsi="Times New Roman"/>
      <w:color w:val="000000"/>
      <w:kern w:val="1"/>
      <w:sz w:val="22"/>
      <w:szCs w:val="22"/>
      <w:lang w:eastAsia="en-US"/>
    </w:rPr>
  </w:style>
  <w:style w:type="paragraph" w:customStyle="1" w:styleId="SubParagraph">
    <w:name w:val="*Sub_Paragraph"/>
    <w:rsid w:val="009565EA"/>
    <w:pPr>
      <w:tabs>
        <w:tab w:val="left" w:pos="2835"/>
      </w:tabs>
      <w:suppressAutoHyphens/>
      <w:autoSpaceDE w:val="0"/>
      <w:autoSpaceDN w:val="0"/>
      <w:adjustRightInd w:val="0"/>
      <w:spacing w:before="57"/>
      <w:ind w:left="2268" w:hanging="567"/>
    </w:pPr>
    <w:rPr>
      <w:rFonts w:ascii="Times New Roman" w:eastAsia="Arial Unicode MS" w:hAnsi="Times New Roman"/>
      <w:kern w:val="1"/>
      <w:sz w:val="22"/>
      <w:szCs w:val="24"/>
      <w:lang w:val="en-AU" w:eastAsia="en-US"/>
    </w:rPr>
  </w:style>
  <w:style w:type="paragraph" w:customStyle="1" w:styleId="SubSection">
    <w:name w:val="*Sub_Section"/>
    <w:uiPriority w:val="99"/>
    <w:rsid w:val="009565EA"/>
    <w:pPr>
      <w:tabs>
        <w:tab w:val="left" w:pos="1701"/>
      </w:tabs>
      <w:suppressAutoHyphens/>
      <w:autoSpaceDE w:val="0"/>
      <w:autoSpaceDN w:val="0"/>
      <w:adjustRightInd w:val="0"/>
      <w:spacing w:before="85"/>
      <w:ind w:left="1134" w:hanging="567"/>
      <w:jc w:val="both"/>
    </w:pPr>
    <w:rPr>
      <w:rFonts w:ascii="Times New Roman" w:eastAsia="MS Mincho" w:hAnsi="Times New Roman"/>
      <w:color w:val="000000"/>
      <w:kern w:val="1"/>
      <w:sz w:val="22"/>
      <w:szCs w:val="22"/>
      <w:lang w:eastAsia="en-US"/>
    </w:rPr>
  </w:style>
  <w:style w:type="paragraph" w:customStyle="1" w:styleId="SubSectionContinued">
    <w:name w:val="*Sub_Section_Continued"/>
    <w:rsid w:val="009565EA"/>
    <w:pPr>
      <w:tabs>
        <w:tab w:val="left" w:pos="1701"/>
      </w:tabs>
      <w:suppressAutoHyphens/>
      <w:autoSpaceDE w:val="0"/>
      <w:autoSpaceDN w:val="0"/>
      <w:adjustRightInd w:val="0"/>
      <w:spacing w:before="85"/>
      <w:ind w:left="1134"/>
      <w:jc w:val="both"/>
    </w:pPr>
    <w:rPr>
      <w:rFonts w:ascii="Times New Roman" w:eastAsia="MS Mincho" w:hAnsi="Times New Roman"/>
      <w:color w:val="000000"/>
      <w:kern w:val="1"/>
      <w:sz w:val="22"/>
      <w:szCs w:val="22"/>
      <w:lang w:eastAsia="en-US"/>
    </w:rPr>
  </w:style>
  <w:style w:type="paragraph" w:customStyle="1" w:styleId="PartHeading">
    <w:name w:val="*Part_Heading"/>
    <w:rsid w:val="009565EA"/>
    <w:pPr>
      <w:keepNext/>
      <w:suppressAutoHyphens/>
      <w:autoSpaceDE w:val="0"/>
      <w:autoSpaceDN w:val="0"/>
      <w:adjustRightInd w:val="0"/>
      <w:spacing w:before="454" w:after="113"/>
      <w:jc w:val="center"/>
    </w:pPr>
    <w:rPr>
      <w:rFonts w:ascii="Arial" w:eastAsia="Times New Roman" w:hAnsi="Arial"/>
      <w:b/>
      <w:caps/>
      <w:color w:val="000000"/>
      <w:kern w:val="1"/>
      <w:sz w:val="28"/>
      <w:szCs w:val="28"/>
      <w:lang w:eastAsia="en-US"/>
    </w:rPr>
  </w:style>
  <w:style w:type="character" w:customStyle="1" w:styleId="DeltaViewInsertion">
    <w:name w:val="DeltaView Insertion"/>
    <w:rsid w:val="009565EA"/>
    <w:rPr>
      <w:color w:val="0000FF"/>
      <w:spacing w:val="0"/>
      <w:u w:val="double"/>
    </w:rPr>
  </w:style>
  <w:style w:type="character" w:customStyle="1" w:styleId="DeltaViewDeletion">
    <w:name w:val="DeltaView Deletion"/>
    <w:rsid w:val="009565EA"/>
    <w:rPr>
      <w:strike/>
      <w:color w:val="FF0000"/>
      <w:spacing w:val="0"/>
    </w:rPr>
  </w:style>
  <w:style w:type="paragraph" w:customStyle="1" w:styleId="ParagraphContinued">
    <w:name w:val="*Paragraph_Continued"/>
    <w:rsid w:val="009565EA"/>
    <w:pPr>
      <w:tabs>
        <w:tab w:val="left" w:pos="2268"/>
      </w:tabs>
      <w:suppressAutoHyphens/>
      <w:autoSpaceDE w:val="0"/>
      <w:autoSpaceDN w:val="0"/>
      <w:adjustRightInd w:val="0"/>
      <w:spacing w:before="57"/>
      <w:ind w:left="1701"/>
      <w:jc w:val="both"/>
    </w:pPr>
    <w:rPr>
      <w:rFonts w:ascii="Times New Roman" w:eastAsia="Times New Roman" w:hAnsi="Times New Roman"/>
      <w:color w:val="000000"/>
      <w:kern w:val="1"/>
      <w:sz w:val="22"/>
      <w:szCs w:val="22"/>
      <w:lang w:eastAsia="en-US"/>
    </w:rPr>
  </w:style>
  <w:style w:type="paragraph" w:customStyle="1" w:styleId="PartSubHeading">
    <w:name w:val="*Part_SubHeading"/>
    <w:rsid w:val="009565EA"/>
    <w:pPr>
      <w:keepNext/>
      <w:suppressAutoHyphens/>
      <w:autoSpaceDE w:val="0"/>
      <w:autoSpaceDN w:val="0"/>
      <w:adjustRightInd w:val="0"/>
      <w:spacing w:before="113"/>
      <w:jc w:val="center"/>
    </w:pPr>
    <w:rPr>
      <w:rFonts w:ascii="Arial" w:eastAsia="Times New Roman" w:hAnsi="Arial"/>
      <w:caps/>
      <w:color w:val="000000"/>
      <w:kern w:val="1"/>
      <w:sz w:val="24"/>
      <w:szCs w:val="24"/>
      <w:lang w:eastAsia="en-US"/>
    </w:rPr>
  </w:style>
  <w:style w:type="character" w:customStyle="1" w:styleId="DeltaViewMoveSource">
    <w:name w:val="DeltaView Move Source"/>
    <w:rsid w:val="009565EA"/>
    <w:rPr>
      <w:strike/>
      <w:color w:val="00C000"/>
      <w:spacing w:val="0"/>
    </w:rPr>
  </w:style>
  <w:style w:type="character" w:customStyle="1" w:styleId="DeltaViewMoveDestination">
    <w:name w:val="DeltaView Move Destination"/>
    <w:rsid w:val="009565EA"/>
    <w:rPr>
      <w:color w:val="00C000"/>
      <w:spacing w:val="0"/>
      <w:u w:val="double"/>
    </w:rPr>
  </w:style>
  <w:style w:type="character" w:customStyle="1" w:styleId="st1">
    <w:name w:val="st1"/>
    <w:rsid w:val="009565EA"/>
  </w:style>
  <w:style w:type="table" w:styleId="TableGrid">
    <w:name w:val="Table Grid"/>
    <w:basedOn w:val="TableNormal"/>
    <w:uiPriority w:val="59"/>
    <w:rsid w:val="009565E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semiHidden/>
    <w:unhideWhenUsed/>
    <w:rsid w:val="009565EA"/>
    <w:rPr>
      <w:vertAlign w:val="superscript"/>
    </w:rPr>
  </w:style>
  <w:style w:type="paragraph" w:styleId="Bibliography">
    <w:name w:val="Bibliography"/>
    <w:basedOn w:val="Normal"/>
    <w:next w:val="Normal"/>
    <w:uiPriority w:val="37"/>
    <w:unhideWhenUsed/>
    <w:rsid w:val="009565EA"/>
  </w:style>
  <w:style w:type="paragraph" w:styleId="TOCHeading">
    <w:name w:val="TOC Heading"/>
    <w:basedOn w:val="Heading1"/>
    <w:next w:val="Normal"/>
    <w:uiPriority w:val="39"/>
    <w:unhideWhenUsed/>
    <w:qFormat/>
    <w:rsid w:val="00E36ADB"/>
    <w:pPr>
      <w:keepNext/>
      <w:keepLines/>
      <w:spacing w:before="480" w:line="276" w:lineRule="auto"/>
      <w:outlineLvl w:val="9"/>
    </w:pPr>
    <w:rPr>
      <w:rFonts w:ascii="Cambria" w:eastAsia="MS Gothic" w:hAnsi="Cambria"/>
      <w:color w:val="365F91"/>
      <w:kern w:val="0"/>
      <w:sz w:val="28"/>
      <w:szCs w:val="28"/>
      <w:lang w:eastAsia="ja-JP"/>
    </w:rPr>
  </w:style>
  <w:style w:type="paragraph" w:styleId="TOC3">
    <w:name w:val="toc 3"/>
    <w:basedOn w:val="Normal"/>
    <w:next w:val="Normal"/>
    <w:autoRedefine/>
    <w:uiPriority w:val="39"/>
    <w:unhideWhenUsed/>
    <w:rsid w:val="00D212FB"/>
    <w:pPr>
      <w:tabs>
        <w:tab w:val="left" w:pos="1100"/>
        <w:tab w:val="right" w:leader="dot" w:pos="9350"/>
      </w:tabs>
      <w:spacing w:after="0" w:line="360" w:lineRule="auto"/>
      <w:ind w:left="446"/>
    </w:pPr>
  </w:style>
  <w:style w:type="character" w:customStyle="1" w:styleId="categorydata3">
    <w:name w:val="category_data3"/>
    <w:basedOn w:val="DefaultParagraphFont"/>
    <w:rsid w:val="00975DE6"/>
    <w:rPr>
      <w:rFonts w:ascii="Arial" w:hAnsi="Arial" w:cs="Arial" w:hint="default"/>
      <w:spacing w:val="15"/>
      <w:sz w:val="17"/>
      <w:szCs w:val="17"/>
    </w:rPr>
  </w:style>
  <w:style w:type="character" w:customStyle="1" w:styleId="category9">
    <w:name w:val="category9"/>
    <w:basedOn w:val="DefaultParagraphFont"/>
    <w:rsid w:val="00975DE6"/>
    <w:rPr>
      <w:rFonts w:ascii="Arial" w:hAnsi="Arial" w:cs="Arial" w:hint="default"/>
      <w:b/>
      <w:bCs/>
      <w:caps w:val="0"/>
      <w:color w:val="666666"/>
      <w:spacing w:val="15"/>
      <w:sz w:val="17"/>
      <w:szCs w:val="17"/>
    </w:rPr>
  </w:style>
  <w:style w:type="paragraph" w:customStyle="1" w:styleId="NormalNumbered">
    <w:name w:val="Normal Numbered"/>
    <w:basedOn w:val="Normal"/>
    <w:rsid w:val="00282E95"/>
    <w:pPr>
      <w:numPr>
        <w:numId w:val="2"/>
      </w:numPr>
      <w:spacing w:before="120" w:after="120" w:line="264" w:lineRule="auto"/>
      <w:jc w:val="both"/>
    </w:pPr>
    <w:rPr>
      <w:rFonts w:ascii="Garamond" w:eastAsia="Times" w:hAnsi="Garamond"/>
      <w:sz w:val="24"/>
      <w:szCs w:val="20"/>
    </w:rPr>
  </w:style>
  <w:style w:type="character" w:customStyle="1" w:styleId="observation">
    <w:name w:val="observation"/>
    <w:basedOn w:val="DefaultParagraphFont"/>
    <w:rsid w:val="009D6FF4"/>
  </w:style>
  <w:style w:type="paragraph" w:styleId="TOC4">
    <w:name w:val="toc 4"/>
    <w:basedOn w:val="Normal"/>
    <w:next w:val="Normal"/>
    <w:autoRedefine/>
    <w:uiPriority w:val="39"/>
    <w:unhideWhenUsed/>
    <w:rsid w:val="008E041A"/>
    <w:pPr>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8E041A"/>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8E041A"/>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8E041A"/>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8E041A"/>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8E041A"/>
    <w:pPr>
      <w:spacing w:after="100"/>
      <w:ind w:left="1760"/>
    </w:pPr>
    <w:rPr>
      <w:rFonts w:asciiTheme="minorHAnsi" w:eastAsiaTheme="minorEastAsia" w:hAnsiTheme="minorHAnsi" w:cstheme="minorBidi"/>
      <w:lang w:eastAsia="en-GB"/>
    </w:rPr>
  </w:style>
  <w:style w:type="paragraph" w:customStyle="1" w:styleId="font5">
    <w:name w:val="font5"/>
    <w:basedOn w:val="Normal"/>
    <w:rsid w:val="00400E54"/>
    <w:pPr>
      <w:spacing w:before="100" w:beforeAutospacing="1" w:after="100" w:afterAutospacing="1" w:line="240" w:lineRule="auto"/>
    </w:pPr>
    <w:rPr>
      <w:rFonts w:eastAsia="Times New Roman" w:cs="Calibri"/>
      <w:sz w:val="20"/>
      <w:szCs w:val="20"/>
      <w:lang w:val="en-US"/>
    </w:rPr>
  </w:style>
  <w:style w:type="paragraph" w:customStyle="1" w:styleId="xl63">
    <w:name w:val="xl63"/>
    <w:basedOn w:val="Normal"/>
    <w:rsid w:val="00400E54"/>
    <w:pPr>
      <w:spacing w:before="100" w:beforeAutospacing="1" w:after="100" w:afterAutospacing="1" w:line="240" w:lineRule="auto"/>
    </w:pPr>
    <w:rPr>
      <w:rFonts w:eastAsia="Times New Roman" w:cs="Calibri"/>
      <w:sz w:val="24"/>
      <w:szCs w:val="24"/>
      <w:lang w:val="en-US"/>
    </w:rPr>
  </w:style>
  <w:style w:type="paragraph" w:customStyle="1" w:styleId="xl64">
    <w:name w:val="xl64"/>
    <w:basedOn w:val="Normal"/>
    <w:rsid w:val="00400E54"/>
    <w:pPr>
      <w:spacing w:before="100" w:beforeAutospacing="1" w:after="100" w:afterAutospacing="1" w:line="240" w:lineRule="auto"/>
    </w:pPr>
    <w:rPr>
      <w:rFonts w:eastAsia="Times New Roman" w:cs="Calibri"/>
      <w:sz w:val="24"/>
      <w:szCs w:val="24"/>
      <w:lang w:val="en-US"/>
    </w:rPr>
  </w:style>
  <w:style w:type="paragraph" w:customStyle="1" w:styleId="xl65">
    <w:name w:val="xl65"/>
    <w:basedOn w:val="Normal"/>
    <w:rsid w:val="00400E54"/>
    <w:pPr>
      <w:spacing w:before="100" w:beforeAutospacing="1" w:after="100" w:afterAutospacing="1" w:line="240" w:lineRule="auto"/>
      <w:jc w:val="right"/>
    </w:pPr>
    <w:rPr>
      <w:rFonts w:eastAsia="Times New Roman" w:cs="Calibri"/>
      <w:sz w:val="24"/>
      <w:szCs w:val="24"/>
      <w:lang w:val="en-US"/>
    </w:rPr>
  </w:style>
  <w:style w:type="paragraph" w:customStyle="1" w:styleId="xl66">
    <w:name w:val="xl66"/>
    <w:basedOn w:val="Normal"/>
    <w:rsid w:val="00400E54"/>
    <w:pPr>
      <w:spacing w:before="100" w:beforeAutospacing="1" w:after="100" w:afterAutospacing="1" w:line="240" w:lineRule="auto"/>
    </w:pPr>
    <w:rPr>
      <w:rFonts w:eastAsia="Times New Roman" w:cs="Calibri"/>
      <w:sz w:val="24"/>
      <w:szCs w:val="24"/>
      <w:lang w:val="en-US"/>
    </w:rPr>
  </w:style>
  <w:style w:type="paragraph" w:customStyle="1" w:styleId="xl67">
    <w:name w:val="xl67"/>
    <w:basedOn w:val="Normal"/>
    <w:rsid w:val="00400E54"/>
    <w:pPr>
      <w:spacing w:before="100" w:beforeAutospacing="1" w:after="100" w:afterAutospacing="1" w:line="240" w:lineRule="auto"/>
      <w:jc w:val="right"/>
    </w:pPr>
    <w:rPr>
      <w:rFonts w:eastAsia="Times New Roman" w:cs="Calibri"/>
      <w:sz w:val="24"/>
      <w:szCs w:val="24"/>
      <w:lang w:val="en-US"/>
    </w:rPr>
  </w:style>
  <w:style w:type="paragraph" w:customStyle="1" w:styleId="xl68">
    <w:name w:val="xl68"/>
    <w:basedOn w:val="Normal"/>
    <w:rsid w:val="00400E54"/>
    <w:pPr>
      <w:spacing w:before="100" w:beforeAutospacing="1" w:after="100" w:afterAutospacing="1" w:line="240" w:lineRule="auto"/>
      <w:jc w:val="right"/>
    </w:pPr>
    <w:rPr>
      <w:rFonts w:eastAsia="Times New Roman" w:cs="Calibri"/>
      <w:color w:val="000000"/>
      <w:sz w:val="24"/>
      <w:szCs w:val="24"/>
      <w:lang w:val="en-US"/>
    </w:rPr>
  </w:style>
  <w:style w:type="paragraph" w:customStyle="1" w:styleId="xl69">
    <w:name w:val="xl69"/>
    <w:basedOn w:val="Normal"/>
    <w:rsid w:val="00400E54"/>
    <w:pPr>
      <w:spacing w:before="100" w:beforeAutospacing="1" w:after="100" w:afterAutospacing="1" w:line="240" w:lineRule="auto"/>
    </w:pPr>
    <w:rPr>
      <w:rFonts w:eastAsia="Times New Roman" w:cs="Calibri"/>
      <w:color w:val="000000"/>
      <w:sz w:val="24"/>
      <w:szCs w:val="24"/>
      <w:lang w:val="en-US"/>
    </w:rPr>
  </w:style>
  <w:style w:type="paragraph" w:customStyle="1" w:styleId="xl70">
    <w:name w:val="xl70"/>
    <w:basedOn w:val="Normal"/>
    <w:rsid w:val="00400E54"/>
    <w:pPr>
      <w:spacing w:before="100" w:beforeAutospacing="1" w:after="100" w:afterAutospacing="1" w:line="240" w:lineRule="auto"/>
      <w:jc w:val="center"/>
    </w:pPr>
    <w:rPr>
      <w:rFonts w:eastAsia="Times New Roman" w:cs="Calibri"/>
      <w:b/>
      <w:bCs/>
      <w:sz w:val="28"/>
      <w:szCs w:val="28"/>
      <w:lang w:val="en-US"/>
    </w:rPr>
  </w:style>
  <w:style w:type="paragraph" w:customStyle="1" w:styleId="xl71">
    <w:name w:val="xl71"/>
    <w:basedOn w:val="Normal"/>
    <w:rsid w:val="00400E54"/>
    <w:pPr>
      <w:spacing w:before="100" w:beforeAutospacing="1" w:after="100" w:afterAutospacing="1" w:line="240" w:lineRule="auto"/>
    </w:pPr>
    <w:rPr>
      <w:rFonts w:eastAsia="Times New Roman" w:cs="Calibri"/>
      <w:sz w:val="28"/>
      <w:szCs w:val="28"/>
      <w:lang w:val="en-US"/>
    </w:rPr>
  </w:style>
  <w:style w:type="paragraph" w:customStyle="1" w:styleId="xl72">
    <w:name w:val="xl72"/>
    <w:basedOn w:val="Normal"/>
    <w:rsid w:val="00400E54"/>
    <w:pPr>
      <w:spacing w:before="100" w:beforeAutospacing="1" w:after="100" w:afterAutospacing="1" w:line="240" w:lineRule="auto"/>
      <w:jc w:val="center"/>
    </w:pPr>
    <w:rPr>
      <w:rFonts w:eastAsia="Times New Roman" w:cs="Calibri"/>
      <w:b/>
      <w:bCs/>
      <w:lang w:val="en-US"/>
    </w:rPr>
  </w:style>
  <w:style w:type="paragraph" w:customStyle="1" w:styleId="xl73">
    <w:name w:val="xl73"/>
    <w:basedOn w:val="Normal"/>
    <w:rsid w:val="00400E54"/>
    <w:pPr>
      <w:spacing w:before="100" w:beforeAutospacing="1" w:after="100" w:afterAutospacing="1" w:line="240" w:lineRule="auto"/>
    </w:pPr>
    <w:rPr>
      <w:rFonts w:eastAsia="Times New Roman" w:cs="Calibri"/>
      <w:b/>
      <w:bCs/>
      <w:lang w:val="en-US"/>
    </w:rPr>
  </w:style>
  <w:style w:type="paragraph" w:customStyle="1" w:styleId="xl74">
    <w:name w:val="xl74"/>
    <w:basedOn w:val="Normal"/>
    <w:rsid w:val="00400E54"/>
    <w:pPr>
      <w:spacing w:before="100" w:beforeAutospacing="1" w:after="100" w:afterAutospacing="1" w:line="240" w:lineRule="auto"/>
    </w:pPr>
    <w:rPr>
      <w:rFonts w:eastAsia="Times New Roman" w:cs="Calibri"/>
      <w:b/>
      <w:bCs/>
      <w:lang w:val="en-US"/>
    </w:rPr>
  </w:style>
  <w:style w:type="table" w:styleId="LightList-Accent1">
    <w:name w:val="Light List Accent 1"/>
    <w:basedOn w:val="TableNormal"/>
    <w:uiPriority w:val="61"/>
    <w:rsid w:val="00400E5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F056C2"/>
  </w:style>
  <w:style w:type="table" w:customStyle="1" w:styleId="GridTable4-Accent31">
    <w:name w:val="Grid Table 4 - Accent 31"/>
    <w:basedOn w:val="TableNormal"/>
    <w:uiPriority w:val="49"/>
    <w:rsid w:val="00B41D4B"/>
    <w:rPr>
      <w:rFonts w:asciiTheme="minorHAnsi" w:eastAsiaTheme="minorEastAsia" w:hAnsiTheme="minorHAnsi" w:cstheme="minorBidi"/>
      <w:sz w:val="22"/>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basedOn w:val="DefaultParagraphFont"/>
    <w:link w:val="ListParagraph"/>
    <w:uiPriority w:val="34"/>
    <w:locked/>
    <w:rsid w:val="00B41D4B"/>
    <w:rPr>
      <w:sz w:val="22"/>
      <w:szCs w:val="22"/>
      <w:lang w:eastAsia="en-US"/>
    </w:rPr>
  </w:style>
  <w:style w:type="table" w:styleId="LightShading">
    <w:name w:val="Light Shading"/>
    <w:basedOn w:val="TableNormal"/>
    <w:uiPriority w:val="60"/>
    <w:rsid w:val="003255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9F2E52"/>
    <w:rPr>
      <w:color w:val="808080"/>
      <w:shd w:val="clear" w:color="auto" w:fill="E6E6E6"/>
    </w:rPr>
  </w:style>
  <w:style w:type="character" w:styleId="IntenseEmphasis">
    <w:name w:val="Intense Emphasis"/>
    <w:basedOn w:val="DefaultParagraphFont"/>
    <w:uiPriority w:val="21"/>
    <w:qFormat/>
    <w:rsid w:val="000652B3"/>
    <w:rPr>
      <w:i/>
      <w:iCs/>
      <w:color w:val="4F81BD" w:themeColor="accent1"/>
    </w:rPr>
  </w:style>
  <w:style w:type="character" w:customStyle="1" w:styleId="UnresolvedMention2">
    <w:name w:val="Unresolved Mention2"/>
    <w:basedOn w:val="DefaultParagraphFont"/>
    <w:uiPriority w:val="99"/>
    <w:semiHidden/>
    <w:unhideWhenUsed/>
    <w:rsid w:val="0087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2321">
      <w:bodyDiv w:val="1"/>
      <w:marLeft w:val="0"/>
      <w:marRight w:val="0"/>
      <w:marTop w:val="0"/>
      <w:marBottom w:val="0"/>
      <w:divBdr>
        <w:top w:val="none" w:sz="0" w:space="0" w:color="auto"/>
        <w:left w:val="none" w:sz="0" w:space="0" w:color="auto"/>
        <w:bottom w:val="none" w:sz="0" w:space="0" w:color="auto"/>
        <w:right w:val="none" w:sz="0" w:space="0" w:color="auto"/>
      </w:divBdr>
    </w:div>
    <w:div w:id="329136443">
      <w:bodyDiv w:val="1"/>
      <w:marLeft w:val="0"/>
      <w:marRight w:val="0"/>
      <w:marTop w:val="0"/>
      <w:marBottom w:val="0"/>
      <w:divBdr>
        <w:top w:val="none" w:sz="0" w:space="0" w:color="auto"/>
        <w:left w:val="none" w:sz="0" w:space="0" w:color="auto"/>
        <w:bottom w:val="none" w:sz="0" w:space="0" w:color="auto"/>
        <w:right w:val="none" w:sz="0" w:space="0" w:color="auto"/>
      </w:divBdr>
      <w:divsChild>
        <w:div w:id="412244585">
          <w:marLeft w:val="0"/>
          <w:marRight w:val="0"/>
          <w:marTop w:val="0"/>
          <w:marBottom w:val="0"/>
          <w:divBdr>
            <w:top w:val="none" w:sz="0" w:space="0" w:color="auto"/>
            <w:left w:val="none" w:sz="0" w:space="0" w:color="auto"/>
            <w:bottom w:val="none" w:sz="0" w:space="0" w:color="auto"/>
            <w:right w:val="none" w:sz="0" w:space="0" w:color="auto"/>
          </w:divBdr>
          <w:divsChild>
            <w:div w:id="1941137789">
              <w:marLeft w:val="0"/>
              <w:marRight w:val="0"/>
              <w:marTop w:val="0"/>
              <w:marBottom w:val="0"/>
              <w:divBdr>
                <w:top w:val="none" w:sz="0" w:space="0" w:color="auto"/>
                <w:left w:val="none" w:sz="0" w:space="0" w:color="auto"/>
                <w:bottom w:val="none" w:sz="0" w:space="0" w:color="auto"/>
                <w:right w:val="none" w:sz="0" w:space="0" w:color="auto"/>
              </w:divBdr>
              <w:divsChild>
                <w:div w:id="1957712881">
                  <w:marLeft w:val="0"/>
                  <w:marRight w:val="0"/>
                  <w:marTop w:val="0"/>
                  <w:marBottom w:val="0"/>
                  <w:divBdr>
                    <w:top w:val="none" w:sz="0" w:space="0" w:color="auto"/>
                    <w:left w:val="none" w:sz="0" w:space="0" w:color="auto"/>
                    <w:bottom w:val="none" w:sz="0" w:space="0" w:color="auto"/>
                    <w:right w:val="none" w:sz="0" w:space="0" w:color="auto"/>
                  </w:divBdr>
                  <w:divsChild>
                    <w:div w:id="1410999278">
                      <w:marLeft w:val="0"/>
                      <w:marRight w:val="0"/>
                      <w:marTop w:val="0"/>
                      <w:marBottom w:val="0"/>
                      <w:divBdr>
                        <w:top w:val="none" w:sz="0" w:space="0" w:color="auto"/>
                        <w:left w:val="none" w:sz="0" w:space="0" w:color="auto"/>
                        <w:bottom w:val="none" w:sz="0" w:space="0" w:color="auto"/>
                        <w:right w:val="none" w:sz="0" w:space="0" w:color="auto"/>
                      </w:divBdr>
                      <w:divsChild>
                        <w:div w:id="42947585">
                          <w:marLeft w:val="0"/>
                          <w:marRight w:val="0"/>
                          <w:marTop w:val="0"/>
                          <w:marBottom w:val="0"/>
                          <w:divBdr>
                            <w:top w:val="none" w:sz="0" w:space="0" w:color="auto"/>
                            <w:left w:val="none" w:sz="0" w:space="0" w:color="auto"/>
                            <w:bottom w:val="none" w:sz="0" w:space="0" w:color="auto"/>
                            <w:right w:val="none" w:sz="0" w:space="0" w:color="auto"/>
                          </w:divBdr>
                        </w:div>
                        <w:div w:id="1359620416">
                          <w:marLeft w:val="0"/>
                          <w:marRight w:val="0"/>
                          <w:marTop w:val="0"/>
                          <w:marBottom w:val="0"/>
                          <w:divBdr>
                            <w:top w:val="none" w:sz="0" w:space="0" w:color="auto"/>
                            <w:left w:val="none" w:sz="0" w:space="0" w:color="auto"/>
                            <w:bottom w:val="none" w:sz="0" w:space="0" w:color="auto"/>
                            <w:right w:val="none" w:sz="0" w:space="0" w:color="auto"/>
                          </w:divBdr>
                        </w:div>
                        <w:div w:id="168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47719">
      <w:bodyDiv w:val="1"/>
      <w:marLeft w:val="0"/>
      <w:marRight w:val="0"/>
      <w:marTop w:val="0"/>
      <w:marBottom w:val="0"/>
      <w:divBdr>
        <w:top w:val="none" w:sz="0" w:space="0" w:color="auto"/>
        <w:left w:val="none" w:sz="0" w:space="0" w:color="auto"/>
        <w:bottom w:val="none" w:sz="0" w:space="0" w:color="auto"/>
        <w:right w:val="none" w:sz="0" w:space="0" w:color="auto"/>
      </w:divBdr>
    </w:div>
    <w:div w:id="887909557">
      <w:bodyDiv w:val="1"/>
      <w:marLeft w:val="0"/>
      <w:marRight w:val="0"/>
      <w:marTop w:val="0"/>
      <w:marBottom w:val="0"/>
      <w:divBdr>
        <w:top w:val="none" w:sz="0" w:space="0" w:color="auto"/>
        <w:left w:val="none" w:sz="0" w:space="0" w:color="auto"/>
        <w:bottom w:val="none" w:sz="0" w:space="0" w:color="auto"/>
        <w:right w:val="none" w:sz="0" w:space="0" w:color="auto"/>
      </w:divBdr>
      <w:divsChild>
        <w:div w:id="1347558697">
          <w:marLeft w:val="0"/>
          <w:marRight w:val="0"/>
          <w:marTop w:val="0"/>
          <w:marBottom w:val="0"/>
          <w:divBdr>
            <w:top w:val="none" w:sz="0" w:space="0" w:color="auto"/>
            <w:left w:val="none" w:sz="0" w:space="0" w:color="auto"/>
            <w:bottom w:val="none" w:sz="0" w:space="0" w:color="auto"/>
            <w:right w:val="none" w:sz="0" w:space="0" w:color="auto"/>
          </w:divBdr>
          <w:divsChild>
            <w:div w:id="1924144205">
              <w:marLeft w:val="0"/>
              <w:marRight w:val="0"/>
              <w:marTop w:val="0"/>
              <w:marBottom w:val="0"/>
              <w:divBdr>
                <w:top w:val="none" w:sz="0" w:space="0" w:color="auto"/>
                <w:left w:val="none" w:sz="0" w:space="0" w:color="auto"/>
                <w:bottom w:val="none" w:sz="0" w:space="0" w:color="auto"/>
                <w:right w:val="none" w:sz="0" w:space="0" w:color="auto"/>
              </w:divBdr>
              <w:divsChild>
                <w:div w:id="590241211">
                  <w:marLeft w:val="0"/>
                  <w:marRight w:val="0"/>
                  <w:marTop w:val="0"/>
                  <w:marBottom w:val="0"/>
                  <w:divBdr>
                    <w:top w:val="none" w:sz="0" w:space="0" w:color="auto"/>
                    <w:left w:val="none" w:sz="0" w:space="0" w:color="auto"/>
                    <w:bottom w:val="none" w:sz="0" w:space="0" w:color="auto"/>
                    <w:right w:val="none" w:sz="0" w:space="0" w:color="auto"/>
                  </w:divBdr>
                  <w:divsChild>
                    <w:div w:id="503712606">
                      <w:marLeft w:val="0"/>
                      <w:marRight w:val="0"/>
                      <w:marTop w:val="0"/>
                      <w:marBottom w:val="0"/>
                      <w:divBdr>
                        <w:top w:val="none" w:sz="0" w:space="0" w:color="auto"/>
                        <w:left w:val="none" w:sz="0" w:space="0" w:color="auto"/>
                        <w:bottom w:val="none" w:sz="0" w:space="0" w:color="auto"/>
                        <w:right w:val="none" w:sz="0" w:space="0" w:color="auto"/>
                      </w:divBdr>
                      <w:divsChild>
                        <w:div w:id="788360697">
                          <w:marLeft w:val="0"/>
                          <w:marRight w:val="0"/>
                          <w:marTop w:val="0"/>
                          <w:marBottom w:val="0"/>
                          <w:divBdr>
                            <w:top w:val="none" w:sz="0" w:space="0" w:color="auto"/>
                            <w:left w:val="none" w:sz="0" w:space="0" w:color="auto"/>
                            <w:bottom w:val="none" w:sz="0" w:space="0" w:color="auto"/>
                            <w:right w:val="none" w:sz="0" w:space="0" w:color="auto"/>
                          </w:divBdr>
                          <w:divsChild>
                            <w:div w:id="16350311">
                              <w:marLeft w:val="0"/>
                              <w:marRight w:val="0"/>
                              <w:marTop w:val="0"/>
                              <w:marBottom w:val="0"/>
                              <w:divBdr>
                                <w:top w:val="none" w:sz="0" w:space="0" w:color="auto"/>
                                <w:left w:val="none" w:sz="0" w:space="0" w:color="auto"/>
                                <w:bottom w:val="none" w:sz="0" w:space="0" w:color="auto"/>
                                <w:right w:val="none" w:sz="0" w:space="0" w:color="auto"/>
                              </w:divBdr>
                              <w:divsChild>
                                <w:div w:id="997616384">
                                  <w:marLeft w:val="0"/>
                                  <w:marRight w:val="0"/>
                                  <w:marTop w:val="0"/>
                                  <w:marBottom w:val="0"/>
                                  <w:divBdr>
                                    <w:top w:val="none" w:sz="0" w:space="0" w:color="auto"/>
                                    <w:left w:val="none" w:sz="0" w:space="0" w:color="auto"/>
                                    <w:bottom w:val="none" w:sz="0" w:space="0" w:color="auto"/>
                                    <w:right w:val="none" w:sz="0" w:space="0" w:color="auto"/>
                                  </w:divBdr>
                                  <w:divsChild>
                                    <w:div w:id="974991228">
                                      <w:marLeft w:val="0"/>
                                      <w:marRight w:val="0"/>
                                      <w:marTop w:val="0"/>
                                      <w:marBottom w:val="0"/>
                                      <w:divBdr>
                                        <w:top w:val="none" w:sz="0" w:space="0" w:color="auto"/>
                                        <w:left w:val="none" w:sz="0" w:space="0" w:color="auto"/>
                                        <w:bottom w:val="none" w:sz="0" w:space="0" w:color="auto"/>
                                        <w:right w:val="none" w:sz="0" w:space="0" w:color="auto"/>
                                      </w:divBdr>
                                      <w:divsChild>
                                        <w:div w:id="15061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857909">
      <w:bodyDiv w:val="1"/>
      <w:marLeft w:val="0"/>
      <w:marRight w:val="0"/>
      <w:marTop w:val="0"/>
      <w:marBottom w:val="0"/>
      <w:divBdr>
        <w:top w:val="none" w:sz="0" w:space="0" w:color="auto"/>
        <w:left w:val="none" w:sz="0" w:space="0" w:color="auto"/>
        <w:bottom w:val="none" w:sz="0" w:space="0" w:color="auto"/>
        <w:right w:val="none" w:sz="0" w:space="0" w:color="auto"/>
      </w:divBdr>
      <w:divsChild>
        <w:div w:id="236987212">
          <w:marLeft w:val="547"/>
          <w:marRight w:val="0"/>
          <w:marTop w:val="0"/>
          <w:marBottom w:val="0"/>
          <w:divBdr>
            <w:top w:val="none" w:sz="0" w:space="0" w:color="auto"/>
            <w:left w:val="none" w:sz="0" w:space="0" w:color="auto"/>
            <w:bottom w:val="none" w:sz="0" w:space="0" w:color="auto"/>
            <w:right w:val="none" w:sz="0" w:space="0" w:color="auto"/>
          </w:divBdr>
        </w:div>
      </w:divsChild>
    </w:div>
    <w:div w:id="1040127534">
      <w:bodyDiv w:val="1"/>
      <w:marLeft w:val="0"/>
      <w:marRight w:val="0"/>
      <w:marTop w:val="0"/>
      <w:marBottom w:val="0"/>
      <w:divBdr>
        <w:top w:val="none" w:sz="0" w:space="0" w:color="auto"/>
        <w:left w:val="none" w:sz="0" w:space="0" w:color="auto"/>
        <w:bottom w:val="none" w:sz="0" w:space="0" w:color="auto"/>
        <w:right w:val="none" w:sz="0" w:space="0" w:color="auto"/>
      </w:divBdr>
    </w:div>
    <w:div w:id="1048187751">
      <w:bodyDiv w:val="1"/>
      <w:marLeft w:val="0"/>
      <w:marRight w:val="0"/>
      <w:marTop w:val="0"/>
      <w:marBottom w:val="0"/>
      <w:divBdr>
        <w:top w:val="none" w:sz="0" w:space="0" w:color="auto"/>
        <w:left w:val="none" w:sz="0" w:space="0" w:color="auto"/>
        <w:bottom w:val="none" w:sz="0" w:space="0" w:color="auto"/>
        <w:right w:val="none" w:sz="0" w:space="0" w:color="auto"/>
      </w:divBdr>
    </w:div>
    <w:div w:id="1081220989">
      <w:bodyDiv w:val="1"/>
      <w:marLeft w:val="0"/>
      <w:marRight w:val="0"/>
      <w:marTop w:val="0"/>
      <w:marBottom w:val="0"/>
      <w:divBdr>
        <w:top w:val="none" w:sz="0" w:space="0" w:color="auto"/>
        <w:left w:val="none" w:sz="0" w:space="0" w:color="auto"/>
        <w:bottom w:val="none" w:sz="0" w:space="0" w:color="auto"/>
        <w:right w:val="none" w:sz="0" w:space="0" w:color="auto"/>
      </w:divBdr>
    </w:div>
    <w:div w:id="1226985751">
      <w:bodyDiv w:val="1"/>
      <w:marLeft w:val="0"/>
      <w:marRight w:val="0"/>
      <w:marTop w:val="0"/>
      <w:marBottom w:val="0"/>
      <w:divBdr>
        <w:top w:val="none" w:sz="0" w:space="0" w:color="auto"/>
        <w:left w:val="none" w:sz="0" w:space="0" w:color="auto"/>
        <w:bottom w:val="none" w:sz="0" w:space="0" w:color="auto"/>
        <w:right w:val="none" w:sz="0" w:space="0" w:color="auto"/>
      </w:divBdr>
    </w:div>
    <w:div w:id="1302229923">
      <w:bodyDiv w:val="1"/>
      <w:marLeft w:val="0"/>
      <w:marRight w:val="0"/>
      <w:marTop w:val="0"/>
      <w:marBottom w:val="0"/>
      <w:divBdr>
        <w:top w:val="none" w:sz="0" w:space="0" w:color="auto"/>
        <w:left w:val="none" w:sz="0" w:space="0" w:color="auto"/>
        <w:bottom w:val="none" w:sz="0" w:space="0" w:color="auto"/>
        <w:right w:val="none" w:sz="0" w:space="0" w:color="auto"/>
      </w:divBdr>
    </w:div>
    <w:div w:id="1401249741">
      <w:bodyDiv w:val="1"/>
      <w:marLeft w:val="0"/>
      <w:marRight w:val="0"/>
      <w:marTop w:val="0"/>
      <w:marBottom w:val="0"/>
      <w:divBdr>
        <w:top w:val="none" w:sz="0" w:space="0" w:color="auto"/>
        <w:left w:val="none" w:sz="0" w:space="0" w:color="auto"/>
        <w:bottom w:val="none" w:sz="0" w:space="0" w:color="auto"/>
        <w:right w:val="none" w:sz="0" w:space="0" w:color="auto"/>
      </w:divBdr>
    </w:div>
    <w:div w:id="1482427794">
      <w:bodyDiv w:val="1"/>
      <w:marLeft w:val="0"/>
      <w:marRight w:val="0"/>
      <w:marTop w:val="0"/>
      <w:marBottom w:val="0"/>
      <w:divBdr>
        <w:top w:val="none" w:sz="0" w:space="0" w:color="auto"/>
        <w:left w:val="none" w:sz="0" w:space="0" w:color="auto"/>
        <w:bottom w:val="none" w:sz="0" w:space="0" w:color="auto"/>
        <w:right w:val="none" w:sz="0" w:space="0" w:color="auto"/>
      </w:divBdr>
      <w:divsChild>
        <w:div w:id="559361767">
          <w:marLeft w:val="0"/>
          <w:marRight w:val="0"/>
          <w:marTop w:val="0"/>
          <w:marBottom w:val="0"/>
          <w:divBdr>
            <w:top w:val="none" w:sz="0" w:space="0" w:color="auto"/>
            <w:left w:val="none" w:sz="0" w:space="0" w:color="auto"/>
            <w:bottom w:val="none" w:sz="0" w:space="0" w:color="auto"/>
            <w:right w:val="none" w:sz="0" w:space="0" w:color="auto"/>
          </w:divBdr>
          <w:divsChild>
            <w:div w:id="1267036752">
              <w:marLeft w:val="0"/>
              <w:marRight w:val="0"/>
              <w:marTop w:val="0"/>
              <w:marBottom w:val="0"/>
              <w:divBdr>
                <w:top w:val="none" w:sz="0" w:space="0" w:color="auto"/>
                <w:left w:val="none" w:sz="0" w:space="0" w:color="auto"/>
                <w:bottom w:val="none" w:sz="0" w:space="0" w:color="auto"/>
                <w:right w:val="none" w:sz="0" w:space="0" w:color="auto"/>
              </w:divBdr>
              <w:divsChild>
                <w:div w:id="2051029275">
                  <w:marLeft w:val="0"/>
                  <w:marRight w:val="150"/>
                  <w:marTop w:val="0"/>
                  <w:marBottom w:val="0"/>
                  <w:divBdr>
                    <w:top w:val="none" w:sz="0" w:space="0" w:color="auto"/>
                    <w:left w:val="none" w:sz="0" w:space="0" w:color="auto"/>
                    <w:bottom w:val="none" w:sz="0" w:space="0" w:color="auto"/>
                    <w:right w:val="none" w:sz="0" w:space="0" w:color="auto"/>
                  </w:divBdr>
                  <w:divsChild>
                    <w:div w:id="1082335374">
                      <w:marLeft w:val="0"/>
                      <w:marRight w:val="0"/>
                      <w:marTop w:val="0"/>
                      <w:marBottom w:val="0"/>
                      <w:divBdr>
                        <w:top w:val="none" w:sz="0" w:space="0" w:color="auto"/>
                        <w:left w:val="none" w:sz="0" w:space="0" w:color="auto"/>
                        <w:bottom w:val="none" w:sz="0" w:space="0" w:color="auto"/>
                        <w:right w:val="none" w:sz="0" w:space="0" w:color="auto"/>
                      </w:divBdr>
                      <w:divsChild>
                        <w:div w:id="104664460">
                          <w:marLeft w:val="0"/>
                          <w:marRight w:val="0"/>
                          <w:marTop w:val="0"/>
                          <w:marBottom w:val="0"/>
                          <w:divBdr>
                            <w:top w:val="none" w:sz="0" w:space="0" w:color="auto"/>
                            <w:left w:val="none" w:sz="0" w:space="0" w:color="auto"/>
                            <w:bottom w:val="none" w:sz="0" w:space="0" w:color="auto"/>
                            <w:right w:val="none" w:sz="0" w:space="0" w:color="auto"/>
                          </w:divBdr>
                          <w:divsChild>
                            <w:div w:id="271254328">
                              <w:marLeft w:val="0"/>
                              <w:marRight w:val="0"/>
                              <w:marTop w:val="0"/>
                              <w:marBottom w:val="0"/>
                              <w:divBdr>
                                <w:top w:val="none" w:sz="0" w:space="0" w:color="auto"/>
                                <w:left w:val="none" w:sz="0" w:space="0" w:color="auto"/>
                                <w:bottom w:val="none" w:sz="0" w:space="0" w:color="auto"/>
                                <w:right w:val="none" w:sz="0" w:space="0" w:color="auto"/>
                              </w:divBdr>
                              <w:divsChild>
                                <w:div w:id="14031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8430">
          <w:marLeft w:val="0"/>
          <w:marRight w:val="0"/>
          <w:marTop w:val="0"/>
          <w:marBottom w:val="0"/>
          <w:divBdr>
            <w:top w:val="none" w:sz="0" w:space="0" w:color="auto"/>
            <w:left w:val="none" w:sz="0" w:space="0" w:color="auto"/>
            <w:bottom w:val="none" w:sz="0" w:space="0" w:color="auto"/>
            <w:right w:val="none" w:sz="0" w:space="0" w:color="auto"/>
          </w:divBdr>
          <w:divsChild>
            <w:div w:id="1477599601">
              <w:marLeft w:val="0"/>
              <w:marRight w:val="0"/>
              <w:marTop w:val="0"/>
              <w:marBottom w:val="0"/>
              <w:divBdr>
                <w:top w:val="none" w:sz="0" w:space="0" w:color="auto"/>
                <w:left w:val="none" w:sz="0" w:space="0" w:color="auto"/>
                <w:bottom w:val="none" w:sz="0" w:space="0" w:color="auto"/>
                <w:right w:val="none" w:sz="0" w:space="0" w:color="auto"/>
              </w:divBdr>
              <w:divsChild>
                <w:div w:id="279800451">
                  <w:marLeft w:val="0"/>
                  <w:marRight w:val="0"/>
                  <w:marTop w:val="100"/>
                  <w:marBottom w:val="300"/>
                  <w:divBdr>
                    <w:top w:val="none" w:sz="0" w:space="0" w:color="auto"/>
                    <w:left w:val="none" w:sz="0" w:space="0" w:color="auto"/>
                    <w:bottom w:val="none" w:sz="0" w:space="0" w:color="auto"/>
                    <w:right w:val="none" w:sz="0" w:space="0" w:color="auto"/>
                  </w:divBdr>
                  <w:divsChild>
                    <w:div w:id="1077216233">
                      <w:marLeft w:val="0"/>
                      <w:marRight w:val="0"/>
                      <w:marTop w:val="0"/>
                      <w:marBottom w:val="0"/>
                      <w:divBdr>
                        <w:top w:val="none" w:sz="0" w:space="0" w:color="auto"/>
                        <w:left w:val="none" w:sz="0" w:space="0" w:color="auto"/>
                        <w:bottom w:val="none" w:sz="0" w:space="0" w:color="auto"/>
                        <w:right w:val="none" w:sz="0" w:space="0" w:color="auto"/>
                      </w:divBdr>
                      <w:divsChild>
                        <w:div w:id="317417000">
                          <w:marLeft w:val="0"/>
                          <w:marRight w:val="0"/>
                          <w:marTop w:val="0"/>
                          <w:marBottom w:val="0"/>
                          <w:divBdr>
                            <w:top w:val="none" w:sz="0" w:space="0" w:color="auto"/>
                            <w:left w:val="none" w:sz="0" w:space="0" w:color="auto"/>
                            <w:bottom w:val="none" w:sz="0" w:space="0" w:color="auto"/>
                            <w:right w:val="none" w:sz="0" w:space="0" w:color="auto"/>
                          </w:divBdr>
                          <w:divsChild>
                            <w:div w:id="2110344855">
                              <w:marLeft w:val="0"/>
                              <w:marRight w:val="0"/>
                              <w:marTop w:val="0"/>
                              <w:marBottom w:val="0"/>
                              <w:divBdr>
                                <w:top w:val="none" w:sz="0" w:space="0" w:color="auto"/>
                                <w:left w:val="none" w:sz="0" w:space="0" w:color="auto"/>
                                <w:bottom w:val="none" w:sz="0" w:space="0" w:color="auto"/>
                                <w:right w:val="none" w:sz="0" w:space="0" w:color="auto"/>
                              </w:divBdr>
                              <w:divsChild>
                                <w:div w:id="844513224">
                                  <w:marLeft w:val="0"/>
                                  <w:marRight w:val="0"/>
                                  <w:marTop w:val="0"/>
                                  <w:marBottom w:val="300"/>
                                  <w:divBdr>
                                    <w:top w:val="none" w:sz="0" w:space="0" w:color="auto"/>
                                    <w:left w:val="none" w:sz="0" w:space="0" w:color="auto"/>
                                    <w:bottom w:val="none" w:sz="0" w:space="0" w:color="auto"/>
                                    <w:right w:val="none" w:sz="0" w:space="0" w:color="auto"/>
                                  </w:divBdr>
                                  <w:divsChild>
                                    <w:div w:id="455300898">
                                      <w:marLeft w:val="0"/>
                                      <w:marRight w:val="0"/>
                                      <w:marTop w:val="0"/>
                                      <w:marBottom w:val="0"/>
                                      <w:divBdr>
                                        <w:top w:val="none" w:sz="0" w:space="0" w:color="auto"/>
                                        <w:left w:val="none" w:sz="0" w:space="0" w:color="auto"/>
                                        <w:bottom w:val="none" w:sz="0" w:space="0" w:color="auto"/>
                                        <w:right w:val="none" w:sz="0" w:space="0" w:color="auto"/>
                                      </w:divBdr>
                                      <w:divsChild>
                                        <w:div w:id="1650749599">
                                          <w:marLeft w:val="0"/>
                                          <w:marRight w:val="0"/>
                                          <w:marTop w:val="0"/>
                                          <w:marBottom w:val="0"/>
                                          <w:divBdr>
                                            <w:top w:val="none" w:sz="0" w:space="0" w:color="auto"/>
                                            <w:left w:val="none" w:sz="0" w:space="0" w:color="auto"/>
                                            <w:bottom w:val="none" w:sz="0" w:space="0" w:color="auto"/>
                                            <w:right w:val="none" w:sz="0" w:space="0" w:color="auto"/>
                                          </w:divBdr>
                                          <w:divsChild>
                                            <w:div w:id="163934934">
                                              <w:marLeft w:val="0"/>
                                              <w:marRight w:val="0"/>
                                              <w:marTop w:val="0"/>
                                              <w:marBottom w:val="0"/>
                                              <w:divBdr>
                                                <w:top w:val="none" w:sz="0" w:space="0" w:color="auto"/>
                                                <w:left w:val="none" w:sz="0" w:space="0" w:color="auto"/>
                                                <w:bottom w:val="none" w:sz="0" w:space="0" w:color="auto"/>
                                                <w:right w:val="none" w:sz="0" w:space="0" w:color="auto"/>
                                              </w:divBdr>
                                            </w:div>
                                            <w:div w:id="40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485088">
      <w:bodyDiv w:val="1"/>
      <w:marLeft w:val="0"/>
      <w:marRight w:val="0"/>
      <w:marTop w:val="0"/>
      <w:marBottom w:val="0"/>
      <w:divBdr>
        <w:top w:val="none" w:sz="0" w:space="0" w:color="auto"/>
        <w:left w:val="none" w:sz="0" w:space="0" w:color="auto"/>
        <w:bottom w:val="none" w:sz="0" w:space="0" w:color="auto"/>
        <w:right w:val="none" w:sz="0" w:space="0" w:color="auto"/>
      </w:divBdr>
      <w:divsChild>
        <w:div w:id="1587574655">
          <w:marLeft w:val="0"/>
          <w:marRight w:val="0"/>
          <w:marTop w:val="0"/>
          <w:marBottom w:val="0"/>
          <w:divBdr>
            <w:top w:val="none" w:sz="0" w:space="0" w:color="auto"/>
            <w:left w:val="none" w:sz="0" w:space="0" w:color="auto"/>
            <w:bottom w:val="none" w:sz="0" w:space="0" w:color="auto"/>
            <w:right w:val="none" w:sz="0" w:space="0" w:color="auto"/>
          </w:divBdr>
          <w:divsChild>
            <w:div w:id="1915775873">
              <w:marLeft w:val="0"/>
              <w:marRight w:val="0"/>
              <w:marTop w:val="0"/>
              <w:marBottom w:val="0"/>
              <w:divBdr>
                <w:top w:val="none" w:sz="0" w:space="0" w:color="auto"/>
                <w:left w:val="none" w:sz="0" w:space="0" w:color="auto"/>
                <w:bottom w:val="none" w:sz="0" w:space="0" w:color="auto"/>
                <w:right w:val="none" w:sz="0" w:space="0" w:color="auto"/>
              </w:divBdr>
              <w:divsChild>
                <w:div w:id="1609196657">
                  <w:marLeft w:val="-375"/>
                  <w:marRight w:val="0"/>
                  <w:marTop w:val="0"/>
                  <w:marBottom w:val="0"/>
                  <w:divBdr>
                    <w:top w:val="none" w:sz="0" w:space="0" w:color="auto"/>
                    <w:left w:val="none" w:sz="0" w:space="0" w:color="auto"/>
                    <w:bottom w:val="none" w:sz="0" w:space="0" w:color="auto"/>
                    <w:right w:val="none" w:sz="0" w:space="0" w:color="auto"/>
                  </w:divBdr>
                  <w:divsChild>
                    <w:div w:id="20186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47104">
      <w:bodyDiv w:val="1"/>
      <w:marLeft w:val="0"/>
      <w:marRight w:val="0"/>
      <w:marTop w:val="0"/>
      <w:marBottom w:val="0"/>
      <w:divBdr>
        <w:top w:val="none" w:sz="0" w:space="0" w:color="auto"/>
        <w:left w:val="none" w:sz="0" w:space="0" w:color="auto"/>
        <w:bottom w:val="none" w:sz="0" w:space="0" w:color="auto"/>
        <w:right w:val="none" w:sz="0" w:space="0" w:color="auto"/>
      </w:divBdr>
    </w:div>
    <w:div w:id="2034573725">
      <w:bodyDiv w:val="1"/>
      <w:marLeft w:val="0"/>
      <w:marRight w:val="0"/>
      <w:marTop w:val="0"/>
      <w:marBottom w:val="0"/>
      <w:divBdr>
        <w:top w:val="none" w:sz="0" w:space="0" w:color="auto"/>
        <w:left w:val="none" w:sz="0" w:space="0" w:color="auto"/>
        <w:bottom w:val="none" w:sz="0" w:space="0" w:color="auto"/>
        <w:right w:val="none" w:sz="0" w:space="0" w:color="auto"/>
      </w:divBdr>
    </w:div>
    <w:div w:id="2064866792">
      <w:bodyDiv w:val="1"/>
      <w:marLeft w:val="0"/>
      <w:marRight w:val="0"/>
      <w:marTop w:val="0"/>
      <w:marBottom w:val="0"/>
      <w:divBdr>
        <w:top w:val="none" w:sz="0" w:space="0" w:color="auto"/>
        <w:left w:val="none" w:sz="0" w:space="0" w:color="auto"/>
        <w:bottom w:val="none" w:sz="0" w:space="0" w:color="auto"/>
        <w:right w:val="none" w:sz="0" w:space="0" w:color="auto"/>
      </w:divBdr>
    </w:div>
    <w:div w:id="2076509854">
      <w:bodyDiv w:val="1"/>
      <w:marLeft w:val="0"/>
      <w:marRight w:val="0"/>
      <w:marTop w:val="0"/>
      <w:marBottom w:val="0"/>
      <w:divBdr>
        <w:top w:val="none" w:sz="0" w:space="0" w:color="auto"/>
        <w:left w:val="none" w:sz="0" w:space="0" w:color="auto"/>
        <w:bottom w:val="none" w:sz="0" w:space="0" w:color="auto"/>
        <w:right w:val="none" w:sz="0" w:space="0" w:color="auto"/>
      </w:divBdr>
    </w:div>
    <w:div w:id="20978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en.wikipedia.org/wiki/Customer_information_system"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cabahamas.bs/wp-content/uploads/2017/02/ECS-01-2016-REVIEW-OF-RADIO-FREQUENCY-SPECTRUM-PRICING.pdf" TargetMode="External"/><Relationship Id="rId3" Type="http://schemas.openxmlformats.org/officeDocument/2006/relationships/hyperlink" Target="https://www.itu.int/en/history/Pages/ConstitutionAndConvention.aspx" TargetMode="External"/><Relationship Id="rId7" Type="http://schemas.openxmlformats.org/officeDocument/2006/relationships/hyperlink" Target="http://europa.eu/legislation_summaries/information_society/legislative_framework/l24164_en.htm" TargetMode="External"/><Relationship Id="rId2" Type="http://schemas.openxmlformats.org/officeDocument/2006/relationships/hyperlink" Target="https://www.itu.int/pub/R-REG-RR" TargetMode="External"/><Relationship Id="rId1" Type="http://schemas.openxmlformats.org/officeDocument/2006/relationships/hyperlink" Target="http://www.urcabahamas.bs/consultations/review-radio-frequency-spectrum-pricing/" TargetMode="External"/><Relationship Id="rId6" Type="http://schemas.openxmlformats.org/officeDocument/2006/relationships/hyperlink" Target="http://www.urcabahamas.bs/wp-content/uploads/2016/08/Communications-Act-2009.pdf" TargetMode="External"/><Relationship Id="rId5" Type="http://schemas.openxmlformats.org/officeDocument/2006/relationships/hyperlink" Target="http://www.urcabahamas.bs/decisions/statement-results-final-determination-proposal-open-standard-spectrum-bands/" TargetMode="External"/><Relationship Id="rId4" Type="http://schemas.openxmlformats.org/officeDocument/2006/relationships/hyperlink" Target="https://www.itu.int/en/ITU-R/study-groups/rsg5/rwp5d/imt-2020/Pages/default.aspx" TargetMode="External"/><Relationship Id="rId9" Type="http://schemas.openxmlformats.org/officeDocument/2006/relationships/hyperlink" Target="https://www.urcabahamas.bs/wp-content/uploads/2016/08/Revised-Licensing-Guidelines-Nov-21-2017.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FB858-6D86-4720-8AB2-83A6D37BE186}"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GB"/>
        </a:p>
      </dgm:t>
    </dgm:pt>
    <dgm:pt modelId="{B59CD072-CF72-4421-AC07-E75996D4F18F}">
      <dgm:prSet phldrT="[Text]" custT="1"/>
      <dgm:spPr>
        <a:solidFill>
          <a:schemeClr val="bg1">
            <a:lumMod val="85000"/>
          </a:schemeClr>
        </a:solidFill>
        <a:ln>
          <a:solidFill>
            <a:schemeClr val="tx1"/>
          </a:solidFill>
        </a:ln>
      </dgm:spPr>
      <dgm:t>
        <a:bodyPr/>
        <a:lstStyle/>
        <a:p>
          <a:r>
            <a:rPr lang="en-US" sz="1200" dirty="0">
              <a:solidFill>
                <a:sysClr val="windowText" lastClr="000000"/>
              </a:solidFill>
            </a:rPr>
            <a:t>International Relations </a:t>
          </a:r>
          <a:endParaRPr lang="en-GB" sz="1200" dirty="0">
            <a:solidFill>
              <a:sysClr val="windowText" lastClr="000000"/>
            </a:solidFill>
          </a:endParaRPr>
        </a:p>
      </dgm:t>
    </dgm:pt>
    <dgm:pt modelId="{58C43D2F-0876-43F0-93BA-CC1A1A71B362}" type="parTrans" cxnId="{DE2CED78-18A9-4788-A1C3-7110E121E2EA}">
      <dgm:prSet/>
      <dgm:spPr/>
      <dgm:t>
        <a:bodyPr/>
        <a:lstStyle/>
        <a:p>
          <a:endParaRPr lang="en-GB"/>
        </a:p>
      </dgm:t>
    </dgm:pt>
    <dgm:pt modelId="{023935E8-A972-4EC5-8771-F4A9469C3A72}" type="sibTrans" cxnId="{DE2CED78-18A9-4788-A1C3-7110E121E2EA}">
      <dgm:prSet/>
      <dgm:spPr/>
      <dgm:t>
        <a:bodyPr/>
        <a:lstStyle/>
        <a:p>
          <a:endParaRPr lang="en-GB"/>
        </a:p>
      </dgm:t>
    </dgm:pt>
    <dgm:pt modelId="{4DDD41B2-1348-4BA3-90DB-7CBE534E0AF4}">
      <dgm:prSet phldrT="[Text]"/>
      <dgm:spPr>
        <a:ln>
          <a:solidFill>
            <a:schemeClr val="tx1"/>
          </a:solidFill>
        </a:ln>
      </dgm:spPr>
      <dgm:t>
        <a:bodyPr/>
        <a:lstStyle/>
        <a:p>
          <a:r>
            <a:rPr lang="en-US" dirty="0"/>
            <a:t>United Nations</a:t>
          </a:r>
          <a:endParaRPr lang="en-GB" dirty="0"/>
        </a:p>
      </dgm:t>
    </dgm:pt>
    <dgm:pt modelId="{7A4CB27C-8F11-48E3-8E4F-FED8577B3A32}" type="parTrans" cxnId="{65BA9453-3F91-4EC6-B2CC-15B76DE160CE}">
      <dgm:prSet/>
      <dgm:spPr>
        <a:ln>
          <a:solidFill>
            <a:schemeClr val="tx1"/>
          </a:solidFill>
        </a:ln>
      </dgm:spPr>
      <dgm:t>
        <a:bodyPr/>
        <a:lstStyle/>
        <a:p>
          <a:endParaRPr lang="en-GB"/>
        </a:p>
      </dgm:t>
    </dgm:pt>
    <dgm:pt modelId="{C8018639-6244-47AF-B913-D9EC39902D09}" type="sibTrans" cxnId="{65BA9453-3F91-4EC6-B2CC-15B76DE160CE}">
      <dgm:prSet/>
      <dgm:spPr/>
      <dgm:t>
        <a:bodyPr/>
        <a:lstStyle/>
        <a:p>
          <a:endParaRPr lang="en-GB"/>
        </a:p>
      </dgm:t>
    </dgm:pt>
    <dgm:pt modelId="{AABDBB92-5F73-4F20-83AE-BD87ABFF40FC}">
      <dgm:prSet phldrT="[Text]"/>
      <dgm:spPr>
        <a:ln>
          <a:solidFill>
            <a:schemeClr val="tx1"/>
          </a:solidFill>
        </a:ln>
      </dgm:spPr>
      <dgm:t>
        <a:bodyPr/>
        <a:lstStyle/>
        <a:p>
          <a:r>
            <a:rPr lang="en-US" dirty="0"/>
            <a:t>International Telecommunication Union</a:t>
          </a:r>
          <a:endParaRPr lang="en-GB" dirty="0"/>
        </a:p>
      </dgm:t>
    </dgm:pt>
    <dgm:pt modelId="{21CB49C9-DD20-416A-A36E-242F285F3A95}" type="parTrans" cxnId="{45B0E5F4-E330-47CD-BC11-C5E7823FE17C}">
      <dgm:prSet/>
      <dgm:spPr>
        <a:ln>
          <a:solidFill>
            <a:schemeClr val="tx1"/>
          </a:solidFill>
        </a:ln>
      </dgm:spPr>
      <dgm:t>
        <a:bodyPr/>
        <a:lstStyle/>
        <a:p>
          <a:endParaRPr lang="en-GB"/>
        </a:p>
      </dgm:t>
    </dgm:pt>
    <dgm:pt modelId="{7CBB5FC1-A175-43B0-8E38-290F6AAA8FD0}" type="sibTrans" cxnId="{45B0E5F4-E330-47CD-BC11-C5E7823FE17C}">
      <dgm:prSet/>
      <dgm:spPr/>
      <dgm:t>
        <a:bodyPr/>
        <a:lstStyle/>
        <a:p>
          <a:endParaRPr lang="en-GB"/>
        </a:p>
      </dgm:t>
    </dgm:pt>
    <dgm:pt modelId="{24A778AB-41EA-4726-A90E-B8931ED051E3}">
      <dgm:prSet phldrT="[Text]" custT="1"/>
      <dgm:spPr>
        <a:solidFill>
          <a:schemeClr val="bg1">
            <a:lumMod val="85000"/>
          </a:schemeClr>
        </a:solidFill>
        <a:ln>
          <a:solidFill>
            <a:schemeClr val="tx1"/>
          </a:solidFill>
        </a:ln>
      </dgm:spPr>
      <dgm:t>
        <a:bodyPr/>
        <a:lstStyle/>
        <a:p>
          <a:r>
            <a:rPr lang="en-US" sz="1200" dirty="0">
              <a:solidFill>
                <a:sysClr val="windowText" lastClr="000000"/>
              </a:solidFill>
            </a:rPr>
            <a:t>Regional </a:t>
          </a:r>
        </a:p>
        <a:p>
          <a:r>
            <a:rPr lang="en-US" sz="1200" dirty="0">
              <a:solidFill>
                <a:sysClr val="windowText" lastClr="000000"/>
              </a:solidFill>
            </a:rPr>
            <a:t>Relations</a:t>
          </a:r>
          <a:endParaRPr lang="en-GB" sz="1200" dirty="0">
            <a:solidFill>
              <a:sysClr val="windowText" lastClr="000000"/>
            </a:solidFill>
          </a:endParaRPr>
        </a:p>
      </dgm:t>
    </dgm:pt>
    <dgm:pt modelId="{A566E45D-9980-475C-9164-E896DA5661F5}" type="parTrans" cxnId="{4EE1CBD9-1146-442E-9713-2C349C6E6F90}">
      <dgm:prSet/>
      <dgm:spPr/>
      <dgm:t>
        <a:bodyPr/>
        <a:lstStyle/>
        <a:p>
          <a:endParaRPr lang="en-GB"/>
        </a:p>
      </dgm:t>
    </dgm:pt>
    <dgm:pt modelId="{658A4285-0681-466B-A4A7-D9FA8F3D6FD3}" type="sibTrans" cxnId="{4EE1CBD9-1146-442E-9713-2C349C6E6F90}">
      <dgm:prSet/>
      <dgm:spPr/>
      <dgm:t>
        <a:bodyPr/>
        <a:lstStyle/>
        <a:p>
          <a:endParaRPr lang="en-GB"/>
        </a:p>
      </dgm:t>
    </dgm:pt>
    <dgm:pt modelId="{3F9C2E4A-B575-4F8E-8E1C-96457CBA6670}">
      <dgm:prSet phldrT="[Text]"/>
      <dgm:spPr>
        <a:ln>
          <a:solidFill>
            <a:schemeClr val="tx1"/>
          </a:solidFill>
        </a:ln>
      </dgm:spPr>
      <dgm:t>
        <a:bodyPr/>
        <a:lstStyle/>
        <a:p>
          <a:r>
            <a:rPr lang="en-US" dirty="0"/>
            <a:t>Organization of American States</a:t>
          </a:r>
          <a:endParaRPr lang="en-GB" dirty="0"/>
        </a:p>
      </dgm:t>
    </dgm:pt>
    <dgm:pt modelId="{2C9401FC-F8FF-4860-8317-BA006B9B47E3}" type="parTrans" cxnId="{CDE80C8E-E4DC-44C1-92F3-D31E599D8EA6}">
      <dgm:prSet/>
      <dgm:spPr>
        <a:ln>
          <a:solidFill>
            <a:schemeClr val="tx1"/>
          </a:solidFill>
        </a:ln>
      </dgm:spPr>
      <dgm:t>
        <a:bodyPr/>
        <a:lstStyle/>
        <a:p>
          <a:endParaRPr lang="en-GB"/>
        </a:p>
      </dgm:t>
    </dgm:pt>
    <dgm:pt modelId="{A97DD74C-CF67-402D-B27E-DE215C58ABC8}" type="sibTrans" cxnId="{CDE80C8E-E4DC-44C1-92F3-D31E599D8EA6}">
      <dgm:prSet/>
      <dgm:spPr/>
      <dgm:t>
        <a:bodyPr/>
        <a:lstStyle/>
        <a:p>
          <a:endParaRPr lang="en-GB"/>
        </a:p>
      </dgm:t>
    </dgm:pt>
    <dgm:pt modelId="{7F79E3E0-BC77-4C6E-A1D7-A275DBAAA21C}">
      <dgm:prSet phldrT="[Text]"/>
      <dgm:spPr>
        <a:ln>
          <a:solidFill>
            <a:schemeClr val="tx1"/>
          </a:solidFill>
        </a:ln>
      </dgm:spPr>
      <dgm:t>
        <a:bodyPr/>
        <a:lstStyle/>
        <a:p>
          <a:r>
            <a:rPr lang="en-US" dirty="0"/>
            <a:t>Inter-American Telecommunications  Commission</a:t>
          </a:r>
          <a:endParaRPr lang="en-GB" dirty="0"/>
        </a:p>
      </dgm:t>
    </dgm:pt>
    <dgm:pt modelId="{871C5CB6-339A-4D74-97CA-FC6BDB09C818}" type="parTrans" cxnId="{5917737A-A0E6-49CC-859D-9AEC0D9AF37D}">
      <dgm:prSet/>
      <dgm:spPr>
        <a:ln>
          <a:solidFill>
            <a:schemeClr val="tx1"/>
          </a:solidFill>
        </a:ln>
      </dgm:spPr>
      <dgm:t>
        <a:bodyPr/>
        <a:lstStyle/>
        <a:p>
          <a:endParaRPr lang="en-GB"/>
        </a:p>
      </dgm:t>
    </dgm:pt>
    <dgm:pt modelId="{AB0D7360-F123-4995-8EE5-29B55143E2C2}" type="sibTrans" cxnId="{5917737A-A0E6-49CC-859D-9AEC0D9AF37D}">
      <dgm:prSet/>
      <dgm:spPr/>
      <dgm:t>
        <a:bodyPr/>
        <a:lstStyle/>
        <a:p>
          <a:endParaRPr lang="en-GB"/>
        </a:p>
      </dgm:t>
    </dgm:pt>
    <dgm:pt modelId="{6C441FA5-45CC-4561-99BA-0EA06B49868A}">
      <dgm:prSet phldrT="[Text]" custT="1"/>
      <dgm:spPr>
        <a:solidFill>
          <a:schemeClr val="bg1">
            <a:lumMod val="85000"/>
          </a:schemeClr>
        </a:solidFill>
        <a:ln>
          <a:solidFill>
            <a:schemeClr val="tx1"/>
          </a:solidFill>
        </a:ln>
      </dgm:spPr>
      <dgm:t>
        <a:bodyPr/>
        <a:lstStyle/>
        <a:p>
          <a:r>
            <a:rPr lang="en-US" sz="1200">
              <a:solidFill>
                <a:sysClr val="windowText" lastClr="000000"/>
              </a:solidFill>
            </a:rPr>
            <a:t>Caribbean Relations</a:t>
          </a:r>
          <a:endParaRPr lang="en-GB" sz="1200" dirty="0">
            <a:solidFill>
              <a:sysClr val="windowText" lastClr="000000"/>
            </a:solidFill>
          </a:endParaRPr>
        </a:p>
      </dgm:t>
    </dgm:pt>
    <dgm:pt modelId="{88B1A7BA-B1B4-4725-9F7B-25943416FB71}" type="parTrans" cxnId="{A30C8F4D-B563-4715-A0E8-A36383DD10A7}">
      <dgm:prSet/>
      <dgm:spPr/>
      <dgm:t>
        <a:bodyPr/>
        <a:lstStyle/>
        <a:p>
          <a:endParaRPr lang="en-GB"/>
        </a:p>
      </dgm:t>
    </dgm:pt>
    <dgm:pt modelId="{28D3E6C0-D2FA-4502-A1F2-298AA16F970B}" type="sibTrans" cxnId="{A30C8F4D-B563-4715-A0E8-A36383DD10A7}">
      <dgm:prSet/>
      <dgm:spPr/>
      <dgm:t>
        <a:bodyPr/>
        <a:lstStyle/>
        <a:p>
          <a:endParaRPr lang="en-GB"/>
        </a:p>
      </dgm:t>
    </dgm:pt>
    <dgm:pt modelId="{39E66B44-B24C-4A3F-B94B-88E7A90859CD}">
      <dgm:prSet phldrT="[Text]"/>
      <dgm:spPr>
        <a:ln>
          <a:solidFill>
            <a:schemeClr val="tx1"/>
          </a:solidFill>
        </a:ln>
      </dgm:spPr>
      <dgm:t>
        <a:bodyPr/>
        <a:lstStyle/>
        <a:p>
          <a:r>
            <a:rPr lang="en-US" dirty="0" err="1"/>
            <a:t>Caricom</a:t>
          </a:r>
          <a:endParaRPr lang="en-GB" dirty="0"/>
        </a:p>
      </dgm:t>
    </dgm:pt>
    <dgm:pt modelId="{0977AB92-5DD7-4A5C-B694-DCE90D0985BC}" type="parTrans" cxnId="{C7266551-60DE-4DCE-85BB-A0F7E8D5BB61}">
      <dgm:prSet/>
      <dgm:spPr>
        <a:ln>
          <a:solidFill>
            <a:schemeClr val="tx1"/>
          </a:solidFill>
        </a:ln>
      </dgm:spPr>
      <dgm:t>
        <a:bodyPr/>
        <a:lstStyle/>
        <a:p>
          <a:endParaRPr lang="en-GB"/>
        </a:p>
      </dgm:t>
    </dgm:pt>
    <dgm:pt modelId="{39581310-87D0-40D5-A78D-933C9EB4428A}" type="sibTrans" cxnId="{C7266551-60DE-4DCE-85BB-A0F7E8D5BB61}">
      <dgm:prSet/>
      <dgm:spPr/>
      <dgm:t>
        <a:bodyPr/>
        <a:lstStyle/>
        <a:p>
          <a:endParaRPr lang="en-GB"/>
        </a:p>
      </dgm:t>
    </dgm:pt>
    <dgm:pt modelId="{311A7164-2611-49C6-BD18-4D37AEDE29FA}">
      <dgm:prSet phldrT="[Text]"/>
      <dgm:spPr>
        <a:ln>
          <a:solidFill>
            <a:schemeClr val="tx1"/>
          </a:solidFill>
        </a:ln>
      </dgm:spPr>
      <dgm:t>
        <a:bodyPr/>
        <a:lstStyle/>
        <a:p>
          <a:r>
            <a:rPr lang="en-US" dirty="0"/>
            <a:t>Caribbean</a:t>
          </a:r>
        </a:p>
        <a:p>
          <a:r>
            <a:rPr lang="en-US" dirty="0"/>
            <a:t>Telecommunications  Union</a:t>
          </a:r>
        </a:p>
      </dgm:t>
    </dgm:pt>
    <dgm:pt modelId="{321B0C3D-E2B6-4A0C-8E42-0FD31801B937}" type="sibTrans" cxnId="{932C305D-404F-4C11-8CAD-200CA9C98B60}">
      <dgm:prSet/>
      <dgm:spPr/>
      <dgm:t>
        <a:bodyPr/>
        <a:lstStyle/>
        <a:p>
          <a:endParaRPr lang="en-GB"/>
        </a:p>
      </dgm:t>
    </dgm:pt>
    <dgm:pt modelId="{6F3B99B3-8500-42BF-B78B-02A7AC19F090}" type="parTrans" cxnId="{932C305D-404F-4C11-8CAD-200CA9C98B60}">
      <dgm:prSet/>
      <dgm:spPr>
        <a:ln>
          <a:solidFill>
            <a:schemeClr val="tx1"/>
          </a:solidFill>
        </a:ln>
      </dgm:spPr>
      <dgm:t>
        <a:bodyPr/>
        <a:lstStyle/>
        <a:p>
          <a:endParaRPr lang="en-GB"/>
        </a:p>
      </dgm:t>
    </dgm:pt>
    <dgm:pt modelId="{D9F0554E-D8EC-43CD-8268-642B10721713}" type="pres">
      <dgm:prSet presAssocID="{641FB858-6D86-4720-8AB2-83A6D37BE186}" presName="diagram" presStyleCnt="0">
        <dgm:presLayoutVars>
          <dgm:chPref val="1"/>
          <dgm:dir/>
          <dgm:animOne val="branch"/>
          <dgm:animLvl val="lvl"/>
          <dgm:resizeHandles/>
        </dgm:presLayoutVars>
      </dgm:prSet>
      <dgm:spPr/>
      <dgm:t>
        <a:bodyPr/>
        <a:lstStyle/>
        <a:p>
          <a:endParaRPr lang="en-US"/>
        </a:p>
      </dgm:t>
    </dgm:pt>
    <dgm:pt modelId="{59131A6D-7DCA-4336-B928-B621BDC7921D}" type="pres">
      <dgm:prSet presAssocID="{B59CD072-CF72-4421-AC07-E75996D4F18F}" presName="root" presStyleCnt="0"/>
      <dgm:spPr/>
    </dgm:pt>
    <dgm:pt modelId="{A22E3BD0-17AD-408F-A389-2D1BA1DE4177}" type="pres">
      <dgm:prSet presAssocID="{B59CD072-CF72-4421-AC07-E75996D4F18F}" presName="rootComposite" presStyleCnt="0"/>
      <dgm:spPr/>
    </dgm:pt>
    <dgm:pt modelId="{E270F9A2-D6B7-40B2-9725-692416D28328}" type="pres">
      <dgm:prSet presAssocID="{B59CD072-CF72-4421-AC07-E75996D4F18F}" presName="rootText" presStyleLbl="node1" presStyleIdx="0" presStyleCnt="3"/>
      <dgm:spPr/>
      <dgm:t>
        <a:bodyPr/>
        <a:lstStyle/>
        <a:p>
          <a:endParaRPr lang="en-US"/>
        </a:p>
      </dgm:t>
    </dgm:pt>
    <dgm:pt modelId="{B5210C73-A9DE-4F33-A0CD-FC58A84909F3}" type="pres">
      <dgm:prSet presAssocID="{B59CD072-CF72-4421-AC07-E75996D4F18F}" presName="rootConnector" presStyleLbl="node1" presStyleIdx="0" presStyleCnt="3"/>
      <dgm:spPr/>
      <dgm:t>
        <a:bodyPr/>
        <a:lstStyle/>
        <a:p>
          <a:endParaRPr lang="en-US"/>
        </a:p>
      </dgm:t>
    </dgm:pt>
    <dgm:pt modelId="{ACB7FD87-4DD5-46EE-885D-6A5AB0BF23A7}" type="pres">
      <dgm:prSet presAssocID="{B59CD072-CF72-4421-AC07-E75996D4F18F}" presName="childShape" presStyleCnt="0"/>
      <dgm:spPr/>
    </dgm:pt>
    <dgm:pt modelId="{251B7D8A-DA4E-48DF-9AFB-6C485A8F0C00}" type="pres">
      <dgm:prSet presAssocID="{7A4CB27C-8F11-48E3-8E4F-FED8577B3A32}" presName="Name13" presStyleLbl="parChTrans1D2" presStyleIdx="0" presStyleCnt="6"/>
      <dgm:spPr/>
      <dgm:t>
        <a:bodyPr/>
        <a:lstStyle/>
        <a:p>
          <a:endParaRPr lang="en-US"/>
        </a:p>
      </dgm:t>
    </dgm:pt>
    <dgm:pt modelId="{455E77FB-856F-4DD2-A4A4-F46B139C891A}" type="pres">
      <dgm:prSet presAssocID="{4DDD41B2-1348-4BA3-90DB-7CBE534E0AF4}" presName="childText" presStyleLbl="bgAcc1" presStyleIdx="0" presStyleCnt="6">
        <dgm:presLayoutVars>
          <dgm:bulletEnabled val="1"/>
        </dgm:presLayoutVars>
      </dgm:prSet>
      <dgm:spPr/>
      <dgm:t>
        <a:bodyPr/>
        <a:lstStyle/>
        <a:p>
          <a:endParaRPr lang="en-US"/>
        </a:p>
      </dgm:t>
    </dgm:pt>
    <dgm:pt modelId="{E505D5FB-5451-4DFE-A855-BCC1D13E080E}" type="pres">
      <dgm:prSet presAssocID="{21CB49C9-DD20-416A-A36E-242F285F3A95}" presName="Name13" presStyleLbl="parChTrans1D2" presStyleIdx="1" presStyleCnt="6"/>
      <dgm:spPr/>
      <dgm:t>
        <a:bodyPr/>
        <a:lstStyle/>
        <a:p>
          <a:endParaRPr lang="en-US"/>
        </a:p>
      </dgm:t>
    </dgm:pt>
    <dgm:pt modelId="{96CE324A-899E-4B18-BD17-80A9DCC29F13}" type="pres">
      <dgm:prSet presAssocID="{AABDBB92-5F73-4F20-83AE-BD87ABFF40FC}" presName="childText" presStyleLbl="bgAcc1" presStyleIdx="1" presStyleCnt="6">
        <dgm:presLayoutVars>
          <dgm:bulletEnabled val="1"/>
        </dgm:presLayoutVars>
      </dgm:prSet>
      <dgm:spPr/>
      <dgm:t>
        <a:bodyPr/>
        <a:lstStyle/>
        <a:p>
          <a:endParaRPr lang="en-US"/>
        </a:p>
      </dgm:t>
    </dgm:pt>
    <dgm:pt modelId="{9628A9D6-CA67-43E6-81A3-A059BF584957}" type="pres">
      <dgm:prSet presAssocID="{24A778AB-41EA-4726-A90E-B8931ED051E3}" presName="root" presStyleCnt="0"/>
      <dgm:spPr/>
    </dgm:pt>
    <dgm:pt modelId="{6D2B3C7A-73C8-408E-A7BF-A3A273F282FD}" type="pres">
      <dgm:prSet presAssocID="{24A778AB-41EA-4726-A90E-B8931ED051E3}" presName="rootComposite" presStyleCnt="0"/>
      <dgm:spPr/>
    </dgm:pt>
    <dgm:pt modelId="{FF0E4136-C528-41EB-B0C6-7EB2D40A6423}" type="pres">
      <dgm:prSet presAssocID="{24A778AB-41EA-4726-A90E-B8931ED051E3}" presName="rootText" presStyleLbl="node1" presStyleIdx="1" presStyleCnt="3"/>
      <dgm:spPr/>
      <dgm:t>
        <a:bodyPr/>
        <a:lstStyle/>
        <a:p>
          <a:endParaRPr lang="en-US"/>
        </a:p>
      </dgm:t>
    </dgm:pt>
    <dgm:pt modelId="{068550CE-BC6C-464F-B437-933331C5E97F}" type="pres">
      <dgm:prSet presAssocID="{24A778AB-41EA-4726-A90E-B8931ED051E3}" presName="rootConnector" presStyleLbl="node1" presStyleIdx="1" presStyleCnt="3"/>
      <dgm:spPr/>
      <dgm:t>
        <a:bodyPr/>
        <a:lstStyle/>
        <a:p>
          <a:endParaRPr lang="en-US"/>
        </a:p>
      </dgm:t>
    </dgm:pt>
    <dgm:pt modelId="{E37FAB58-0B7B-4D0A-8519-AE4DDDD61C6D}" type="pres">
      <dgm:prSet presAssocID="{24A778AB-41EA-4726-A90E-B8931ED051E3}" presName="childShape" presStyleCnt="0"/>
      <dgm:spPr/>
    </dgm:pt>
    <dgm:pt modelId="{8F56CDF0-F3FF-40DF-8C89-B40C6FFBD3D7}" type="pres">
      <dgm:prSet presAssocID="{2C9401FC-F8FF-4860-8317-BA006B9B47E3}" presName="Name13" presStyleLbl="parChTrans1D2" presStyleIdx="2" presStyleCnt="6"/>
      <dgm:spPr/>
      <dgm:t>
        <a:bodyPr/>
        <a:lstStyle/>
        <a:p>
          <a:endParaRPr lang="en-US"/>
        </a:p>
      </dgm:t>
    </dgm:pt>
    <dgm:pt modelId="{9F4F113D-A243-482B-A992-30F8B98247F9}" type="pres">
      <dgm:prSet presAssocID="{3F9C2E4A-B575-4F8E-8E1C-96457CBA6670}" presName="childText" presStyleLbl="bgAcc1" presStyleIdx="2" presStyleCnt="6">
        <dgm:presLayoutVars>
          <dgm:bulletEnabled val="1"/>
        </dgm:presLayoutVars>
      </dgm:prSet>
      <dgm:spPr/>
      <dgm:t>
        <a:bodyPr/>
        <a:lstStyle/>
        <a:p>
          <a:endParaRPr lang="en-US"/>
        </a:p>
      </dgm:t>
    </dgm:pt>
    <dgm:pt modelId="{DF754BEF-276C-43E6-9A34-A482AB17C894}" type="pres">
      <dgm:prSet presAssocID="{871C5CB6-339A-4D74-97CA-FC6BDB09C818}" presName="Name13" presStyleLbl="parChTrans1D2" presStyleIdx="3" presStyleCnt="6"/>
      <dgm:spPr/>
      <dgm:t>
        <a:bodyPr/>
        <a:lstStyle/>
        <a:p>
          <a:endParaRPr lang="en-US"/>
        </a:p>
      </dgm:t>
    </dgm:pt>
    <dgm:pt modelId="{30807AC8-2F10-4681-8A8C-7A35D969DF4A}" type="pres">
      <dgm:prSet presAssocID="{7F79E3E0-BC77-4C6E-A1D7-A275DBAAA21C}" presName="childText" presStyleLbl="bgAcc1" presStyleIdx="3" presStyleCnt="6">
        <dgm:presLayoutVars>
          <dgm:bulletEnabled val="1"/>
        </dgm:presLayoutVars>
      </dgm:prSet>
      <dgm:spPr/>
      <dgm:t>
        <a:bodyPr/>
        <a:lstStyle/>
        <a:p>
          <a:endParaRPr lang="en-US"/>
        </a:p>
      </dgm:t>
    </dgm:pt>
    <dgm:pt modelId="{F48377F2-4360-40C1-9C5F-547CE18FEABD}" type="pres">
      <dgm:prSet presAssocID="{6C441FA5-45CC-4561-99BA-0EA06B49868A}" presName="root" presStyleCnt="0"/>
      <dgm:spPr/>
    </dgm:pt>
    <dgm:pt modelId="{7B8216BD-CB17-4A32-BB43-0B384694C4E1}" type="pres">
      <dgm:prSet presAssocID="{6C441FA5-45CC-4561-99BA-0EA06B49868A}" presName="rootComposite" presStyleCnt="0"/>
      <dgm:spPr/>
    </dgm:pt>
    <dgm:pt modelId="{7373B9F2-82D1-45C2-A653-EE469100FD25}" type="pres">
      <dgm:prSet presAssocID="{6C441FA5-45CC-4561-99BA-0EA06B49868A}" presName="rootText" presStyleLbl="node1" presStyleIdx="2" presStyleCnt="3"/>
      <dgm:spPr/>
      <dgm:t>
        <a:bodyPr/>
        <a:lstStyle/>
        <a:p>
          <a:endParaRPr lang="en-US"/>
        </a:p>
      </dgm:t>
    </dgm:pt>
    <dgm:pt modelId="{F4310F34-BB87-475E-97F8-85111E6D1217}" type="pres">
      <dgm:prSet presAssocID="{6C441FA5-45CC-4561-99BA-0EA06B49868A}" presName="rootConnector" presStyleLbl="node1" presStyleIdx="2" presStyleCnt="3"/>
      <dgm:spPr/>
      <dgm:t>
        <a:bodyPr/>
        <a:lstStyle/>
        <a:p>
          <a:endParaRPr lang="en-US"/>
        </a:p>
      </dgm:t>
    </dgm:pt>
    <dgm:pt modelId="{3FE3CD94-C69A-4624-A549-544FEA37CDCA}" type="pres">
      <dgm:prSet presAssocID="{6C441FA5-45CC-4561-99BA-0EA06B49868A}" presName="childShape" presStyleCnt="0"/>
      <dgm:spPr/>
    </dgm:pt>
    <dgm:pt modelId="{EDE5A929-E461-4172-975E-DB254C17A979}" type="pres">
      <dgm:prSet presAssocID="{0977AB92-5DD7-4A5C-B694-DCE90D0985BC}" presName="Name13" presStyleLbl="parChTrans1D2" presStyleIdx="4" presStyleCnt="6"/>
      <dgm:spPr/>
      <dgm:t>
        <a:bodyPr/>
        <a:lstStyle/>
        <a:p>
          <a:endParaRPr lang="en-US"/>
        </a:p>
      </dgm:t>
    </dgm:pt>
    <dgm:pt modelId="{DD185B60-1DFF-4FA9-8D4F-7482FDC24221}" type="pres">
      <dgm:prSet presAssocID="{39E66B44-B24C-4A3F-B94B-88E7A90859CD}" presName="childText" presStyleLbl="bgAcc1" presStyleIdx="4" presStyleCnt="6">
        <dgm:presLayoutVars>
          <dgm:bulletEnabled val="1"/>
        </dgm:presLayoutVars>
      </dgm:prSet>
      <dgm:spPr/>
      <dgm:t>
        <a:bodyPr/>
        <a:lstStyle/>
        <a:p>
          <a:endParaRPr lang="en-US"/>
        </a:p>
      </dgm:t>
    </dgm:pt>
    <dgm:pt modelId="{9146420B-3B22-4931-9DC2-2C1B62661E1A}" type="pres">
      <dgm:prSet presAssocID="{6F3B99B3-8500-42BF-B78B-02A7AC19F090}" presName="Name13" presStyleLbl="parChTrans1D2" presStyleIdx="5" presStyleCnt="6"/>
      <dgm:spPr/>
      <dgm:t>
        <a:bodyPr/>
        <a:lstStyle/>
        <a:p>
          <a:endParaRPr lang="en-US"/>
        </a:p>
      </dgm:t>
    </dgm:pt>
    <dgm:pt modelId="{A7CB31E0-D9E1-4CA1-A71A-BA172E4C0E9B}" type="pres">
      <dgm:prSet presAssocID="{311A7164-2611-49C6-BD18-4D37AEDE29FA}" presName="childText" presStyleLbl="bgAcc1" presStyleIdx="5" presStyleCnt="6">
        <dgm:presLayoutVars>
          <dgm:bulletEnabled val="1"/>
        </dgm:presLayoutVars>
      </dgm:prSet>
      <dgm:spPr/>
      <dgm:t>
        <a:bodyPr/>
        <a:lstStyle/>
        <a:p>
          <a:endParaRPr lang="en-US"/>
        </a:p>
      </dgm:t>
    </dgm:pt>
  </dgm:ptLst>
  <dgm:cxnLst>
    <dgm:cxn modelId="{5917737A-A0E6-49CC-859D-9AEC0D9AF37D}" srcId="{24A778AB-41EA-4726-A90E-B8931ED051E3}" destId="{7F79E3E0-BC77-4C6E-A1D7-A275DBAAA21C}" srcOrd="1" destOrd="0" parTransId="{871C5CB6-339A-4D74-97CA-FC6BDB09C818}" sibTransId="{AB0D7360-F123-4995-8EE5-29B55143E2C2}"/>
    <dgm:cxn modelId="{F187F509-0103-43A8-AB7C-8B96A0C56B0B}" type="presOf" srcId="{24A778AB-41EA-4726-A90E-B8931ED051E3}" destId="{FF0E4136-C528-41EB-B0C6-7EB2D40A6423}" srcOrd="0" destOrd="0" presId="urn:microsoft.com/office/officeart/2005/8/layout/hierarchy3"/>
    <dgm:cxn modelId="{4E9DF86F-0020-42E3-ADDB-DA8B5337E8D1}" type="presOf" srcId="{B59CD072-CF72-4421-AC07-E75996D4F18F}" destId="{E270F9A2-D6B7-40B2-9725-692416D28328}" srcOrd="0" destOrd="0" presId="urn:microsoft.com/office/officeart/2005/8/layout/hierarchy3"/>
    <dgm:cxn modelId="{65BA9453-3F91-4EC6-B2CC-15B76DE160CE}" srcId="{B59CD072-CF72-4421-AC07-E75996D4F18F}" destId="{4DDD41B2-1348-4BA3-90DB-7CBE534E0AF4}" srcOrd="0" destOrd="0" parTransId="{7A4CB27C-8F11-48E3-8E4F-FED8577B3A32}" sibTransId="{C8018639-6244-47AF-B913-D9EC39902D09}"/>
    <dgm:cxn modelId="{6D9BACF5-60A7-4F00-B5FA-129502B8352E}" type="presOf" srcId="{7F79E3E0-BC77-4C6E-A1D7-A275DBAAA21C}" destId="{30807AC8-2F10-4681-8A8C-7A35D969DF4A}" srcOrd="0" destOrd="0" presId="urn:microsoft.com/office/officeart/2005/8/layout/hierarchy3"/>
    <dgm:cxn modelId="{F1A6E99D-54D2-4D80-989F-979D38FC16BA}" type="presOf" srcId="{311A7164-2611-49C6-BD18-4D37AEDE29FA}" destId="{A7CB31E0-D9E1-4CA1-A71A-BA172E4C0E9B}" srcOrd="0" destOrd="0" presId="urn:microsoft.com/office/officeart/2005/8/layout/hierarchy3"/>
    <dgm:cxn modelId="{4EE1CBD9-1146-442E-9713-2C349C6E6F90}" srcId="{641FB858-6D86-4720-8AB2-83A6D37BE186}" destId="{24A778AB-41EA-4726-A90E-B8931ED051E3}" srcOrd="1" destOrd="0" parTransId="{A566E45D-9980-475C-9164-E896DA5661F5}" sibTransId="{658A4285-0681-466B-A4A7-D9FA8F3D6FD3}"/>
    <dgm:cxn modelId="{51C5D6DE-7849-44D1-8030-2D4D3E6EB014}" type="presOf" srcId="{B59CD072-CF72-4421-AC07-E75996D4F18F}" destId="{B5210C73-A9DE-4F33-A0CD-FC58A84909F3}" srcOrd="1" destOrd="0" presId="urn:microsoft.com/office/officeart/2005/8/layout/hierarchy3"/>
    <dgm:cxn modelId="{C29B413E-B216-4467-BBBB-67889F1DD956}" type="presOf" srcId="{7A4CB27C-8F11-48E3-8E4F-FED8577B3A32}" destId="{251B7D8A-DA4E-48DF-9AFB-6C485A8F0C00}" srcOrd="0" destOrd="0" presId="urn:microsoft.com/office/officeart/2005/8/layout/hierarchy3"/>
    <dgm:cxn modelId="{932C305D-404F-4C11-8CAD-200CA9C98B60}" srcId="{6C441FA5-45CC-4561-99BA-0EA06B49868A}" destId="{311A7164-2611-49C6-BD18-4D37AEDE29FA}" srcOrd="1" destOrd="0" parTransId="{6F3B99B3-8500-42BF-B78B-02A7AC19F090}" sibTransId="{321B0C3D-E2B6-4A0C-8E42-0FD31801B937}"/>
    <dgm:cxn modelId="{CC4CFA4D-7698-4F89-BF8B-580AE098000E}" type="presOf" srcId="{3F9C2E4A-B575-4F8E-8E1C-96457CBA6670}" destId="{9F4F113D-A243-482B-A992-30F8B98247F9}" srcOrd="0" destOrd="0" presId="urn:microsoft.com/office/officeart/2005/8/layout/hierarchy3"/>
    <dgm:cxn modelId="{A30C8F4D-B563-4715-A0E8-A36383DD10A7}" srcId="{641FB858-6D86-4720-8AB2-83A6D37BE186}" destId="{6C441FA5-45CC-4561-99BA-0EA06B49868A}" srcOrd="2" destOrd="0" parTransId="{88B1A7BA-B1B4-4725-9F7B-25943416FB71}" sibTransId="{28D3E6C0-D2FA-4502-A1F2-298AA16F970B}"/>
    <dgm:cxn modelId="{2FC37804-638A-4E63-A7AC-CC82E1B1F4A7}" type="presOf" srcId="{2C9401FC-F8FF-4860-8317-BA006B9B47E3}" destId="{8F56CDF0-F3FF-40DF-8C89-B40C6FFBD3D7}" srcOrd="0" destOrd="0" presId="urn:microsoft.com/office/officeart/2005/8/layout/hierarchy3"/>
    <dgm:cxn modelId="{1FA285C0-2664-436F-B92F-9DF1DF3514F2}" type="presOf" srcId="{39E66B44-B24C-4A3F-B94B-88E7A90859CD}" destId="{DD185B60-1DFF-4FA9-8D4F-7482FDC24221}" srcOrd="0" destOrd="0" presId="urn:microsoft.com/office/officeart/2005/8/layout/hierarchy3"/>
    <dgm:cxn modelId="{DE2CED78-18A9-4788-A1C3-7110E121E2EA}" srcId="{641FB858-6D86-4720-8AB2-83A6D37BE186}" destId="{B59CD072-CF72-4421-AC07-E75996D4F18F}" srcOrd="0" destOrd="0" parTransId="{58C43D2F-0876-43F0-93BA-CC1A1A71B362}" sibTransId="{023935E8-A972-4EC5-8771-F4A9469C3A72}"/>
    <dgm:cxn modelId="{B5CB1707-B4A2-40B0-9C23-53024AB559A2}" type="presOf" srcId="{AABDBB92-5F73-4F20-83AE-BD87ABFF40FC}" destId="{96CE324A-899E-4B18-BD17-80A9DCC29F13}" srcOrd="0" destOrd="0" presId="urn:microsoft.com/office/officeart/2005/8/layout/hierarchy3"/>
    <dgm:cxn modelId="{F4F15FAC-8737-476B-B46E-452F173C447A}" type="presOf" srcId="{6C441FA5-45CC-4561-99BA-0EA06B49868A}" destId="{F4310F34-BB87-475E-97F8-85111E6D1217}" srcOrd="1" destOrd="0" presId="urn:microsoft.com/office/officeart/2005/8/layout/hierarchy3"/>
    <dgm:cxn modelId="{C7266551-60DE-4DCE-85BB-A0F7E8D5BB61}" srcId="{6C441FA5-45CC-4561-99BA-0EA06B49868A}" destId="{39E66B44-B24C-4A3F-B94B-88E7A90859CD}" srcOrd="0" destOrd="0" parTransId="{0977AB92-5DD7-4A5C-B694-DCE90D0985BC}" sibTransId="{39581310-87D0-40D5-A78D-933C9EB4428A}"/>
    <dgm:cxn modelId="{B0BB3533-8BDA-496B-9B8C-8EC77A0E26B4}" type="presOf" srcId="{871C5CB6-339A-4D74-97CA-FC6BDB09C818}" destId="{DF754BEF-276C-43E6-9A34-A482AB17C894}" srcOrd="0" destOrd="0" presId="urn:microsoft.com/office/officeart/2005/8/layout/hierarchy3"/>
    <dgm:cxn modelId="{CDE80C8E-E4DC-44C1-92F3-D31E599D8EA6}" srcId="{24A778AB-41EA-4726-A90E-B8931ED051E3}" destId="{3F9C2E4A-B575-4F8E-8E1C-96457CBA6670}" srcOrd="0" destOrd="0" parTransId="{2C9401FC-F8FF-4860-8317-BA006B9B47E3}" sibTransId="{A97DD74C-CF67-402D-B27E-DE215C58ABC8}"/>
    <dgm:cxn modelId="{4534D89A-F57F-4756-8D34-EAFAEACFBDCA}" type="presOf" srcId="{0977AB92-5DD7-4A5C-B694-DCE90D0985BC}" destId="{EDE5A929-E461-4172-975E-DB254C17A979}" srcOrd="0" destOrd="0" presId="urn:microsoft.com/office/officeart/2005/8/layout/hierarchy3"/>
    <dgm:cxn modelId="{BC37A651-F088-469C-B929-A643E861A292}" type="presOf" srcId="{6F3B99B3-8500-42BF-B78B-02A7AC19F090}" destId="{9146420B-3B22-4931-9DC2-2C1B62661E1A}" srcOrd="0" destOrd="0" presId="urn:microsoft.com/office/officeart/2005/8/layout/hierarchy3"/>
    <dgm:cxn modelId="{7AD7D6E6-177E-4A02-BE1C-2E0CF98E40F0}" type="presOf" srcId="{4DDD41B2-1348-4BA3-90DB-7CBE534E0AF4}" destId="{455E77FB-856F-4DD2-A4A4-F46B139C891A}" srcOrd="0" destOrd="0" presId="urn:microsoft.com/office/officeart/2005/8/layout/hierarchy3"/>
    <dgm:cxn modelId="{E1F51A35-2C94-40C0-BA7C-44CBD4D893C3}" type="presOf" srcId="{21CB49C9-DD20-416A-A36E-242F285F3A95}" destId="{E505D5FB-5451-4DFE-A855-BCC1D13E080E}" srcOrd="0" destOrd="0" presId="urn:microsoft.com/office/officeart/2005/8/layout/hierarchy3"/>
    <dgm:cxn modelId="{69FCBE0C-5984-4C43-A80F-92A869EBBA2B}" type="presOf" srcId="{6C441FA5-45CC-4561-99BA-0EA06B49868A}" destId="{7373B9F2-82D1-45C2-A653-EE469100FD25}" srcOrd="0" destOrd="0" presId="urn:microsoft.com/office/officeart/2005/8/layout/hierarchy3"/>
    <dgm:cxn modelId="{74873DA3-C41A-42CE-AE02-2CA96F472F10}" type="presOf" srcId="{641FB858-6D86-4720-8AB2-83A6D37BE186}" destId="{D9F0554E-D8EC-43CD-8268-642B10721713}" srcOrd="0" destOrd="0" presId="urn:microsoft.com/office/officeart/2005/8/layout/hierarchy3"/>
    <dgm:cxn modelId="{45B0E5F4-E330-47CD-BC11-C5E7823FE17C}" srcId="{B59CD072-CF72-4421-AC07-E75996D4F18F}" destId="{AABDBB92-5F73-4F20-83AE-BD87ABFF40FC}" srcOrd="1" destOrd="0" parTransId="{21CB49C9-DD20-416A-A36E-242F285F3A95}" sibTransId="{7CBB5FC1-A175-43B0-8E38-290F6AAA8FD0}"/>
    <dgm:cxn modelId="{25DDEA76-F147-48BD-B774-175694C296E9}" type="presOf" srcId="{24A778AB-41EA-4726-A90E-B8931ED051E3}" destId="{068550CE-BC6C-464F-B437-933331C5E97F}" srcOrd="1" destOrd="0" presId="urn:microsoft.com/office/officeart/2005/8/layout/hierarchy3"/>
    <dgm:cxn modelId="{97AFDEAC-8FD3-4B1E-B925-EE8AE25E3884}" type="presParOf" srcId="{D9F0554E-D8EC-43CD-8268-642B10721713}" destId="{59131A6D-7DCA-4336-B928-B621BDC7921D}" srcOrd="0" destOrd="0" presId="urn:microsoft.com/office/officeart/2005/8/layout/hierarchy3"/>
    <dgm:cxn modelId="{B821E920-AC49-4F9D-8FCD-D7EC61F8331B}" type="presParOf" srcId="{59131A6D-7DCA-4336-B928-B621BDC7921D}" destId="{A22E3BD0-17AD-408F-A389-2D1BA1DE4177}" srcOrd="0" destOrd="0" presId="urn:microsoft.com/office/officeart/2005/8/layout/hierarchy3"/>
    <dgm:cxn modelId="{79FDA722-941A-4465-B576-96725A823E2F}" type="presParOf" srcId="{A22E3BD0-17AD-408F-A389-2D1BA1DE4177}" destId="{E270F9A2-D6B7-40B2-9725-692416D28328}" srcOrd="0" destOrd="0" presId="urn:microsoft.com/office/officeart/2005/8/layout/hierarchy3"/>
    <dgm:cxn modelId="{9FBAB7CE-C2BD-43A2-A211-7780510EBDDD}" type="presParOf" srcId="{A22E3BD0-17AD-408F-A389-2D1BA1DE4177}" destId="{B5210C73-A9DE-4F33-A0CD-FC58A84909F3}" srcOrd="1" destOrd="0" presId="urn:microsoft.com/office/officeart/2005/8/layout/hierarchy3"/>
    <dgm:cxn modelId="{52DDE01B-4F6F-4646-A28B-1BF5E3F29BFF}" type="presParOf" srcId="{59131A6D-7DCA-4336-B928-B621BDC7921D}" destId="{ACB7FD87-4DD5-46EE-885D-6A5AB0BF23A7}" srcOrd="1" destOrd="0" presId="urn:microsoft.com/office/officeart/2005/8/layout/hierarchy3"/>
    <dgm:cxn modelId="{187B3059-D43B-41A1-88DE-1485FD639630}" type="presParOf" srcId="{ACB7FD87-4DD5-46EE-885D-6A5AB0BF23A7}" destId="{251B7D8A-DA4E-48DF-9AFB-6C485A8F0C00}" srcOrd="0" destOrd="0" presId="urn:microsoft.com/office/officeart/2005/8/layout/hierarchy3"/>
    <dgm:cxn modelId="{DF168E34-2148-47C2-95D8-220E363CE4B1}" type="presParOf" srcId="{ACB7FD87-4DD5-46EE-885D-6A5AB0BF23A7}" destId="{455E77FB-856F-4DD2-A4A4-F46B139C891A}" srcOrd="1" destOrd="0" presId="urn:microsoft.com/office/officeart/2005/8/layout/hierarchy3"/>
    <dgm:cxn modelId="{D6AC7B1E-4357-4962-A2F9-A9C7EED59154}" type="presParOf" srcId="{ACB7FD87-4DD5-46EE-885D-6A5AB0BF23A7}" destId="{E505D5FB-5451-4DFE-A855-BCC1D13E080E}" srcOrd="2" destOrd="0" presId="urn:microsoft.com/office/officeart/2005/8/layout/hierarchy3"/>
    <dgm:cxn modelId="{9A213656-BD36-4593-91A2-5A12BB7964F5}" type="presParOf" srcId="{ACB7FD87-4DD5-46EE-885D-6A5AB0BF23A7}" destId="{96CE324A-899E-4B18-BD17-80A9DCC29F13}" srcOrd="3" destOrd="0" presId="urn:microsoft.com/office/officeart/2005/8/layout/hierarchy3"/>
    <dgm:cxn modelId="{4D318151-5D35-44C2-9A4C-32C161C0D8E8}" type="presParOf" srcId="{D9F0554E-D8EC-43CD-8268-642B10721713}" destId="{9628A9D6-CA67-43E6-81A3-A059BF584957}" srcOrd="1" destOrd="0" presId="urn:microsoft.com/office/officeart/2005/8/layout/hierarchy3"/>
    <dgm:cxn modelId="{1AECD7D2-C535-4DFF-8698-F4AF2E90D1B5}" type="presParOf" srcId="{9628A9D6-CA67-43E6-81A3-A059BF584957}" destId="{6D2B3C7A-73C8-408E-A7BF-A3A273F282FD}" srcOrd="0" destOrd="0" presId="urn:microsoft.com/office/officeart/2005/8/layout/hierarchy3"/>
    <dgm:cxn modelId="{6152106D-30DA-44B7-8E79-C6603E134CFB}" type="presParOf" srcId="{6D2B3C7A-73C8-408E-A7BF-A3A273F282FD}" destId="{FF0E4136-C528-41EB-B0C6-7EB2D40A6423}" srcOrd="0" destOrd="0" presId="urn:microsoft.com/office/officeart/2005/8/layout/hierarchy3"/>
    <dgm:cxn modelId="{7D4E207D-15CF-4092-B00B-992CE722B4D0}" type="presParOf" srcId="{6D2B3C7A-73C8-408E-A7BF-A3A273F282FD}" destId="{068550CE-BC6C-464F-B437-933331C5E97F}" srcOrd="1" destOrd="0" presId="urn:microsoft.com/office/officeart/2005/8/layout/hierarchy3"/>
    <dgm:cxn modelId="{95FC3E3C-2E1F-49B9-9A2C-6D323555603E}" type="presParOf" srcId="{9628A9D6-CA67-43E6-81A3-A059BF584957}" destId="{E37FAB58-0B7B-4D0A-8519-AE4DDDD61C6D}" srcOrd="1" destOrd="0" presId="urn:microsoft.com/office/officeart/2005/8/layout/hierarchy3"/>
    <dgm:cxn modelId="{F705A68E-1764-419F-BF0D-CBDD436A8E24}" type="presParOf" srcId="{E37FAB58-0B7B-4D0A-8519-AE4DDDD61C6D}" destId="{8F56CDF0-F3FF-40DF-8C89-B40C6FFBD3D7}" srcOrd="0" destOrd="0" presId="urn:microsoft.com/office/officeart/2005/8/layout/hierarchy3"/>
    <dgm:cxn modelId="{9883884D-1D3E-4B35-AA2A-9DDD100CE48B}" type="presParOf" srcId="{E37FAB58-0B7B-4D0A-8519-AE4DDDD61C6D}" destId="{9F4F113D-A243-482B-A992-30F8B98247F9}" srcOrd="1" destOrd="0" presId="urn:microsoft.com/office/officeart/2005/8/layout/hierarchy3"/>
    <dgm:cxn modelId="{401F7E6A-AA25-4F20-B7EA-6E24B1DF7A9B}" type="presParOf" srcId="{E37FAB58-0B7B-4D0A-8519-AE4DDDD61C6D}" destId="{DF754BEF-276C-43E6-9A34-A482AB17C894}" srcOrd="2" destOrd="0" presId="urn:microsoft.com/office/officeart/2005/8/layout/hierarchy3"/>
    <dgm:cxn modelId="{F0820E98-A891-493E-BE90-3BC671C95D61}" type="presParOf" srcId="{E37FAB58-0B7B-4D0A-8519-AE4DDDD61C6D}" destId="{30807AC8-2F10-4681-8A8C-7A35D969DF4A}" srcOrd="3" destOrd="0" presId="urn:microsoft.com/office/officeart/2005/8/layout/hierarchy3"/>
    <dgm:cxn modelId="{08F39F1E-A5ED-4D1F-A857-7FFA032A8E66}" type="presParOf" srcId="{D9F0554E-D8EC-43CD-8268-642B10721713}" destId="{F48377F2-4360-40C1-9C5F-547CE18FEABD}" srcOrd="2" destOrd="0" presId="urn:microsoft.com/office/officeart/2005/8/layout/hierarchy3"/>
    <dgm:cxn modelId="{0B7E8672-E59C-4FF9-9D6A-34DC12068B3F}" type="presParOf" srcId="{F48377F2-4360-40C1-9C5F-547CE18FEABD}" destId="{7B8216BD-CB17-4A32-BB43-0B384694C4E1}" srcOrd="0" destOrd="0" presId="urn:microsoft.com/office/officeart/2005/8/layout/hierarchy3"/>
    <dgm:cxn modelId="{5BDE090B-6A03-4075-9290-248652D14F56}" type="presParOf" srcId="{7B8216BD-CB17-4A32-BB43-0B384694C4E1}" destId="{7373B9F2-82D1-45C2-A653-EE469100FD25}" srcOrd="0" destOrd="0" presId="urn:microsoft.com/office/officeart/2005/8/layout/hierarchy3"/>
    <dgm:cxn modelId="{AAEBCB20-A3A3-4641-A0F9-40889252AEEA}" type="presParOf" srcId="{7B8216BD-CB17-4A32-BB43-0B384694C4E1}" destId="{F4310F34-BB87-475E-97F8-85111E6D1217}" srcOrd="1" destOrd="0" presId="urn:microsoft.com/office/officeart/2005/8/layout/hierarchy3"/>
    <dgm:cxn modelId="{6B3FA2EE-ED44-4207-9D87-29B4E528F8B9}" type="presParOf" srcId="{F48377F2-4360-40C1-9C5F-547CE18FEABD}" destId="{3FE3CD94-C69A-4624-A549-544FEA37CDCA}" srcOrd="1" destOrd="0" presId="urn:microsoft.com/office/officeart/2005/8/layout/hierarchy3"/>
    <dgm:cxn modelId="{3F13E7A2-BD07-4F68-B7EB-30EA00807B3B}" type="presParOf" srcId="{3FE3CD94-C69A-4624-A549-544FEA37CDCA}" destId="{EDE5A929-E461-4172-975E-DB254C17A979}" srcOrd="0" destOrd="0" presId="urn:microsoft.com/office/officeart/2005/8/layout/hierarchy3"/>
    <dgm:cxn modelId="{560DC7BC-18D6-40B9-A295-9F74F0E4AD36}" type="presParOf" srcId="{3FE3CD94-C69A-4624-A549-544FEA37CDCA}" destId="{DD185B60-1DFF-4FA9-8D4F-7482FDC24221}" srcOrd="1" destOrd="0" presId="urn:microsoft.com/office/officeart/2005/8/layout/hierarchy3"/>
    <dgm:cxn modelId="{44465E46-62D2-41B8-8E08-25516412D3A6}" type="presParOf" srcId="{3FE3CD94-C69A-4624-A549-544FEA37CDCA}" destId="{9146420B-3B22-4931-9DC2-2C1B62661E1A}" srcOrd="2" destOrd="0" presId="urn:microsoft.com/office/officeart/2005/8/layout/hierarchy3"/>
    <dgm:cxn modelId="{1032DE82-945A-4364-8129-44FCC67238BA}" type="presParOf" srcId="{3FE3CD94-C69A-4624-A549-544FEA37CDCA}" destId="{A7CB31E0-D9E1-4CA1-A71A-BA172E4C0E9B}" srcOrd="3" destOrd="0" presId="urn:microsoft.com/office/officeart/2005/8/layout/hierarchy3"/>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248479-826B-4149-B5B4-4D1D8DCB6564}"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en-GB"/>
        </a:p>
      </dgm:t>
    </dgm:pt>
    <dgm:pt modelId="{3C9F439A-FF1D-4131-A3FC-E57DAE6778FE}">
      <dgm:prSet phldrT="[Text]"/>
      <dgm:spPr>
        <a:xfrm rot="5400000">
          <a:off x="-77639" y="78313"/>
          <a:ext cx="517598" cy="362318"/>
        </a:xfrm>
      </dgm:spPr>
      <dgm:t>
        <a:bodyPr/>
        <a:lstStyle/>
        <a:p>
          <a:r>
            <a:rPr lang="en-GB">
              <a:latin typeface="Calibri"/>
              <a:ea typeface="+mn-ea"/>
              <a:cs typeface="+mn-cs"/>
            </a:rPr>
            <a:t>Spectrum Allocation</a:t>
          </a:r>
        </a:p>
      </dgm:t>
    </dgm:pt>
    <dgm:pt modelId="{4C3CD1FD-A08B-4C3E-AA71-39DFB0638DA3}" type="parTrans" cxnId="{2A793AB0-35DA-436D-8213-AB8D6AE33C0E}">
      <dgm:prSet/>
      <dgm:spPr/>
      <dgm:t>
        <a:bodyPr/>
        <a:lstStyle/>
        <a:p>
          <a:endParaRPr lang="en-GB"/>
        </a:p>
      </dgm:t>
    </dgm:pt>
    <dgm:pt modelId="{095BBBBF-01B4-4767-BCCC-0816F9462C39}" type="sibTrans" cxnId="{2A793AB0-35DA-436D-8213-AB8D6AE33C0E}">
      <dgm:prSet/>
      <dgm:spPr/>
      <dgm:t>
        <a:bodyPr/>
        <a:lstStyle/>
        <a:p>
          <a:endParaRPr lang="en-GB"/>
        </a:p>
      </dgm:t>
    </dgm:pt>
    <dgm:pt modelId="{9925C114-81A4-4746-A005-CB5AB7B45C83}">
      <dgm:prSet phldrT="[Text]"/>
      <dgm:spPr>
        <a:xfrm rot="5400000">
          <a:off x="-77639" y="487215"/>
          <a:ext cx="517598" cy="362318"/>
        </a:xfrm>
      </dgm:spPr>
      <dgm:t>
        <a:bodyPr/>
        <a:lstStyle/>
        <a:p>
          <a:r>
            <a:rPr lang="en-GB">
              <a:latin typeface="Calibri"/>
              <a:ea typeface="+mn-ea"/>
              <a:cs typeface="+mn-cs"/>
            </a:rPr>
            <a:t>Band Planning</a:t>
          </a:r>
        </a:p>
      </dgm:t>
    </dgm:pt>
    <dgm:pt modelId="{BD519492-DC77-4C3D-86E3-EBCEEFAEABC1}" type="parTrans" cxnId="{73C14885-3DE6-41AC-9636-28899D141D0F}">
      <dgm:prSet/>
      <dgm:spPr/>
      <dgm:t>
        <a:bodyPr/>
        <a:lstStyle/>
        <a:p>
          <a:endParaRPr lang="en-GB"/>
        </a:p>
      </dgm:t>
    </dgm:pt>
    <dgm:pt modelId="{DCA4D31E-16F5-42BD-8AE5-C5DD273EAFCC}" type="sibTrans" cxnId="{73C14885-3DE6-41AC-9636-28899D141D0F}">
      <dgm:prSet/>
      <dgm:spPr/>
      <dgm:t>
        <a:bodyPr/>
        <a:lstStyle/>
        <a:p>
          <a:endParaRPr lang="en-GB"/>
        </a:p>
      </dgm:t>
    </dgm:pt>
    <dgm:pt modelId="{F1C8AFE0-B1CF-4DCD-B4D5-438521D64D19}">
      <dgm:prSet phldrT="[Text]"/>
      <dgm:spPr>
        <a:xfrm rot="5400000">
          <a:off x="-77639" y="1713923"/>
          <a:ext cx="517598" cy="362318"/>
        </a:xfrm>
      </dgm:spPr>
      <dgm:t>
        <a:bodyPr/>
        <a:lstStyle/>
        <a:p>
          <a:r>
            <a:rPr lang="en-GB">
              <a:latin typeface="Calibri"/>
              <a:ea typeface="+mn-ea"/>
              <a:cs typeface="+mn-cs"/>
            </a:rPr>
            <a:t>Monitoring &amp; Enforcement</a:t>
          </a:r>
        </a:p>
      </dgm:t>
    </dgm:pt>
    <dgm:pt modelId="{D2BCAC5C-F9E6-406A-97A2-8454977A30EB}" type="parTrans" cxnId="{00B04F4D-7FE3-4C0D-A628-11B8D27153D2}">
      <dgm:prSet/>
      <dgm:spPr/>
      <dgm:t>
        <a:bodyPr/>
        <a:lstStyle/>
        <a:p>
          <a:endParaRPr lang="en-GB"/>
        </a:p>
      </dgm:t>
    </dgm:pt>
    <dgm:pt modelId="{21281711-F5CA-4DE7-AEDD-C6EB84751355}" type="sibTrans" cxnId="{00B04F4D-7FE3-4C0D-A628-11B8D27153D2}">
      <dgm:prSet/>
      <dgm:spPr/>
      <dgm:t>
        <a:bodyPr/>
        <a:lstStyle/>
        <a:p>
          <a:endParaRPr lang="en-GB"/>
        </a:p>
      </dgm:t>
    </dgm:pt>
    <dgm:pt modelId="{8A9542E2-A659-4BF2-A161-F29FE7B76793}">
      <dgm:prSet phldrT="[Text]"/>
      <dgm:spPr>
        <a:xfrm rot="5400000">
          <a:off x="2753282" y="-739325"/>
          <a:ext cx="336438" cy="5118366"/>
        </a:xfrm>
      </dgm:spPr>
      <dgm:t>
        <a:bodyPr/>
        <a:lstStyle/>
        <a:p>
          <a:r>
            <a:rPr lang="en-GB">
              <a:latin typeface="Calibri"/>
              <a:ea typeface="+mn-ea"/>
              <a:cs typeface="+mn-cs"/>
            </a:rPr>
            <a:t>Monitoring Spectrum Use</a:t>
          </a:r>
        </a:p>
      </dgm:t>
    </dgm:pt>
    <dgm:pt modelId="{ED4B1DCB-258A-49CA-ABD4-F47B3AD77CDB}" type="parTrans" cxnId="{A9BE7E83-BBBF-4B6C-ADF4-EB01597C3625}">
      <dgm:prSet/>
      <dgm:spPr/>
      <dgm:t>
        <a:bodyPr/>
        <a:lstStyle/>
        <a:p>
          <a:endParaRPr lang="en-GB"/>
        </a:p>
      </dgm:t>
    </dgm:pt>
    <dgm:pt modelId="{E3B7DA9E-AA9B-4662-8DC9-46C51361D823}" type="sibTrans" cxnId="{A9BE7E83-BBBF-4B6C-ADF4-EB01597C3625}">
      <dgm:prSet/>
      <dgm:spPr/>
      <dgm:t>
        <a:bodyPr/>
        <a:lstStyle/>
        <a:p>
          <a:endParaRPr lang="en-GB"/>
        </a:p>
      </dgm:t>
    </dgm:pt>
    <dgm:pt modelId="{BFDFABC2-FFB7-45B6-846E-A1E0CC090E7F}">
      <dgm:prSet/>
      <dgm:spPr>
        <a:xfrm rot="5400000">
          <a:off x="-77639" y="896118"/>
          <a:ext cx="517598" cy="362318"/>
        </a:xfrm>
      </dgm:spPr>
      <dgm:t>
        <a:bodyPr/>
        <a:lstStyle/>
        <a:p>
          <a:r>
            <a:rPr lang="en-GB">
              <a:latin typeface="Calibri"/>
              <a:ea typeface="+mn-ea"/>
              <a:cs typeface="+mn-cs"/>
            </a:rPr>
            <a:t>Spectrum Pricing</a:t>
          </a:r>
        </a:p>
      </dgm:t>
    </dgm:pt>
    <dgm:pt modelId="{45FCD4BD-9F8D-4CAA-B16C-78153A684A48}" type="parTrans" cxnId="{4B69FE19-63F3-4703-B3BC-630588548E3B}">
      <dgm:prSet/>
      <dgm:spPr/>
      <dgm:t>
        <a:bodyPr/>
        <a:lstStyle/>
        <a:p>
          <a:endParaRPr lang="en-GB"/>
        </a:p>
      </dgm:t>
    </dgm:pt>
    <dgm:pt modelId="{0B2F6F9C-6670-4155-94D2-9C2CA7482ECB}" type="sibTrans" cxnId="{4B69FE19-63F3-4703-B3BC-630588548E3B}">
      <dgm:prSet/>
      <dgm:spPr/>
      <dgm:t>
        <a:bodyPr/>
        <a:lstStyle/>
        <a:p>
          <a:endParaRPr lang="en-GB"/>
        </a:p>
      </dgm:t>
    </dgm:pt>
    <dgm:pt modelId="{94C593E5-7BB3-4842-9748-A223CB522523}">
      <dgm:prSet phldrT="[Text]"/>
      <dgm:spPr>
        <a:xfrm rot="5400000">
          <a:off x="2753282" y="-2390290"/>
          <a:ext cx="336438" cy="5118366"/>
        </a:xfrm>
      </dgm:spPr>
      <dgm:t>
        <a:bodyPr/>
        <a:lstStyle/>
        <a:p>
          <a:r>
            <a:rPr lang="en-GB">
              <a:latin typeface="Calibri"/>
              <a:ea typeface="+mn-ea"/>
              <a:cs typeface="+mn-cs"/>
            </a:rPr>
            <a:t>International Frequency Allocation </a:t>
          </a:r>
        </a:p>
      </dgm:t>
    </dgm:pt>
    <dgm:pt modelId="{1223D5DE-1E5D-49D4-88A5-7B63D18CCA48}" type="parTrans" cxnId="{391EE768-0464-48E4-9B15-58CA1C81AACD}">
      <dgm:prSet/>
      <dgm:spPr/>
      <dgm:t>
        <a:bodyPr/>
        <a:lstStyle/>
        <a:p>
          <a:endParaRPr lang="en-GB"/>
        </a:p>
      </dgm:t>
    </dgm:pt>
    <dgm:pt modelId="{375CF58B-2754-4679-A50E-609491EE14A1}" type="sibTrans" cxnId="{391EE768-0464-48E4-9B15-58CA1C81AACD}">
      <dgm:prSet/>
      <dgm:spPr/>
      <dgm:t>
        <a:bodyPr/>
        <a:lstStyle/>
        <a:p>
          <a:endParaRPr lang="en-GB"/>
        </a:p>
      </dgm:t>
    </dgm:pt>
    <dgm:pt modelId="{805691E3-C85D-4ABF-B7F1-FA769D60B176}">
      <dgm:prSet phldrT="[Text]"/>
      <dgm:spPr>
        <a:xfrm rot="5400000">
          <a:off x="2753282" y="-1981387"/>
          <a:ext cx="336438" cy="5118366"/>
        </a:xfrm>
      </dgm:spPr>
      <dgm:t>
        <a:bodyPr/>
        <a:lstStyle/>
        <a:p>
          <a:r>
            <a:rPr lang="en-GB">
              <a:latin typeface="Calibri"/>
              <a:ea typeface="+mn-ea"/>
              <a:cs typeface="+mn-cs"/>
            </a:rPr>
            <a:t>Public Consultation</a:t>
          </a:r>
        </a:p>
      </dgm:t>
    </dgm:pt>
    <dgm:pt modelId="{1631DB49-215D-419B-B3C4-F5AD37BB81AB}" type="sibTrans" cxnId="{D98417C7-245A-4459-8354-AC484DA9FC1D}">
      <dgm:prSet/>
      <dgm:spPr/>
      <dgm:t>
        <a:bodyPr/>
        <a:lstStyle/>
        <a:p>
          <a:endParaRPr lang="en-GB"/>
        </a:p>
      </dgm:t>
    </dgm:pt>
    <dgm:pt modelId="{140E9D1B-60D5-4FEA-BCE3-4380737566CB}" type="parTrans" cxnId="{D98417C7-245A-4459-8354-AC484DA9FC1D}">
      <dgm:prSet/>
      <dgm:spPr/>
      <dgm:t>
        <a:bodyPr/>
        <a:lstStyle/>
        <a:p>
          <a:endParaRPr lang="en-GB"/>
        </a:p>
      </dgm:t>
    </dgm:pt>
    <dgm:pt modelId="{930CB6AF-1E53-4695-8322-F64B82ECF3AC}">
      <dgm:prSet phldrT="[Text]"/>
      <dgm:spPr>
        <a:xfrm rot="5400000">
          <a:off x="2753282" y="-1981387"/>
          <a:ext cx="336438" cy="5118366"/>
        </a:xfrm>
      </dgm:spPr>
      <dgm:t>
        <a:bodyPr/>
        <a:lstStyle/>
        <a:p>
          <a:r>
            <a:rPr lang="en-GB">
              <a:latin typeface="Calibri"/>
              <a:ea typeface="+mn-ea"/>
              <a:cs typeface="+mn-cs"/>
            </a:rPr>
            <a:t> Developing Band Plans</a:t>
          </a:r>
        </a:p>
      </dgm:t>
    </dgm:pt>
    <dgm:pt modelId="{CC4A4BAF-8CF3-46E9-813C-FDA7FAC5A4A4}" type="sibTrans" cxnId="{D7D311CA-13BA-4394-9188-A5FF89338DB8}">
      <dgm:prSet/>
      <dgm:spPr/>
      <dgm:t>
        <a:bodyPr/>
        <a:lstStyle/>
        <a:p>
          <a:endParaRPr lang="en-GB"/>
        </a:p>
      </dgm:t>
    </dgm:pt>
    <dgm:pt modelId="{FC99F028-08AC-4AC7-9608-4E7FDB2A18EA}" type="parTrans" cxnId="{D7D311CA-13BA-4394-9188-A5FF89338DB8}">
      <dgm:prSet/>
      <dgm:spPr/>
      <dgm:t>
        <a:bodyPr/>
        <a:lstStyle/>
        <a:p>
          <a:endParaRPr lang="en-GB"/>
        </a:p>
      </dgm:t>
    </dgm:pt>
    <dgm:pt modelId="{3ADD4D7F-1575-4CB1-9AD0-CCEFFD972F2E}">
      <dgm:prSet phldrT="[Text]"/>
      <dgm:spPr>
        <a:xfrm rot="5400000">
          <a:off x="2753282" y="-1981387"/>
          <a:ext cx="336438" cy="5118366"/>
        </a:xfrm>
      </dgm:spPr>
      <dgm:t>
        <a:bodyPr/>
        <a:lstStyle/>
        <a:p>
          <a:r>
            <a:rPr lang="en-GB">
              <a:latin typeface="Calibri"/>
              <a:ea typeface="+mn-ea"/>
              <a:cs typeface="+mn-cs"/>
            </a:rPr>
            <a:t>Opening New Bands</a:t>
          </a:r>
        </a:p>
      </dgm:t>
    </dgm:pt>
    <dgm:pt modelId="{64E2C413-B28B-4FCF-B839-527E9C8345D0}" type="sibTrans" cxnId="{387404F5-9AF7-4D19-80ED-04C204C785D9}">
      <dgm:prSet/>
      <dgm:spPr/>
      <dgm:t>
        <a:bodyPr/>
        <a:lstStyle/>
        <a:p>
          <a:endParaRPr lang="en-GB"/>
        </a:p>
      </dgm:t>
    </dgm:pt>
    <dgm:pt modelId="{12B4BFB5-BA04-4ADD-BB9B-300812E0EEFF}" type="parTrans" cxnId="{387404F5-9AF7-4D19-80ED-04C204C785D9}">
      <dgm:prSet/>
      <dgm:spPr/>
      <dgm:t>
        <a:bodyPr/>
        <a:lstStyle/>
        <a:p>
          <a:endParaRPr lang="en-GB"/>
        </a:p>
      </dgm:t>
    </dgm:pt>
    <dgm:pt modelId="{98357A80-0433-4ABD-BE39-CF3FDFDA4AD1}">
      <dgm:prSet phldrT="[Text]"/>
      <dgm:spPr>
        <a:xfrm rot="5400000">
          <a:off x="2753282" y="-2390290"/>
          <a:ext cx="336438" cy="5118366"/>
        </a:xfrm>
      </dgm:spPr>
      <dgm:t>
        <a:bodyPr/>
        <a:lstStyle/>
        <a:p>
          <a:r>
            <a:rPr lang="en-GB">
              <a:latin typeface="Calibri"/>
              <a:ea typeface="+mn-ea"/>
              <a:cs typeface="+mn-cs"/>
            </a:rPr>
            <a:t>National Frequency Allocation</a:t>
          </a:r>
        </a:p>
      </dgm:t>
    </dgm:pt>
    <dgm:pt modelId="{2D61B21E-3FB3-4819-833F-4ACCF7AE88DE}" type="parTrans" cxnId="{4C54B951-DA10-457E-A15E-77B5B1BCE623}">
      <dgm:prSet/>
      <dgm:spPr/>
      <dgm:t>
        <a:bodyPr/>
        <a:lstStyle/>
        <a:p>
          <a:endParaRPr lang="en-GB"/>
        </a:p>
      </dgm:t>
    </dgm:pt>
    <dgm:pt modelId="{33DA6A2B-23DC-464D-A05C-4CB934D45024}" type="sibTrans" cxnId="{4C54B951-DA10-457E-A15E-77B5B1BCE623}">
      <dgm:prSet/>
      <dgm:spPr/>
      <dgm:t>
        <a:bodyPr/>
        <a:lstStyle/>
        <a:p>
          <a:endParaRPr lang="en-GB"/>
        </a:p>
      </dgm:t>
    </dgm:pt>
    <dgm:pt modelId="{121B1743-9FEF-45B7-8F32-CD56376C009C}">
      <dgm:prSet/>
      <dgm:spPr>
        <a:xfrm rot="5400000">
          <a:off x="2753282" y="-1572485"/>
          <a:ext cx="336438" cy="5118366"/>
        </a:xfrm>
      </dgm:spPr>
      <dgm:t>
        <a:bodyPr/>
        <a:lstStyle/>
        <a:p>
          <a:r>
            <a:rPr lang="en-GB">
              <a:latin typeface="Calibri"/>
              <a:ea typeface="+mn-ea"/>
              <a:cs typeface="+mn-cs"/>
            </a:rPr>
            <a:t>Allocating and Pricing Premium Spectrum</a:t>
          </a:r>
        </a:p>
      </dgm:t>
    </dgm:pt>
    <dgm:pt modelId="{B618DE2A-D23B-4CF5-A5F0-298EEE3C30A4}" type="parTrans" cxnId="{76A4AABF-F5B1-425C-96E3-E93BFD84AFD3}">
      <dgm:prSet/>
      <dgm:spPr/>
      <dgm:t>
        <a:bodyPr/>
        <a:lstStyle/>
        <a:p>
          <a:endParaRPr lang="en-GB"/>
        </a:p>
      </dgm:t>
    </dgm:pt>
    <dgm:pt modelId="{46A6D204-2CBB-4A4A-BD0A-635E07D9FD05}" type="sibTrans" cxnId="{76A4AABF-F5B1-425C-96E3-E93BFD84AFD3}">
      <dgm:prSet/>
      <dgm:spPr/>
      <dgm:t>
        <a:bodyPr/>
        <a:lstStyle/>
        <a:p>
          <a:endParaRPr lang="en-GB"/>
        </a:p>
      </dgm:t>
    </dgm:pt>
    <dgm:pt modelId="{98ECD828-76BB-4152-A9B9-0044C314FB14}">
      <dgm:prSet/>
      <dgm:spPr>
        <a:xfrm rot="5400000">
          <a:off x="2753282" y="-1572485"/>
          <a:ext cx="336438" cy="5118366"/>
        </a:xfrm>
      </dgm:spPr>
      <dgm:t>
        <a:bodyPr/>
        <a:lstStyle/>
        <a:p>
          <a:r>
            <a:rPr lang="en-GB">
              <a:latin typeface="Calibri"/>
              <a:ea typeface="+mn-ea"/>
              <a:cs typeface="+mn-cs"/>
            </a:rPr>
            <a:t> Allocating and Pricing Standard spectrum</a:t>
          </a:r>
        </a:p>
      </dgm:t>
    </dgm:pt>
    <dgm:pt modelId="{060A3072-C6C0-4290-9DD6-9262CFCE37CF}" type="parTrans" cxnId="{7657EDED-1FB5-437F-8079-A086855F335D}">
      <dgm:prSet/>
      <dgm:spPr/>
      <dgm:t>
        <a:bodyPr/>
        <a:lstStyle/>
        <a:p>
          <a:endParaRPr lang="en-GB"/>
        </a:p>
      </dgm:t>
    </dgm:pt>
    <dgm:pt modelId="{1D183AA8-E8E5-46CF-971E-14EF8A30DAC3}" type="sibTrans" cxnId="{7657EDED-1FB5-437F-8079-A086855F335D}">
      <dgm:prSet/>
      <dgm:spPr/>
      <dgm:t>
        <a:bodyPr/>
        <a:lstStyle/>
        <a:p>
          <a:endParaRPr lang="en-GB"/>
        </a:p>
      </dgm:t>
    </dgm:pt>
    <dgm:pt modelId="{8CE7CB9A-C6C5-46C9-9310-EB728B60D5A7}">
      <dgm:prSet custT="1"/>
      <dgm:spPr>
        <a:xfrm rot="5400000">
          <a:off x="-77639" y="1305020"/>
          <a:ext cx="517598" cy="362318"/>
        </a:xfrm>
      </dgm:spPr>
      <dgm:t>
        <a:bodyPr/>
        <a:lstStyle/>
        <a:p>
          <a:r>
            <a:rPr lang="en-GB" sz="700">
              <a:latin typeface="Calibri"/>
              <a:ea typeface="+mn-ea"/>
              <a:cs typeface="+mn-cs"/>
            </a:rPr>
            <a:t>Spectrum Authorization</a:t>
          </a:r>
        </a:p>
      </dgm:t>
    </dgm:pt>
    <dgm:pt modelId="{D3150AC8-7BAF-45B7-AF2A-23004D662735}" type="parTrans" cxnId="{E51DC063-C365-4614-A259-2AE1AA98427A}">
      <dgm:prSet/>
      <dgm:spPr/>
      <dgm:t>
        <a:bodyPr/>
        <a:lstStyle/>
        <a:p>
          <a:endParaRPr lang="en-GB"/>
        </a:p>
      </dgm:t>
    </dgm:pt>
    <dgm:pt modelId="{354EB3E9-120F-42D8-A250-B1366EE5196E}" type="sibTrans" cxnId="{E51DC063-C365-4614-A259-2AE1AA98427A}">
      <dgm:prSet/>
      <dgm:spPr/>
      <dgm:t>
        <a:bodyPr/>
        <a:lstStyle/>
        <a:p>
          <a:endParaRPr lang="en-GB"/>
        </a:p>
      </dgm:t>
    </dgm:pt>
    <dgm:pt modelId="{788CCAA7-CC57-4ECE-9191-A0596275031E}">
      <dgm:prSet/>
      <dgm:spPr>
        <a:xfrm rot="5400000">
          <a:off x="2753282" y="-739325"/>
          <a:ext cx="336438" cy="5118366"/>
        </a:xfrm>
      </dgm:spPr>
      <dgm:t>
        <a:bodyPr/>
        <a:lstStyle/>
        <a:p>
          <a:r>
            <a:rPr lang="en-GB">
              <a:latin typeface="Calibri"/>
              <a:ea typeface="+mn-ea"/>
              <a:cs typeface="+mn-cs"/>
            </a:rPr>
            <a:t>Investigating Complaints and Breaches</a:t>
          </a:r>
        </a:p>
      </dgm:t>
    </dgm:pt>
    <dgm:pt modelId="{4018A5B4-9136-4F28-83AA-D5277D8A73CF}" type="parTrans" cxnId="{5584DD52-279D-4B12-9052-FBFD25386E71}">
      <dgm:prSet/>
      <dgm:spPr/>
      <dgm:t>
        <a:bodyPr/>
        <a:lstStyle/>
        <a:p>
          <a:endParaRPr lang="en-GB"/>
        </a:p>
      </dgm:t>
    </dgm:pt>
    <dgm:pt modelId="{55346CAF-16D0-4BCA-9B7B-D18F71562F61}" type="sibTrans" cxnId="{5584DD52-279D-4B12-9052-FBFD25386E71}">
      <dgm:prSet/>
      <dgm:spPr/>
      <dgm:t>
        <a:bodyPr/>
        <a:lstStyle/>
        <a:p>
          <a:endParaRPr lang="en-GB"/>
        </a:p>
      </dgm:t>
    </dgm:pt>
    <dgm:pt modelId="{D558714F-A9D5-452A-A3A0-BED372CEC7FB}">
      <dgm:prSet/>
      <dgm:spPr>
        <a:xfrm rot="5400000">
          <a:off x="2753282" y="-739325"/>
          <a:ext cx="336438" cy="5118366"/>
        </a:xfrm>
      </dgm:spPr>
      <dgm:t>
        <a:bodyPr/>
        <a:lstStyle/>
        <a:p>
          <a:r>
            <a:rPr lang="en-GB">
              <a:latin typeface="Calibri"/>
              <a:ea typeface="+mn-ea"/>
              <a:cs typeface="+mn-cs"/>
            </a:rPr>
            <a:t>Enforcing Compliance</a:t>
          </a:r>
        </a:p>
      </dgm:t>
    </dgm:pt>
    <dgm:pt modelId="{53EEDBD6-4960-4E55-8E95-426C13BD9618}" type="parTrans" cxnId="{071DA488-F96F-4621-A097-E11809652D82}">
      <dgm:prSet/>
      <dgm:spPr/>
      <dgm:t>
        <a:bodyPr/>
        <a:lstStyle/>
        <a:p>
          <a:endParaRPr lang="en-GB"/>
        </a:p>
      </dgm:t>
    </dgm:pt>
    <dgm:pt modelId="{1281B8F3-C17D-4090-9B55-48AB5D893581}" type="sibTrans" cxnId="{071DA488-F96F-4621-A097-E11809652D82}">
      <dgm:prSet/>
      <dgm:spPr/>
      <dgm:t>
        <a:bodyPr/>
        <a:lstStyle/>
        <a:p>
          <a:endParaRPr lang="en-GB"/>
        </a:p>
      </dgm:t>
    </dgm:pt>
    <dgm:pt modelId="{B3A79C62-BDEB-459F-B39A-A9E61BCBD683}">
      <dgm:prSet/>
      <dgm:spPr>
        <a:xfrm rot="5400000">
          <a:off x="2753282" y="-1572485"/>
          <a:ext cx="336438" cy="5118366"/>
        </a:xfrm>
      </dgm:spPr>
      <dgm:t>
        <a:bodyPr/>
        <a:lstStyle/>
        <a:p>
          <a:r>
            <a:rPr lang="en-GB">
              <a:latin typeface="Calibri"/>
              <a:ea typeface="+mn-ea"/>
              <a:cs typeface="+mn-cs"/>
            </a:rPr>
            <a:t>Determining Pricing Mechanisms</a:t>
          </a:r>
        </a:p>
      </dgm:t>
    </dgm:pt>
    <dgm:pt modelId="{C7F3548A-98F1-4519-8274-2D343439283D}" type="parTrans" cxnId="{B509E081-B14E-4524-AE5C-7EBDCF5B5D5D}">
      <dgm:prSet/>
      <dgm:spPr/>
      <dgm:t>
        <a:bodyPr/>
        <a:lstStyle/>
        <a:p>
          <a:endParaRPr lang="en-GB"/>
        </a:p>
      </dgm:t>
    </dgm:pt>
    <dgm:pt modelId="{6B741CCF-7A93-403B-91A5-C7F73632D52E}" type="sibTrans" cxnId="{B509E081-B14E-4524-AE5C-7EBDCF5B5D5D}">
      <dgm:prSet/>
      <dgm:spPr/>
      <dgm:t>
        <a:bodyPr/>
        <a:lstStyle/>
        <a:p>
          <a:endParaRPr lang="en-GB"/>
        </a:p>
      </dgm:t>
    </dgm:pt>
    <dgm:pt modelId="{A7BF10A9-4C28-4831-8E70-3BB032A72296}">
      <dgm:prSet/>
      <dgm:spPr>
        <a:xfrm rot="5400000">
          <a:off x="2753282" y="-1163582"/>
          <a:ext cx="336438" cy="5118366"/>
        </a:xfrm>
      </dgm:spPr>
      <dgm:t>
        <a:bodyPr/>
        <a:lstStyle/>
        <a:p>
          <a:r>
            <a:rPr lang="en-GB">
              <a:latin typeface="Calibri"/>
              <a:ea typeface="+mn-ea"/>
              <a:cs typeface="+mn-cs"/>
            </a:rPr>
            <a:t> Granting Type Approvals</a:t>
          </a:r>
        </a:p>
      </dgm:t>
    </dgm:pt>
    <dgm:pt modelId="{1B16EC18-3136-458A-B0E7-33DE68EB1B8D}" type="sibTrans" cxnId="{39E5EC51-54B6-4B5E-A3DF-F34FBF5497F6}">
      <dgm:prSet/>
      <dgm:spPr/>
      <dgm:t>
        <a:bodyPr/>
        <a:lstStyle/>
        <a:p>
          <a:endParaRPr lang="en-GB"/>
        </a:p>
      </dgm:t>
    </dgm:pt>
    <dgm:pt modelId="{4AB3B491-6D3F-4221-9B56-ECBB3F5B3D77}" type="parTrans" cxnId="{39E5EC51-54B6-4B5E-A3DF-F34FBF5497F6}">
      <dgm:prSet/>
      <dgm:spPr/>
      <dgm:t>
        <a:bodyPr/>
        <a:lstStyle/>
        <a:p>
          <a:endParaRPr lang="en-GB"/>
        </a:p>
      </dgm:t>
    </dgm:pt>
    <dgm:pt modelId="{BB87DE63-E735-41C2-8E52-DC942A2DA90A}">
      <dgm:prSet/>
      <dgm:spPr>
        <a:xfrm rot="5400000">
          <a:off x="2753282" y="-1163582"/>
          <a:ext cx="336438" cy="5118366"/>
        </a:xfrm>
      </dgm:spPr>
      <dgm:t>
        <a:bodyPr/>
        <a:lstStyle/>
        <a:p>
          <a:r>
            <a:rPr lang="en-GB">
              <a:latin typeface="Calibri"/>
              <a:ea typeface="+mn-ea"/>
              <a:cs typeface="+mn-cs"/>
            </a:rPr>
            <a:t> Regulating Shared Spectrum</a:t>
          </a:r>
        </a:p>
      </dgm:t>
    </dgm:pt>
    <dgm:pt modelId="{9D1A4A0D-7699-4731-93D5-CC2C79506FE2}" type="sibTrans" cxnId="{AA9A850A-CD42-4553-AD31-EAA656731F62}">
      <dgm:prSet/>
      <dgm:spPr/>
      <dgm:t>
        <a:bodyPr/>
        <a:lstStyle/>
        <a:p>
          <a:endParaRPr lang="en-GB"/>
        </a:p>
      </dgm:t>
    </dgm:pt>
    <dgm:pt modelId="{48DE006A-3696-4B93-9296-C054BBCB60C3}" type="parTrans" cxnId="{AA9A850A-CD42-4553-AD31-EAA656731F62}">
      <dgm:prSet/>
      <dgm:spPr/>
      <dgm:t>
        <a:bodyPr/>
        <a:lstStyle/>
        <a:p>
          <a:endParaRPr lang="en-GB"/>
        </a:p>
      </dgm:t>
    </dgm:pt>
    <dgm:pt modelId="{A263A546-F017-423F-B76C-98D787339341}">
      <dgm:prSet/>
      <dgm:spPr>
        <a:xfrm rot="5400000">
          <a:off x="2753282" y="-1163582"/>
          <a:ext cx="336438" cy="5118366"/>
        </a:xfrm>
      </dgm:spPr>
      <dgm:t>
        <a:bodyPr/>
        <a:lstStyle/>
        <a:p>
          <a:r>
            <a:rPr lang="en-GB">
              <a:latin typeface="Calibri"/>
              <a:ea typeface="+mn-ea"/>
              <a:cs typeface="+mn-cs"/>
            </a:rPr>
            <a:t>Assigning Spectrum </a:t>
          </a:r>
        </a:p>
      </dgm:t>
    </dgm:pt>
    <dgm:pt modelId="{9EB58421-15B2-4E0A-AF86-D6C3AD0C524C}" type="sibTrans" cxnId="{DDBAC917-E655-436F-962D-B79E073090C2}">
      <dgm:prSet/>
      <dgm:spPr/>
      <dgm:t>
        <a:bodyPr/>
        <a:lstStyle/>
        <a:p>
          <a:endParaRPr lang="en-GB"/>
        </a:p>
      </dgm:t>
    </dgm:pt>
    <dgm:pt modelId="{CCF57A37-3188-4797-B554-CDBE650A65D4}" type="parTrans" cxnId="{DDBAC917-E655-436F-962D-B79E073090C2}">
      <dgm:prSet/>
      <dgm:spPr/>
      <dgm:t>
        <a:bodyPr/>
        <a:lstStyle/>
        <a:p>
          <a:endParaRPr lang="en-GB"/>
        </a:p>
      </dgm:t>
    </dgm:pt>
    <dgm:pt modelId="{6DE5130F-1408-4A57-B4E4-8D9D6B629188}" type="pres">
      <dgm:prSet presAssocID="{34248479-826B-4149-B5B4-4D1D8DCB6564}" presName="linearFlow" presStyleCnt="0">
        <dgm:presLayoutVars>
          <dgm:dir/>
          <dgm:animLvl val="lvl"/>
          <dgm:resizeHandles val="exact"/>
        </dgm:presLayoutVars>
      </dgm:prSet>
      <dgm:spPr/>
      <dgm:t>
        <a:bodyPr/>
        <a:lstStyle/>
        <a:p>
          <a:endParaRPr lang="en-US"/>
        </a:p>
      </dgm:t>
    </dgm:pt>
    <dgm:pt modelId="{B10DA07D-13D8-43F4-9750-765A5D744463}" type="pres">
      <dgm:prSet presAssocID="{3C9F439A-FF1D-4131-A3FC-E57DAE6778FE}" presName="composite" presStyleCnt="0"/>
      <dgm:spPr/>
    </dgm:pt>
    <dgm:pt modelId="{4FA3988B-BDFD-4823-ABD3-871380D22363}" type="pres">
      <dgm:prSet presAssocID="{3C9F439A-FF1D-4131-A3FC-E57DAE6778FE}" presName="parentText" presStyleLbl="alignNode1" presStyleIdx="0" presStyleCnt="5">
        <dgm:presLayoutVars>
          <dgm:chMax val="1"/>
          <dgm:bulletEnabled val="1"/>
        </dgm:presLayoutVars>
      </dgm:prSet>
      <dgm:spPr>
        <a:prstGeom prst="chevron">
          <a:avLst/>
        </a:prstGeom>
      </dgm:spPr>
      <dgm:t>
        <a:bodyPr/>
        <a:lstStyle/>
        <a:p>
          <a:endParaRPr lang="en-US"/>
        </a:p>
      </dgm:t>
    </dgm:pt>
    <dgm:pt modelId="{93256A39-2607-4959-931B-1E29E1E50E80}" type="pres">
      <dgm:prSet presAssocID="{3C9F439A-FF1D-4131-A3FC-E57DAE6778FE}" presName="descendantText" presStyleLbl="alignAcc1" presStyleIdx="0" presStyleCnt="5">
        <dgm:presLayoutVars>
          <dgm:bulletEnabled val="1"/>
        </dgm:presLayoutVars>
      </dgm:prSet>
      <dgm:spPr>
        <a:prstGeom prst="round2SameRect">
          <a:avLst/>
        </a:prstGeom>
      </dgm:spPr>
      <dgm:t>
        <a:bodyPr/>
        <a:lstStyle/>
        <a:p>
          <a:endParaRPr lang="en-US"/>
        </a:p>
      </dgm:t>
    </dgm:pt>
    <dgm:pt modelId="{18EEFABE-B010-4FE4-8AC4-E346D8433103}" type="pres">
      <dgm:prSet presAssocID="{095BBBBF-01B4-4767-BCCC-0816F9462C39}" presName="sp" presStyleCnt="0"/>
      <dgm:spPr/>
    </dgm:pt>
    <dgm:pt modelId="{5E78BE11-7C55-4B36-8330-2FB20196C2EE}" type="pres">
      <dgm:prSet presAssocID="{9925C114-81A4-4746-A005-CB5AB7B45C83}" presName="composite" presStyleCnt="0"/>
      <dgm:spPr/>
    </dgm:pt>
    <dgm:pt modelId="{4ED61A73-C7F7-417C-B2FB-95AD07395C8E}" type="pres">
      <dgm:prSet presAssocID="{9925C114-81A4-4746-A005-CB5AB7B45C83}" presName="parentText" presStyleLbl="alignNode1" presStyleIdx="1" presStyleCnt="5">
        <dgm:presLayoutVars>
          <dgm:chMax val="1"/>
          <dgm:bulletEnabled val="1"/>
        </dgm:presLayoutVars>
      </dgm:prSet>
      <dgm:spPr>
        <a:prstGeom prst="chevron">
          <a:avLst/>
        </a:prstGeom>
      </dgm:spPr>
      <dgm:t>
        <a:bodyPr/>
        <a:lstStyle/>
        <a:p>
          <a:endParaRPr lang="en-US"/>
        </a:p>
      </dgm:t>
    </dgm:pt>
    <dgm:pt modelId="{FD0F8728-9DBE-47CE-8A59-45E86A95BF39}" type="pres">
      <dgm:prSet presAssocID="{9925C114-81A4-4746-A005-CB5AB7B45C83}" presName="descendantText" presStyleLbl="alignAcc1" presStyleIdx="1" presStyleCnt="5" custLinFactNeighborX="0">
        <dgm:presLayoutVars>
          <dgm:bulletEnabled val="1"/>
        </dgm:presLayoutVars>
      </dgm:prSet>
      <dgm:spPr>
        <a:prstGeom prst="round2SameRect">
          <a:avLst/>
        </a:prstGeom>
      </dgm:spPr>
      <dgm:t>
        <a:bodyPr/>
        <a:lstStyle/>
        <a:p>
          <a:endParaRPr lang="en-US"/>
        </a:p>
      </dgm:t>
    </dgm:pt>
    <dgm:pt modelId="{583DCE1F-59D9-48E1-85E9-608AB1D7BED1}" type="pres">
      <dgm:prSet presAssocID="{DCA4D31E-16F5-42BD-8AE5-C5DD273EAFCC}" presName="sp" presStyleCnt="0"/>
      <dgm:spPr/>
    </dgm:pt>
    <dgm:pt modelId="{4966DA9B-77B0-4695-BB6C-3506D2F8E2B4}" type="pres">
      <dgm:prSet presAssocID="{BFDFABC2-FFB7-45B6-846E-A1E0CC090E7F}" presName="composite" presStyleCnt="0"/>
      <dgm:spPr/>
    </dgm:pt>
    <dgm:pt modelId="{D2044C98-80C0-4592-A8B2-31188DBD722D}" type="pres">
      <dgm:prSet presAssocID="{BFDFABC2-FFB7-45B6-846E-A1E0CC090E7F}" presName="parentText" presStyleLbl="alignNode1" presStyleIdx="2" presStyleCnt="5">
        <dgm:presLayoutVars>
          <dgm:chMax val="1"/>
          <dgm:bulletEnabled val="1"/>
        </dgm:presLayoutVars>
      </dgm:prSet>
      <dgm:spPr>
        <a:prstGeom prst="chevron">
          <a:avLst/>
        </a:prstGeom>
      </dgm:spPr>
      <dgm:t>
        <a:bodyPr/>
        <a:lstStyle/>
        <a:p>
          <a:endParaRPr lang="en-US"/>
        </a:p>
      </dgm:t>
    </dgm:pt>
    <dgm:pt modelId="{B4DECB2E-DB48-47BD-86BD-73DED8A29881}" type="pres">
      <dgm:prSet presAssocID="{BFDFABC2-FFB7-45B6-846E-A1E0CC090E7F}" presName="descendantText" presStyleLbl="alignAcc1" presStyleIdx="2" presStyleCnt="5" custLinFactNeighborX="0">
        <dgm:presLayoutVars>
          <dgm:bulletEnabled val="1"/>
        </dgm:presLayoutVars>
      </dgm:prSet>
      <dgm:spPr>
        <a:prstGeom prst="round2SameRect">
          <a:avLst/>
        </a:prstGeom>
      </dgm:spPr>
      <dgm:t>
        <a:bodyPr/>
        <a:lstStyle/>
        <a:p>
          <a:endParaRPr lang="en-US"/>
        </a:p>
      </dgm:t>
    </dgm:pt>
    <dgm:pt modelId="{6A2164F6-B1E5-4EE4-8A7F-A8A45ED331AD}" type="pres">
      <dgm:prSet presAssocID="{0B2F6F9C-6670-4155-94D2-9C2CA7482ECB}" presName="sp" presStyleCnt="0"/>
      <dgm:spPr/>
    </dgm:pt>
    <dgm:pt modelId="{A67573A9-51B0-4762-8BE9-DD1B48E3F5DC}" type="pres">
      <dgm:prSet presAssocID="{8CE7CB9A-C6C5-46C9-9310-EB728B60D5A7}" presName="composite" presStyleCnt="0"/>
      <dgm:spPr/>
    </dgm:pt>
    <dgm:pt modelId="{8199BAE5-6C6A-4B49-951F-381BD1E23996}" type="pres">
      <dgm:prSet presAssocID="{8CE7CB9A-C6C5-46C9-9310-EB728B60D5A7}" presName="parentText" presStyleLbl="alignNode1" presStyleIdx="3" presStyleCnt="5">
        <dgm:presLayoutVars>
          <dgm:chMax val="1"/>
          <dgm:bulletEnabled val="1"/>
        </dgm:presLayoutVars>
      </dgm:prSet>
      <dgm:spPr>
        <a:prstGeom prst="chevron">
          <a:avLst/>
        </a:prstGeom>
      </dgm:spPr>
      <dgm:t>
        <a:bodyPr/>
        <a:lstStyle/>
        <a:p>
          <a:endParaRPr lang="en-US"/>
        </a:p>
      </dgm:t>
    </dgm:pt>
    <dgm:pt modelId="{BC62A181-A3AA-420C-A081-4A1A6556A363}" type="pres">
      <dgm:prSet presAssocID="{8CE7CB9A-C6C5-46C9-9310-EB728B60D5A7}" presName="descendantText" presStyleLbl="alignAcc1" presStyleIdx="3" presStyleCnt="5">
        <dgm:presLayoutVars>
          <dgm:bulletEnabled val="1"/>
        </dgm:presLayoutVars>
      </dgm:prSet>
      <dgm:spPr>
        <a:prstGeom prst="round2SameRect">
          <a:avLst/>
        </a:prstGeom>
      </dgm:spPr>
      <dgm:t>
        <a:bodyPr/>
        <a:lstStyle/>
        <a:p>
          <a:endParaRPr lang="en-US"/>
        </a:p>
      </dgm:t>
    </dgm:pt>
    <dgm:pt modelId="{866AB3D5-E4D8-4ED6-A28E-DFA550514808}" type="pres">
      <dgm:prSet presAssocID="{354EB3E9-120F-42D8-A250-B1366EE5196E}" presName="sp" presStyleCnt="0"/>
      <dgm:spPr/>
    </dgm:pt>
    <dgm:pt modelId="{2C82BD69-4B90-4013-B88D-CDA91C1B26B3}" type="pres">
      <dgm:prSet presAssocID="{F1C8AFE0-B1CF-4DCD-B4D5-438521D64D19}" presName="composite" presStyleCnt="0"/>
      <dgm:spPr/>
    </dgm:pt>
    <dgm:pt modelId="{64A0ACE2-4964-43DF-8C7D-158B26728415}" type="pres">
      <dgm:prSet presAssocID="{F1C8AFE0-B1CF-4DCD-B4D5-438521D64D19}" presName="parentText" presStyleLbl="alignNode1" presStyleIdx="4" presStyleCnt="5">
        <dgm:presLayoutVars>
          <dgm:chMax val="1"/>
          <dgm:bulletEnabled val="1"/>
        </dgm:presLayoutVars>
      </dgm:prSet>
      <dgm:spPr>
        <a:prstGeom prst="chevron">
          <a:avLst/>
        </a:prstGeom>
      </dgm:spPr>
      <dgm:t>
        <a:bodyPr/>
        <a:lstStyle/>
        <a:p>
          <a:endParaRPr lang="en-US"/>
        </a:p>
      </dgm:t>
    </dgm:pt>
    <dgm:pt modelId="{6D6B65DD-E5F8-4BC9-9805-9B5665103208}" type="pres">
      <dgm:prSet presAssocID="{F1C8AFE0-B1CF-4DCD-B4D5-438521D64D19}" presName="descendantText" presStyleLbl="alignAcc1" presStyleIdx="4" presStyleCnt="5" custLinFactNeighborY="4564">
        <dgm:presLayoutVars>
          <dgm:bulletEnabled val="1"/>
        </dgm:presLayoutVars>
      </dgm:prSet>
      <dgm:spPr>
        <a:prstGeom prst="round2SameRect">
          <a:avLst/>
        </a:prstGeom>
      </dgm:spPr>
      <dgm:t>
        <a:bodyPr/>
        <a:lstStyle/>
        <a:p>
          <a:endParaRPr lang="en-US"/>
        </a:p>
      </dgm:t>
    </dgm:pt>
  </dgm:ptLst>
  <dgm:cxnLst>
    <dgm:cxn modelId="{5584DD52-279D-4B12-9052-FBFD25386E71}" srcId="{F1C8AFE0-B1CF-4DCD-B4D5-438521D64D19}" destId="{788CCAA7-CC57-4ECE-9191-A0596275031E}" srcOrd="1" destOrd="0" parTransId="{4018A5B4-9136-4F28-83AA-D5277D8A73CF}" sibTransId="{55346CAF-16D0-4BCA-9B7B-D18F71562F61}"/>
    <dgm:cxn modelId="{2A793AB0-35DA-436D-8213-AB8D6AE33C0E}" srcId="{34248479-826B-4149-B5B4-4D1D8DCB6564}" destId="{3C9F439A-FF1D-4131-A3FC-E57DAE6778FE}" srcOrd="0" destOrd="0" parTransId="{4C3CD1FD-A08B-4C3E-AA71-39DFB0638DA3}" sibTransId="{095BBBBF-01B4-4767-BCCC-0816F9462C39}"/>
    <dgm:cxn modelId="{030A1FF0-DF58-4114-8976-1D091F3F9754}" type="presOf" srcId="{BB87DE63-E735-41C2-8E52-DC942A2DA90A}" destId="{BC62A181-A3AA-420C-A081-4A1A6556A363}" srcOrd="0" destOrd="1" presId="urn:microsoft.com/office/officeart/2005/8/layout/chevron2"/>
    <dgm:cxn modelId="{14A8B30F-822F-4EC8-8116-97677B4F7820}" type="presOf" srcId="{98ECD828-76BB-4152-A9B9-0044C314FB14}" destId="{B4DECB2E-DB48-47BD-86BD-73DED8A29881}" srcOrd="0" destOrd="1" presId="urn:microsoft.com/office/officeart/2005/8/layout/chevron2"/>
    <dgm:cxn modelId="{7426E5D5-1572-41B2-8C32-2E933BDF23CA}" type="presOf" srcId="{788CCAA7-CC57-4ECE-9191-A0596275031E}" destId="{6D6B65DD-E5F8-4BC9-9805-9B5665103208}" srcOrd="0" destOrd="1" presId="urn:microsoft.com/office/officeart/2005/8/layout/chevron2"/>
    <dgm:cxn modelId="{AA9A850A-CD42-4553-AD31-EAA656731F62}" srcId="{8CE7CB9A-C6C5-46C9-9310-EB728B60D5A7}" destId="{BB87DE63-E735-41C2-8E52-DC942A2DA90A}" srcOrd="1" destOrd="0" parTransId="{48DE006A-3696-4B93-9296-C054BBCB60C3}" sibTransId="{9D1A4A0D-7699-4731-93D5-CC2C79506FE2}"/>
    <dgm:cxn modelId="{EF71C9A8-6E24-4F4B-BA26-FCCAEA40597F}" type="presOf" srcId="{D558714F-A9D5-452A-A3A0-BED372CEC7FB}" destId="{6D6B65DD-E5F8-4BC9-9805-9B5665103208}" srcOrd="0" destOrd="2" presId="urn:microsoft.com/office/officeart/2005/8/layout/chevron2"/>
    <dgm:cxn modelId="{4C68B1F6-989B-4397-B255-4B137D2A627F}" type="presOf" srcId="{A263A546-F017-423F-B76C-98D787339341}" destId="{BC62A181-A3AA-420C-A081-4A1A6556A363}" srcOrd="0" destOrd="0" presId="urn:microsoft.com/office/officeart/2005/8/layout/chevron2"/>
    <dgm:cxn modelId="{7473E34B-785F-421D-973C-CABEB9E5F928}" type="presOf" srcId="{98357A80-0433-4ABD-BE39-CF3FDFDA4AD1}" destId="{93256A39-2607-4959-931B-1E29E1E50E80}" srcOrd="0" destOrd="1" presId="urn:microsoft.com/office/officeart/2005/8/layout/chevron2"/>
    <dgm:cxn modelId="{85426A6E-35B3-4B7E-A37F-EAE078D4229B}" type="presOf" srcId="{94C593E5-7BB3-4842-9748-A223CB522523}" destId="{93256A39-2607-4959-931B-1E29E1E50E80}" srcOrd="0" destOrd="0" presId="urn:microsoft.com/office/officeart/2005/8/layout/chevron2"/>
    <dgm:cxn modelId="{071DA488-F96F-4621-A097-E11809652D82}" srcId="{F1C8AFE0-B1CF-4DCD-B4D5-438521D64D19}" destId="{D558714F-A9D5-452A-A3A0-BED372CEC7FB}" srcOrd="2" destOrd="0" parTransId="{53EEDBD6-4960-4E55-8E95-426C13BD9618}" sibTransId="{1281B8F3-C17D-4090-9B55-48AB5D893581}"/>
    <dgm:cxn modelId="{391EE768-0464-48E4-9B15-58CA1C81AACD}" srcId="{3C9F439A-FF1D-4131-A3FC-E57DAE6778FE}" destId="{94C593E5-7BB3-4842-9748-A223CB522523}" srcOrd="0" destOrd="0" parTransId="{1223D5DE-1E5D-49D4-88A5-7B63D18CCA48}" sibTransId="{375CF58B-2754-4679-A50E-609491EE14A1}"/>
    <dgm:cxn modelId="{A9BE7E83-BBBF-4B6C-ADF4-EB01597C3625}" srcId="{F1C8AFE0-B1CF-4DCD-B4D5-438521D64D19}" destId="{8A9542E2-A659-4BF2-A161-F29FE7B76793}" srcOrd="0" destOrd="0" parTransId="{ED4B1DCB-258A-49CA-ABD4-F47B3AD77CDB}" sibTransId="{E3B7DA9E-AA9B-4662-8DC9-46C51361D823}"/>
    <dgm:cxn modelId="{5AD504A4-E695-473B-8360-919F5ECCF2E5}" type="presOf" srcId="{3ADD4D7F-1575-4CB1-9AD0-CCEFFD972F2E}" destId="{FD0F8728-9DBE-47CE-8A59-45E86A95BF39}" srcOrd="0" destOrd="0" presId="urn:microsoft.com/office/officeart/2005/8/layout/chevron2"/>
    <dgm:cxn modelId="{37C32914-576E-494F-B145-5A9A3EF3CAEA}" type="presOf" srcId="{805691E3-C85D-4ABF-B7F1-FA769D60B176}" destId="{FD0F8728-9DBE-47CE-8A59-45E86A95BF39}" srcOrd="0" destOrd="2" presId="urn:microsoft.com/office/officeart/2005/8/layout/chevron2"/>
    <dgm:cxn modelId="{C13637D7-B93A-49DC-903D-0F3CBE6EF72C}" type="presOf" srcId="{8CE7CB9A-C6C5-46C9-9310-EB728B60D5A7}" destId="{8199BAE5-6C6A-4B49-951F-381BD1E23996}" srcOrd="0" destOrd="0" presId="urn:microsoft.com/office/officeart/2005/8/layout/chevron2"/>
    <dgm:cxn modelId="{2B29C3A6-D80E-4D6F-885B-88E87155C7C7}" type="presOf" srcId="{B3A79C62-BDEB-459F-B39A-A9E61BCBD683}" destId="{B4DECB2E-DB48-47BD-86BD-73DED8A29881}" srcOrd="0" destOrd="2" presId="urn:microsoft.com/office/officeart/2005/8/layout/chevron2"/>
    <dgm:cxn modelId="{39E5EC51-54B6-4B5E-A3DF-F34FBF5497F6}" srcId="{8CE7CB9A-C6C5-46C9-9310-EB728B60D5A7}" destId="{A7BF10A9-4C28-4831-8E70-3BB032A72296}" srcOrd="2" destOrd="0" parTransId="{4AB3B491-6D3F-4221-9B56-ECBB3F5B3D77}" sibTransId="{1B16EC18-3136-458A-B0E7-33DE68EB1B8D}"/>
    <dgm:cxn modelId="{68E3D69C-E79A-49C3-B366-10FA2997E0B0}" type="presOf" srcId="{121B1743-9FEF-45B7-8F32-CD56376C009C}" destId="{B4DECB2E-DB48-47BD-86BD-73DED8A29881}" srcOrd="0" destOrd="0" presId="urn:microsoft.com/office/officeart/2005/8/layout/chevron2"/>
    <dgm:cxn modelId="{00B04F4D-7FE3-4C0D-A628-11B8D27153D2}" srcId="{34248479-826B-4149-B5B4-4D1D8DCB6564}" destId="{F1C8AFE0-B1CF-4DCD-B4D5-438521D64D19}" srcOrd="4" destOrd="0" parTransId="{D2BCAC5C-F9E6-406A-97A2-8454977A30EB}" sibTransId="{21281711-F5CA-4DE7-AEDD-C6EB84751355}"/>
    <dgm:cxn modelId="{DDBAC917-E655-436F-962D-B79E073090C2}" srcId="{8CE7CB9A-C6C5-46C9-9310-EB728B60D5A7}" destId="{A263A546-F017-423F-B76C-98D787339341}" srcOrd="0" destOrd="0" parTransId="{CCF57A37-3188-4797-B554-CDBE650A65D4}" sibTransId="{9EB58421-15B2-4E0A-AF86-D6C3AD0C524C}"/>
    <dgm:cxn modelId="{387404F5-9AF7-4D19-80ED-04C204C785D9}" srcId="{9925C114-81A4-4746-A005-CB5AB7B45C83}" destId="{3ADD4D7F-1575-4CB1-9AD0-CCEFFD972F2E}" srcOrd="0" destOrd="0" parTransId="{12B4BFB5-BA04-4ADD-BB9B-300812E0EEFF}" sibTransId="{64E2C413-B28B-4FCF-B839-527E9C8345D0}"/>
    <dgm:cxn modelId="{8FD69E8D-20FE-41EA-A0AE-D180D3691D87}" type="presOf" srcId="{BFDFABC2-FFB7-45B6-846E-A1E0CC090E7F}" destId="{D2044C98-80C0-4592-A8B2-31188DBD722D}" srcOrd="0" destOrd="0" presId="urn:microsoft.com/office/officeart/2005/8/layout/chevron2"/>
    <dgm:cxn modelId="{6667C1D5-6B27-4E6C-8ABE-2E0ABD0526F7}" type="presOf" srcId="{34248479-826B-4149-B5B4-4D1D8DCB6564}" destId="{6DE5130F-1408-4A57-B4E4-8D9D6B629188}" srcOrd="0" destOrd="0" presId="urn:microsoft.com/office/officeart/2005/8/layout/chevron2"/>
    <dgm:cxn modelId="{73C14885-3DE6-41AC-9636-28899D141D0F}" srcId="{34248479-826B-4149-B5B4-4D1D8DCB6564}" destId="{9925C114-81A4-4746-A005-CB5AB7B45C83}" srcOrd="1" destOrd="0" parTransId="{BD519492-DC77-4C3D-86E3-EBCEEFAEABC1}" sibTransId="{DCA4D31E-16F5-42BD-8AE5-C5DD273EAFCC}"/>
    <dgm:cxn modelId="{1DFAD251-2280-4D36-992E-3DD5DF261FAE}" type="presOf" srcId="{3C9F439A-FF1D-4131-A3FC-E57DAE6778FE}" destId="{4FA3988B-BDFD-4823-ABD3-871380D22363}" srcOrd="0" destOrd="0" presId="urn:microsoft.com/office/officeart/2005/8/layout/chevron2"/>
    <dgm:cxn modelId="{D98417C7-245A-4459-8354-AC484DA9FC1D}" srcId="{9925C114-81A4-4746-A005-CB5AB7B45C83}" destId="{805691E3-C85D-4ABF-B7F1-FA769D60B176}" srcOrd="2" destOrd="0" parTransId="{140E9D1B-60D5-4FEA-BCE3-4380737566CB}" sibTransId="{1631DB49-215D-419B-B3C4-F5AD37BB81AB}"/>
    <dgm:cxn modelId="{961F6BD5-9B91-48D7-A704-8BA185BA8D64}" type="presOf" srcId="{9925C114-81A4-4746-A005-CB5AB7B45C83}" destId="{4ED61A73-C7F7-417C-B2FB-95AD07395C8E}" srcOrd="0" destOrd="0" presId="urn:microsoft.com/office/officeart/2005/8/layout/chevron2"/>
    <dgm:cxn modelId="{D7D311CA-13BA-4394-9188-A5FF89338DB8}" srcId="{9925C114-81A4-4746-A005-CB5AB7B45C83}" destId="{930CB6AF-1E53-4695-8322-F64B82ECF3AC}" srcOrd="1" destOrd="0" parTransId="{FC99F028-08AC-4AC7-9608-4E7FDB2A18EA}" sibTransId="{CC4A4BAF-8CF3-46E9-813C-FDA7FAC5A4A4}"/>
    <dgm:cxn modelId="{B509E081-B14E-4524-AE5C-7EBDCF5B5D5D}" srcId="{BFDFABC2-FFB7-45B6-846E-A1E0CC090E7F}" destId="{B3A79C62-BDEB-459F-B39A-A9E61BCBD683}" srcOrd="2" destOrd="0" parTransId="{C7F3548A-98F1-4519-8274-2D343439283D}" sibTransId="{6B741CCF-7A93-403B-91A5-C7F73632D52E}"/>
    <dgm:cxn modelId="{895E7C7C-0818-4BC0-8C46-02D7A51F8497}" type="presOf" srcId="{8A9542E2-A659-4BF2-A161-F29FE7B76793}" destId="{6D6B65DD-E5F8-4BC9-9805-9B5665103208}" srcOrd="0" destOrd="0" presId="urn:microsoft.com/office/officeart/2005/8/layout/chevron2"/>
    <dgm:cxn modelId="{73DAD0BC-48A8-41C8-B0B0-DE6CC5E8B4E2}" type="presOf" srcId="{930CB6AF-1E53-4695-8322-F64B82ECF3AC}" destId="{FD0F8728-9DBE-47CE-8A59-45E86A95BF39}" srcOrd="0" destOrd="1" presId="urn:microsoft.com/office/officeart/2005/8/layout/chevron2"/>
    <dgm:cxn modelId="{4C54B951-DA10-457E-A15E-77B5B1BCE623}" srcId="{3C9F439A-FF1D-4131-A3FC-E57DAE6778FE}" destId="{98357A80-0433-4ABD-BE39-CF3FDFDA4AD1}" srcOrd="1" destOrd="0" parTransId="{2D61B21E-3FB3-4819-833F-4ACCF7AE88DE}" sibTransId="{33DA6A2B-23DC-464D-A05C-4CB934D45024}"/>
    <dgm:cxn modelId="{4B69FE19-63F3-4703-B3BC-630588548E3B}" srcId="{34248479-826B-4149-B5B4-4D1D8DCB6564}" destId="{BFDFABC2-FFB7-45B6-846E-A1E0CC090E7F}" srcOrd="2" destOrd="0" parTransId="{45FCD4BD-9F8D-4CAA-B16C-78153A684A48}" sibTransId="{0B2F6F9C-6670-4155-94D2-9C2CA7482ECB}"/>
    <dgm:cxn modelId="{9BD4CEB6-766B-4471-9E44-50298C3FC3C2}" type="presOf" srcId="{A7BF10A9-4C28-4831-8E70-3BB032A72296}" destId="{BC62A181-A3AA-420C-A081-4A1A6556A363}" srcOrd="0" destOrd="2" presId="urn:microsoft.com/office/officeart/2005/8/layout/chevron2"/>
    <dgm:cxn modelId="{7657EDED-1FB5-437F-8079-A086855F335D}" srcId="{BFDFABC2-FFB7-45B6-846E-A1E0CC090E7F}" destId="{98ECD828-76BB-4152-A9B9-0044C314FB14}" srcOrd="1" destOrd="0" parTransId="{060A3072-C6C0-4290-9DD6-9262CFCE37CF}" sibTransId="{1D183AA8-E8E5-46CF-971E-14EF8A30DAC3}"/>
    <dgm:cxn modelId="{FFC2A56B-ACF3-4F10-BCC8-0A7211B680D8}" type="presOf" srcId="{F1C8AFE0-B1CF-4DCD-B4D5-438521D64D19}" destId="{64A0ACE2-4964-43DF-8C7D-158B26728415}" srcOrd="0" destOrd="0" presId="urn:microsoft.com/office/officeart/2005/8/layout/chevron2"/>
    <dgm:cxn modelId="{E51DC063-C365-4614-A259-2AE1AA98427A}" srcId="{34248479-826B-4149-B5B4-4D1D8DCB6564}" destId="{8CE7CB9A-C6C5-46C9-9310-EB728B60D5A7}" srcOrd="3" destOrd="0" parTransId="{D3150AC8-7BAF-45B7-AF2A-23004D662735}" sibTransId="{354EB3E9-120F-42D8-A250-B1366EE5196E}"/>
    <dgm:cxn modelId="{76A4AABF-F5B1-425C-96E3-E93BFD84AFD3}" srcId="{BFDFABC2-FFB7-45B6-846E-A1E0CC090E7F}" destId="{121B1743-9FEF-45B7-8F32-CD56376C009C}" srcOrd="0" destOrd="0" parTransId="{B618DE2A-D23B-4CF5-A5F0-298EEE3C30A4}" sibTransId="{46A6D204-2CBB-4A4A-BD0A-635E07D9FD05}"/>
    <dgm:cxn modelId="{C23960EF-11A5-441E-B3ED-D9BB13EF503C}" type="presParOf" srcId="{6DE5130F-1408-4A57-B4E4-8D9D6B629188}" destId="{B10DA07D-13D8-43F4-9750-765A5D744463}" srcOrd="0" destOrd="0" presId="urn:microsoft.com/office/officeart/2005/8/layout/chevron2"/>
    <dgm:cxn modelId="{2CECFFDB-F629-43A1-9F58-B00B9D65D702}" type="presParOf" srcId="{B10DA07D-13D8-43F4-9750-765A5D744463}" destId="{4FA3988B-BDFD-4823-ABD3-871380D22363}" srcOrd="0" destOrd="0" presId="urn:microsoft.com/office/officeart/2005/8/layout/chevron2"/>
    <dgm:cxn modelId="{F0B63D1E-38EF-46E5-9ED8-836EC70389BD}" type="presParOf" srcId="{B10DA07D-13D8-43F4-9750-765A5D744463}" destId="{93256A39-2607-4959-931B-1E29E1E50E80}" srcOrd="1" destOrd="0" presId="urn:microsoft.com/office/officeart/2005/8/layout/chevron2"/>
    <dgm:cxn modelId="{19B7FB2E-643F-4932-8868-45281555C4C5}" type="presParOf" srcId="{6DE5130F-1408-4A57-B4E4-8D9D6B629188}" destId="{18EEFABE-B010-4FE4-8AC4-E346D8433103}" srcOrd="1" destOrd="0" presId="urn:microsoft.com/office/officeart/2005/8/layout/chevron2"/>
    <dgm:cxn modelId="{23CCD0BD-B57F-4D12-8D84-A9B9D41B5F23}" type="presParOf" srcId="{6DE5130F-1408-4A57-B4E4-8D9D6B629188}" destId="{5E78BE11-7C55-4B36-8330-2FB20196C2EE}" srcOrd="2" destOrd="0" presId="urn:microsoft.com/office/officeart/2005/8/layout/chevron2"/>
    <dgm:cxn modelId="{5C5147DF-0AA2-43C9-94BB-AE30EE9B3C4C}" type="presParOf" srcId="{5E78BE11-7C55-4B36-8330-2FB20196C2EE}" destId="{4ED61A73-C7F7-417C-B2FB-95AD07395C8E}" srcOrd="0" destOrd="0" presId="urn:microsoft.com/office/officeart/2005/8/layout/chevron2"/>
    <dgm:cxn modelId="{FA136DBA-6CEC-49A3-97F0-825FBE44D8E1}" type="presParOf" srcId="{5E78BE11-7C55-4B36-8330-2FB20196C2EE}" destId="{FD0F8728-9DBE-47CE-8A59-45E86A95BF39}" srcOrd="1" destOrd="0" presId="urn:microsoft.com/office/officeart/2005/8/layout/chevron2"/>
    <dgm:cxn modelId="{EB150B04-423E-40C1-AE00-8D257AEAD0F6}" type="presParOf" srcId="{6DE5130F-1408-4A57-B4E4-8D9D6B629188}" destId="{583DCE1F-59D9-48E1-85E9-608AB1D7BED1}" srcOrd="3" destOrd="0" presId="urn:microsoft.com/office/officeart/2005/8/layout/chevron2"/>
    <dgm:cxn modelId="{22D5883E-0BBD-4390-ABDD-7D38A90F7664}" type="presParOf" srcId="{6DE5130F-1408-4A57-B4E4-8D9D6B629188}" destId="{4966DA9B-77B0-4695-BB6C-3506D2F8E2B4}" srcOrd="4" destOrd="0" presId="urn:microsoft.com/office/officeart/2005/8/layout/chevron2"/>
    <dgm:cxn modelId="{8372AC30-FA9C-4A8B-B03E-FAE9D2650F7A}" type="presParOf" srcId="{4966DA9B-77B0-4695-BB6C-3506D2F8E2B4}" destId="{D2044C98-80C0-4592-A8B2-31188DBD722D}" srcOrd="0" destOrd="0" presId="urn:microsoft.com/office/officeart/2005/8/layout/chevron2"/>
    <dgm:cxn modelId="{24E5BD5C-597E-4A0C-B215-4790857E6CCF}" type="presParOf" srcId="{4966DA9B-77B0-4695-BB6C-3506D2F8E2B4}" destId="{B4DECB2E-DB48-47BD-86BD-73DED8A29881}" srcOrd="1" destOrd="0" presId="urn:microsoft.com/office/officeart/2005/8/layout/chevron2"/>
    <dgm:cxn modelId="{1B4A1ECA-BEEA-4C91-926A-391E269A9B1C}" type="presParOf" srcId="{6DE5130F-1408-4A57-B4E4-8D9D6B629188}" destId="{6A2164F6-B1E5-4EE4-8A7F-A8A45ED331AD}" srcOrd="5" destOrd="0" presId="urn:microsoft.com/office/officeart/2005/8/layout/chevron2"/>
    <dgm:cxn modelId="{DF65769E-580C-4A73-8E48-99C404B151E6}" type="presParOf" srcId="{6DE5130F-1408-4A57-B4E4-8D9D6B629188}" destId="{A67573A9-51B0-4762-8BE9-DD1B48E3F5DC}" srcOrd="6" destOrd="0" presId="urn:microsoft.com/office/officeart/2005/8/layout/chevron2"/>
    <dgm:cxn modelId="{8693C648-9ECC-43D6-9033-72C7DE4EF01F}" type="presParOf" srcId="{A67573A9-51B0-4762-8BE9-DD1B48E3F5DC}" destId="{8199BAE5-6C6A-4B49-951F-381BD1E23996}" srcOrd="0" destOrd="0" presId="urn:microsoft.com/office/officeart/2005/8/layout/chevron2"/>
    <dgm:cxn modelId="{A77CBD50-A905-488F-98E3-699D0BFB9F1C}" type="presParOf" srcId="{A67573A9-51B0-4762-8BE9-DD1B48E3F5DC}" destId="{BC62A181-A3AA-420C-A081-4A1A6556A363}" srcOrd="1" destOrd="0" presId="urn:microsoft.com/office/officeart/2005/8/layout/chevron2"/>
    <dgm:cxn modelId="{6BD06C83-CD01-4297-8380-4E2EBFE2EC80}" type="presParOf" srcId="{6DE5130F-1408-4A57-B4E4-8D9D6B629188}" destId="{866AB3D5-E4D8-4ED6-A28E-DFA550514808}" srcOrd="7" destOrd="0" presId="urn:microsoft.com/office/officeart/2005/8/layout/chevron2"/>
    <dgm:cxn modelId="{A7FB05A8-664F-4712-A40F-9C9784944456}" type="presParOf" srcId="{6DE5130F-1408-4A57-B4E4-8D9D6B629188}" destId="{2C82BD69-4B90-4013-B88D-CDA91C1B26B3}" srcOrd="8" destOrd="0" presId="urn:microsoft.com/office/officeart/2005/8/layout/chevron2"/>
    <dgm:cxn modelId="{492906B3-CC01-4A36-AE4C-7EA6AB75A604}" type="presParOf" srcId="{2C82BD69-4B90-4013-B88D-CDA91C1B26B3}" destId="{64A0ACE2-4964-43DF-8C7D-158B26728415}" srcOrd="0" destOrd="0" presId="urn:microsoft.com/office/officeart/2005/8/layout/chevron2"/>
    <dgm:cxn modelId="{8119F565-CB9F-4AF0-AE03-EE0D6945B75F}" type="presParOf" srcId="{2C82BD69-4B90-4013-B88D-CDA91C1B26B3}" destId="{6D6B65DD-E5F8-4BC9-9805-9B5665103208}"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70F9A2-D6B7-40B2-9725-692416D28328}">
      <dsp:nvSpPr>
        <dsp:cNvPr id="0" name=""/>
        <dsp:cNvSpPr/>
      </dsp:nvSpPr>
      <dsp:spPr>
        <a:xfrm>
          <a:off x="582382" y="50"/>
          <a:ext cx="1242146" cy="621073"/>
        </a:xfrm>
        <a:prstGeom prst="roundRect">
          <a:avLst>
            <a:gd name="adj" fmla="val 10000"/>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a:solidFill>
                <a:sysClr val="windowText" lastClr="000000"/>
              </a:solidFill>
            </a:rPr>
            <a:t>International Relations </a:t>
          </a:r>
          <a:endParaRPr lang="en-GB" sz="1200" kern="1200" dirty="0">
            <a:solidFill>
              <a:sysClr val="windowText" lastClr="000000"/>
            </a:solidFill>
          </a:endParaRPr>
        </a:p>
      </dsp:txBody>
      <dsp:txXfrm>
        <a:off x="600573" y="18241"/>
        <a:ext cx="1205764" cy="584691"/>
      </dsp:txXfrm>
    </dsp:sp>
    <dsp:sp modelId="{251B7D8A-DA4E-48DF-9AFB-6C485A8F0C00}">
      <dsp:nvSpPr>
        <dsp:cNvPr id="0" name=""/>
        <dsp:cNvSpPr/>
      </dsp:nvSpPr>
      <dsp:spPr>
        <a:xfrm>
          <a:off x="706597" y="621123"/>
          <a:ext cx="124214" cy="465805"/>
        </a:xfrm>
        <a:custGeom>
          <a:avLst/>
          <a:gdLst/>
          <a:ahLst/>
          <a:cxnLst/>
          <a:rect l="0" t="0" r="0" b="0"/>
          <a:pathLst>
            <a:path>
              <a:moveTo>
                <a:pt x="0" y="0"/>
              </a:moveTo>
              <a:lnTo>
                <a:pt x="0" y="465805"/>
              </a:lnTo>
              <a:lnTo>
                <a:pt x="124214" y="46580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55E77FB-856F-4DD2-A4A4-F46B139C891A}">
      <dsp:nvSpPr>
        <dsp:cNvPr id="0" name=""/>
        <dsp:cNvSpPr/>
      </dsp:nvSpPr>
      <dsp:spPr>
        <a:xfrm>
          <a:off x="830811" y="776391"/>
          <a:ext cx="993717" cy="621073"/>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dirty="0"/>
            <a:t>United Nations</a:t>
          </a:r>
          <a:endParaRPr lang="en-GB" sz="800" kern="1200" dirty="0"/>
        </a:p>
      </dsp:txBody>
      <dsp:txXfrm>
        <a:off x="849002" y="794582"/>
        <a:ext cx="957335" cy="584691"/>
      </dsp:txXfrm>
    </dsp:sp>
    <dsp:sp modelId="{E505D5FB-5451-4DFE-A855-BCC1D13E080E}">
      <dsp:nvSpPr>
        <dsp:cNvPr id="0" name=""/>
        <dsp:cNvSpPr/>
      </dsp:nvSpPr>
      <dsp:spPr>
        <a:xfrm>
          <a:off x="706597" y="621123"/>
          <a:ext cx="124214" cy="1242146"/>
        </a:xfrm>
        <a:custGeom>
          <a:avLst/>
          <a:gdLst/>
          <a:ahLst/>
          <a:cxnLst/>
          <a:rect l="0" t="0" r="0" b="0"/>
          <a:pathLst>
            <a:path>
              <a:moveTo>
                <a:pt x="0" y="0"/>
              </a:moveTo>
              <a:lnTo>
                <a:pt x="0" y="1242146"/>
              </a:lnTo>
              <a:lnTo>
                <a:pt x="124214" y="12421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6CE324A-899E-4B18-BD17-80A9DCC29F13}">
      <dsp:nvSpPr>
        <dsp:cNvPr id="0" name=""/>
        <dsp:cNvSpPr/>
      </dsp:nvSpPr>
      <dsp:spPr>
        <a:xfrm>
          <a:off x="830811" y="1552733"/>
          <a:ext cx="993717" cy="621073"/>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dirty="0"/>
            <a:t>International Telecommunication Union</a:t>
          </a:r>
          <a:endParaRPr lang="en-GB" sz="800" kern="1200" dirty="0"/>
        </a:p>
      </dsp:txBody>
      <dsp:txXfrm>
        <a:off x="849002" y="1570924"/>
        <a:ext cx="957335" cy="584691"/>
      </dsp:txXfrm>
    </dsp:sp>
    <dsp:sp modelId="{FF0E4136-C528-41EB-B0C6-7EB2D40A6423}">
      <dsp:nvSpPr>
        <dsp:cNvPr id="0" name=""/>
        <dsp:cNvSpPr/>
      </dsp:nvSpPr>
      <dsp:spPr>
        <a:xfrm>
          <a:off x="2135066" y="50"/>
          <a:ext cx="1242146" cy="621073"/>
        </a:xfrm>
        <a:prstGeom prst="roundRect">
          <a:avLst>
            <a:gd name="adj" fmla="val 10000"/>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a:solidFill>
                <a:sysClr val="windowText" lastClr="000000"/>
              </a:solidFill>
            </a:rPr>
            <a:t>Regional </a:t>
          </a:r>
        </a:p>
        <a:p>
          <a:pPr lvl="0" algn="ctr" defTabSz="533400">
            <a:lnSpc>
              <a:spcPct val="90000"/>
            </a:lnSpc>
            <a:spcBef>
              <a:spcPct val="0"/>
            </a:spcBef>
            <a:spcAft>
              <a:spcPct val="35000"/>
            </a:spcAft>
          </a:pPr>
          <a:r>
            <a:rPr lang="en-US" sz="1200" kern="1200" dirty="0">
              <a:solidFill>
                <a:sysClr val="windowText" lastClr="000000"/>
              </a:solidFill>
            </a:rPr>
            <a:t>Relations</a:t>
          </a:r>
          <a:endParaRPr lang="en-GB" sz="1200" kern="1200" dirty="0">
            <a:solidFill>
              <a:sysClr val="windowText" lastClr="000000"/>
            </a:solidFill>
          </a:endParaRPr>
        </a:p>
      </dsp:txBody>
      <dsp:txXfrm>
        <a:off x="2153257" y="18241"/>
        <a:ext cx="1205764" cy="584691"/>
      </dsp:txXfrm>
    </dsp:sp>
    <dsp:sp modelId="{8F56CDF0-F3FF-40DF-8C89-B40C6FFBD3D7}">
      <dsp:nvSpPr>
        <dsp:cNvPr id="0" name=""/>
        <dsp:cNvSpPr/>
      </dsp:nvSpPr>
      <dsp:spPr>
        <a:xfrm>
          <a:off x="2259280" y="621123"/>
          <a:ext cx="124214" cy="465805"/>
        </a:xfrm>
        <a:custGeom>
          <a:avLst/>
          <a:gdLst/>
          <a:ahLst/>
          <a:cxnLst/>
          <a:rect l="0" t="0" r="0" b="0"/>
          <a:pathLst>
            <a:path>
              <a:moveTo>
                <a:pt x="0" y="0"/>
              </a:moveTo>
              <a:lnTo>
                <a:pt x="0" y="465805"/>
              </a:lnTo>
              <a:lnTo>
                <a:pt x="124214" y="46580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F4F113D-A243-482B-A992-30F8B98247F9}">
      <dsp:nvSpPr>
        <dsp:cNvPr id="0" name=""/>
        <dsp:cNvSpPr/>
      </dsp:nvSpPr>
      <dsp:spPr>
        <a:xfrm>
          <a:off x="2383495" y="776391"/>
          <a:ext cx="993717" cy="621073"/>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dirty="0"/>
            <a:t>Organization of American States</a:t>
          </a:r>
          <a:endParaRPr lang="en-GB" sz="800" kern="1200" dirty="0"/>
        </a:p>
      </dsp:txBody>
      <dsp:txXfrm>
        <a:off x="2401686" y="794582"/>
        <a:ext cx="957335" cy="584691"/>
      </dsp:txXfrm>
    </dsp:sp>
    <dsp:sp modelId="{DF754BEF-276C-43E6-9A34-A482AB17C894}">
      <dsp:nvSpPr>
        <dsp:cNvPr id="0" name=""/>
        <dsp:cNvSpPr/>
      </dsp:nvSpPr>
      <dsp:spPr>
        <a:xfrm>
          <a:off x="2259280" y="621123"/>
          <a:ext cx="124214" cy="1242146"/>
        </a:xfrm>
        <a:custGeom>
          <a:avLst/>
          <a:gdLst/>
          <a:ahLst/>
          <a:cxnLst/>
          <a:rect l="0" t="0" r="0" b="0"/>
          <a:pathLst>
            <a:path>
              <a:moveTo>
                <a:pt x="0" y="0"/>
              </a:moveTo>
              <a:lnTo>
                <a:pt x="0" y="1242146"/>
              </a:lnTo>
              <a:lnTo>
                <a:pt x="124214" y="12421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0807AC8-2F10-4681-8A8C-7A35D969DF4A}">
      <dsp:nvSpPr>
        <dsp:cNvPr id="0" name=""/>
        <dsp:cNvSpPr/>
      </dsp:nvSpPr>
      <dsp:spPr>
        <a:xfrm>
          <a:off x="2383495" y="1552733"/>
          <a:ext cx="993717" cy="621073"/>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dirty="0"/>
            <a:t>Inter-American Telecommunications  Commission</a:t>
          </a:r>
          <a:endParaRPr lang="en-GB" sz="800" kern="1200" dirty="0"/>
        </a:p>
      </dsp:txBody>
      <dsp:txXfrm>
        <a:off x="2401686" y="1570924"/>
        <a:ext cx="957335" cy="584691"/>
      </dsp:txXfrm>
    </dsp:sp>
    <dsp:sp modelId="{7373B9F2-82D1-45C2-A653-EE469100FD25}">
      <dsp:nvSpPr>
        <dsp:cNvPr id="0" name=""/>
        <dsp:cNvSpPr/>
      </dsp:nvSpPr>
      <dsp:spPr>
        <a:xfrm>
          <a:off x="3687749" y="50"/>
          <a:ext cx="1242146" cy="621073"/>
        </a:xfrm>
        <a:prstGeom prst="roundRect">
          <a:avLst>
            <a:gd name="adj" fmla="val 10000"/>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Caribbean Relations</a:t>
          </a:r>
          <a:endParaRPr lang="en-GB" sz="1200" kern="1200" dirty="0">
            <a:solidFill>
              <a:sysClr val="windowText" lastClr="000000"/>
            </a:solidFill>
          </a:endParaRPr>
        </a:p>
      </dsp:txBody>
      <dsp:txXfrm>
        <a:off x="3705940" y="18241"/>
        <a:ext cx="1205764" cy="584691"/>
      </dsp:txXfrm>
    </dsp:sp>
    <dsp:sp modelId="{EDE5A929-E461-4172-975E-DB254C17A979}">
      <dsp:nvSpPr>
        <dsp:cNvPr id="0" name=""/>
        <dsp:cNvSpPr/>
      </dsp:nvSpPr>
      <dsp:spPr>
        <a:xfrm>
          <a:off x="3811964" y="621123"/>
          <a:ext cx="124214" cy="465805"/>
        </a:xfrm>
        <a:custGeom>
          <a:avLst/>
          <a:gdLst/>
          <a:ahLst/>
          <a:cxnLst/>
          <a:rect l="0" t="0" r="0" b="0"/>
          <a:pathLst>
            <a:path>
              <a:moveTo>
                <a:pt x="0" y="0"/>
              </a:moveTo>
              <a:lnTo>
                <a:pt x="0" y="465805"/>
              </a:lnTo>
              <a:lnTo>
                <a:pt x="124214" y="46580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D185B60-1DFF-4FA9-8D4F-7482FDC24221}">
      <dsp:nvSpPr>
        <dsp:cNvPr id="0" name=""/>
        <dsp:cNvSpPr/>
      </dsp:nvSpPr>
      <dsp:spPr>
        <a:xfrm>
          <a:off x="3936179" y="776391"/>
          <a:ext cx="993717" cy="621073"/>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dirty="0" err="1"/>
            <a:t>Caricom</a:t>
          </a:r>
          <a:endParaRPr lang="en-GB" sz="800" kern="1200" dirty="0"/>
        </a:p>
      </dsp:txBody>
      <dsp:txXfrm>
        <a:off x="3954370" y="794582"/>
        <a:ext cx="957335" cy="584691"/>
      </dsp:txXfrm>
    </dsp:sp>
    <dsp:sp modelId="{9146420B-3B22-4931-9DC2-2C1B62661E1A}">
      <dsp:nvSpPr>
        <dsp:cNvPr id="0" name=""/>
        <dsp:cNvSpPr/>
      </dsp:nvSpPr>
      <dsp:spPr>
        <a:xfrm>
          <a:off x="3811964" y="621123"/>
          <a:ext cx="124214" cy="1242146"/>
        </a:xfrm>
        <a:custGeom>
          <a:avLst/>
          <a:gdLst/>
          <a:ahLst/>
          <a:cxnLst/>
          <a:rect l="0" t="0" r="0" b="0"/>
          <a:pathLst>
            <a:path>
              <a:moveTo>
                <a:pt x="0" y="0"/>
              </a:moveTo>
              <a:lnTo>
                <a:pt x="0" y="1242146"/>
              </a:lnTo>
              <a:lnTo>
                <a:pt x="124214" y="12421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7CB31E0-D9E1-4CA1-A71A-BA172E4C0E9B}">
      <dsp:nvSpPr>
        <dsp:cNvPr id="0" name=""/>
        <dsp:cNvSpPr/>
      </dsp:nvSpPr>
      <dsp:spPr>
        <a:xfrm>
          <a:off x="3936179" y="1552733"/>
          <a:ext cx="993717" cy="621073"/>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dirty="0"/>
            <a:t>Caribbean</a:t>
          </a:r>
        </a:p>
        <a:p>
          <a:pPr lvl="0" algn="ctr" defTabSz="355600">
            <a:lnSpc>
              <a:spcPct val="90000"/>
            </a:lnSpc>
            <a:spcBef>
              <a:spcPct val="0"/>
            </a:spcBef>
            <a:spcAft>
              <a:spcPct val="35000"/>
            </a:spcAft>
          </a:pPr>
          <a:r>
            <a:rPr lang="en-US" sz="800" kern="1200" dirty="0"/>
            <a:t>Telecommunications  Union</a:t>
          </a:r>
        </a:p>
      </dsp:txBody>
      <dsp:txXfrm>
        <a:off x="3954370" y="1570924"/>
        <a:ext cx="957335" cy="5846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3988B-BDFD-4823-ABD3-871380D22363}">
      <dsp:nvSpPr>
        <dsp:cNvPr id="0" name=""/>
        <dsp:cNvSpPr/>
      </dsp:nvSpPr>
      <dsp:spPr>
        <a:xfrm rot="5400000">
          <a:off x="-111297" y="112980"/>
          <a:ext cx="741982" cy="51938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Calibri"/>
              <a:ea typeface="+mn-ea"/>
              <a:cs typeface="+mn-cs"/>
            </a:rPr>
            <a:t>Spectrum Allocation</a:t>
          </a:r>
        </a:p>
      </dsp:txBody>
      <dsp:txXfrm rot="-5400000">
        <a:off x="1" y="261377"/>
        <a:ext cx="519387" cy="222595"/>
      </dsp:txXfrm>
    </dsp:sp>
    <dsp:sp modelId="{93256A39-2607-4959-931B-1E29E1E50E80}">
      <dsp:nvSpPr>
        <dsp:cNvPr id="0" name=""/>
        <dsp:cNvSpPr/>
      </dsp:nvSpPr>
      <dsp:spPr>
        <a:xfrm rot="5400000">
          <a:off x="2976062" y="-2454990"/>
          <a:ext cx="482288" cy="5395637"/>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Calibri"/>
              <a:ea typeface="+mn-ea"/>
              <a:cs typeface="+mn-cs"/>
            </a:rPr>
            <a:t>International Frequency Allocation </a:t>
          </a:r>
        </a:p>
        <a:p>
          <a:pPr marL="57150" lvl="1" indent="-57150" algn="l" defTabSz="400050">
            <a:lnSpc>
              <a:spcPct val="90000"/>
            </a:lnSpc>
            <a:spcBef>
              <a:spcPct val="0"/>
            </a:spcBef>
            <a:spcAft>
              <a:spcPct val="15000"/>
            </a:spcAft>
            <a:buChar char="••"/>
          </a:pPr>
          <a:r>
            <a:rPr lang="en-GB" sz="900" kern="1200">
              <a:latin typeface="Calibri"/>
              <a:ea typeface="+mn-ea"/>
              <a:cs typeface="+mn-cs"/>
            </a:rPr>
            <a:t>National Frequency Allocation</a:t>
          </a:r>
        </a:p>
      </dsp:txBody>
      <dsp:txXfrm rot="-5400000">
        <a:off x="519388" y="25227"/>
        <a:ext cx="5372094" cy="435202"/>
      </dsp:txXfrm>
    </dsp:sp>
    <dsp:sp modelId="{4ED61A73-C7F7-417C-B2FB-95AD07395C8E}">
      <dsp:nvSpPr>
        <dsp:cNvPr id="0" name=""/>
        <dsp:cNvSpPr/>
      </dsp:nvSpPr>
      <dsp:spPr>
        <a:xfrm rot="5400000">
          <a:off x="-111297" y="731505"/>
          <a:ext cx="741982" cy="51938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Calibri"/>
              <a:ea typeface="+mn-ea"/>
              <a:cs typeface="+mn-cs"/>
            </a:rPr>
            <a:t>Band Planning</a:t>
          </a:r>
        </a:p>
      </dsp:txBody>
      <dsp:txXfrm rot="-5400000">
        <a:off x="1" y="879902"/>
        <a:ext cx="519387" cy="222595"/>
      </dsp:txXfrm>
    </dsp:sp>
    <dsp:sp modelId="{FD0F8728-9DBE-47CE-8A59-45E86A95BF39}">
      <dsp:nvSpPr>
        <dsp:cNvPr id="0" name=""/>
        <dsp:cNvSpPr/>
      </dsp:nvSpPr>
      <dsp:spPr>
        <a:xfrm rot="5400000">
          <a:off x="2976062" y="-1836465"/>
          <a:ext cx="482288" cy="5395637"/>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Calibri"/>
              <a:ea typeface="+mn-ea"/>
              <a:cs typeface="+mn-cs"/>
            </a:rPr>
            <a:t>Opening New Bands</a:t>
          </a:r>
        </a:p>
        <a:p>
          <a:pPr marL="57150" lvl="1" indent="-57150" algn="l" defTabSz="400050">
            <a:lnSpc>
              <a:spcPct val="90000"/>
            </a:lnSpc>
            <a:spcBef>
              <a:spcPct val="0"/>
            </a:spcBef>
            <a:spcAft>
              <a:spcPct val="15000"/>
            </a:spcAft>
            <a:buChar char="••"/>
          </a:pPr>
          <a:r>
            <a:rPr lang="en-GB" sz="900" kern="1200">
              <a:latin typeface="Calibri"/>
              <a:ea typeface="+mn-ea"/>
              <a:cs typeface="+mn-cs"/>
            </a:rPr>
            <a:t> Developing Band Plans</a:t>
          </a:r>
        </a:p>
        <a:p>
          <a:pPr marL="57150" lvl="1" indent="-57150" algn="l" defTabSz="400050">
            <a:lnSpc>
              <a:spcPct val="90000"/>
            </a:lnSpc>
            <a:spcBef>
              <a:spcPct val="0"/>
            </a:spcBef>
            <a:spcAft>
              <a:spcPct val="15000"/>
            </a:spcAft>
            <a:buChar char="••"/>
          </a:pPr>
          <a:r>
            <a:rPr lang="en-GB" sz="900" kern="1200">
              <a:latin typeface="Calibri"/>
              <a:ea typeface="+mn-ea"/>
              <a:cs typeface="+mn-cs"/>
            </a:rPr>
            <a:t>Public Consultation</a:t>
          </a:r>
        </a:p>
      </dsp:txBody>
      <dsp:txXfrm rot="-5400000">
        <a:off x="519388" y="643752"/>
        <a:ext cx="5372094" cy="435202"/>
      </dsp:txXfrm>
    </dsp:sp>
    <dsp:sp modelId="{D2044C98-80C0-4592-A8B2-31188DBD722D}">
      <dsp:nvSpPr>
        <dsp:cNvPr id="0" name=""/>
        <dsp:cNvSpPr/>
      </dsp:nvSpPr>
      <dsp:spPr>
        <a:xfrm rot="5400000">
          <a:off x="-111297" y="1350031"/>
          <a:ext cx="741982" cy="51938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Calibri"/>
              <a:ea typeface="+mn-ea"/>
              <a:cs typeface="+mn-cs"/>
            </a:rPr>
            <a:t>Spectrum Pricing</a:t>
          </a:r>
        </a:p>
      </dsp:txBody>
      <dsp:txXfrm rot="-5400000">
        <a:off x="1" y="1498428"/>
        <a:ext cx="519387" cy="222595"/>
      </dsp:txXfrm>
    </dsp:sp>
    <dsp:sp modelId="{B4DECB2E-DB48-47BD-86BD-73DED8A29881}">
      <dsp:nvSpPr>
        <dsp:cNvPr id="0" name=""/>
        <dsp:cNvSpPr/>
      </dsp:nvSpPr>
      <dsp:spPr>
        <a:xfrm rot="5400000">
          <a:off x="2976062" y="-1217940"/>
          <a:ext cx="482288" cy="5395637"/>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Calibri"/>
              <a:ea typeface="+mn-ea"/>
              <a:cs typeface="+mn-cs"/>
            </a:rPr>
            <a:t>Allocating and Pricing Premium Spectrum</a:t>
          </a:r>
        </a:p>
        <a:p>
          <a:pPr marL="57150" lvl="1" indent="-57150" algn="l" defTabSz="400050">
            <a:lnSpc>
              <a:spcPct val="90000"/>
            </a:lnSpc>
            <a:spcBef>
              <a:spcPct val="0"/>
            </a:spcBef>
            <a:spcAft>
              <a:spcPct val="15000"/>
            </a:spcAft>
            <a:buChar char="••"/>
          </a:pPr>
          <a:r>
            <a:rPr lang="en-GB" sz="900" kern="1200">
              <a:latin typeface="Calibri"/>
              <a:ea typeface="+mn-ea"/>
              <a:cs typeface="+mn-cs"/>
            </a:rPr>
            <a:t> Allocating and Pricing Standard spectrum</a:t>
          </a:r>
        </a:p>
        <a:p>
          <a:pPr marL="57150" lvl="1" indent="-57150" algn="l" defTabSz="400050">
            <a:lnSpc>
              <a:spcPct val="90000"/>
            </a:lnSpc>
            <a:spcBef>
              <a:spcPct val="0"/>
            </a:spcBef>
            <a:spcAft>
              <a:spcPct val="15000"/>
            </a:spcAft>
            <a:buChar char="••"/>
          </a:pPr>
          <a:r>
            <a:rPr lang="en-GB" sz="900" kern="1200">
              <a:latin typeface="Calibri"/>
              <a:ea typeface="+mn-ea"/>
              <a:cs typeface="+mn-cs"/>
            </a:rPr>
            <a:t>Determining Pricing Mechanisms</a:t>
          </a:r>
        </a:p>
      </dsp:txBody>
      <dsp:txXfrm rot="-5400000">
        <a:off x="519388" y="1262277"/>
        <a:ext cx="5372094" cy="435202"/>
      </dsp:txXfrm>
    </dsp:sp>
    <dsp:sp modelId="{8199BAE5-6C6A-4B49-951F-381BD1E23996}">
      <dsp:nvSpPr>
        <dsp:cNvPr id="0" name=""/>
        <dsp:cNvSpPr/>
      </dsp:nvSpPr>
      <dsp:spPr>
        <a:xfrm rot="5400000">
          <a:off x="-111297" y="1968556"/>
          <a:ext cx="741982" cy="51938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Calibri"/>
              <a:ea typeface="+mn-ea"/>
              <a:cs typeface="+mn-cs"/>
            </a:rPr>
            <a:t>Spectrum Authorization</a:t>
          </a:r>
        </a:p>
      </dsp:txBody>
      <dsp:txXfrm rot="-5400000">
        <a:off x="1" y="2116953"/>
        <a:ext cx="519387" cy="222595"/>
      </dsp:txXfrm>
    </dsp:sp>
    <dsp:sp modelId="{BC62A181-A3AA-420C-A081-4A1A6556A363}">
      <dsp:nvSpPr>
        <dsp:cNvPr id="0" name=""/>
        <dsp:cNvSpPr/>
      </dsp:nvSpPr>
      <dsp:spPr>
        <a:xfrm rot="5400000">
          <a:off x="2976062" y="-599415"/>
          <a:ext cx="482288" cy="5395637"/>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Calibri"/>
              <a:ea typeface="+mn-ea"/>
              <a:cs typeface="+mn-cs"/>
            </a:rPr>
            <a:t>Assigning Spectrum </a:t>
          </a:r>
        </a:p>
        <a:p>
          <a:pPr marL="57150" lvl="1" indent="-57150" algn="l" defTabSz="400050">
            <a:lnSpc>
              <a:spcPct val="90000"/>
            </a:lnSpc>
            <a:spcBef>
              <a:spcPct val="0"/>
            </a:spcBef>
            <a:spcAft>
              <a:spcPct val="15000"/>
            </a:spcAft>
            <a:buChar char="••"/>
          </a:pPr>
          <a:r>
            <a:rPr lang="en-GB" sz="900" kern="1200">
              <a:latin typeface="Calibri"/>
              <a:ea typeface="+mn-ea"/>
              <a:cs typeface="+mn-cs"/>
            </a:rPr>
            <a:t> Regulating Shared Spectrum</a:t>
          </a:r>
        </a:p>
        <a:p>
          <a:pPr marL="57150" lvl="1" indent="-57150" algn="l" defTabSz="400050">
            <a:lnSpc>
              <a:spcPct val="90000"/>
            </a:lnSpc>
            <a:spcBef>
              <a:spcPct val="0"/>
            </a:spcBef>
            <a:spcAft>
              <a:spcPct val="15000"/>
            </a:spcAft>
            <a:buChar char="••"/>
          </a:pPr>
          <a:r>
            <a:rPr lang="en-GB" sz="900" kern="1200">
              <a:latin typeface="Calibri"/>
              <a:ea typeface="+mn-ea"/>
              <a:cs typeface="+mn-cs"/>
            </a:rPr>
            <a:t> Granting Type Approvals</a:t>
          </a:r>
        </a:p>
      </dsp:txBody>
      <dsp:txXfrm rot="-5400000">
        <a:off x="519388" y="1880802"/>
        <a:ext cx="5372094" cy="435202"/>
      </dsp:txXfrm>
    </dsp:sp>
    <dsp:sp modelId="{64A0ACE2-4964-43DF-8C7D-158B26728415}">
      <dsp:nvSpPr>
        <dsp:cNvPr id="0" name=""/>
        <dsp:cNvSpPr/>
      </dsp:nvSpPr>
      <dsp:spPr>
        <a:xfrm rot="5400000">
          <a:off x="-111297" y="2587081"/>
          <a:ext cx="741982" cy="51938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Calibri"/>
              <a:ea typeface="+mn-ea"/>
              <a:cs typeface="+mn-cs"/>
            </a:rPr>
            <a:t>Monitoring &amp; Enforcement</a:t>
          </a:r>
        </a:p>
      </dsp:txBody>
      <dsp:txXfrm rot="-5400000">
        <a:off x="1" y="2735478"/>
        <a:ext cx="519387" cy="222595"/>
      </dsp:txXfrm>
    </dsp:sp>
    <dsp:sp modelId="{6D6B65DD-E5F8-4BC9-9805-9B5665103208}">
      <dsp:nvSpPr>
        <dsp:cNvPr id="0" name=""/>
        <dsp:cNvSpPr/>
      </dsp:nvSpPr>
      <dsp:spPr>
        <a:xfrm rot="5400000">
          <a:off x="2976062" y="41121"/>
          <a:ext cx="482288" cy="5395637"/>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Calibri"/>
              <a:ea typeface="+mn-ea"/>
              <a:cs typeface="+mn-cs"/>
            </a:rPr>
            <a:t>Monitoring Spectrum Use</a:t>
          </a:r>
        </a:p>
        <a:p>
          <a:pPr marL="57150" lvl="1" indent="-57150" algn="l" defTabSz="400050">
            <a:lnSpc>
              <a:spcPct val="90000"/>
            </a:lnSpc>
            <a:spcBef>
              <a:spcPct val="0"/>
            </a:spcBef>
            <a:spcAft>
              <a:spcPct val="15000"/>
            </a:spcAft>
            <a:buChar char="••"/>
          </a:pPr>
          <a:r>
            <a:rPr lang="en-GB" sz="900" kern="1200">
              <a:latin typeface="Calibri"/>
              <a:ea typeface="+mn-ea"/>
              <a:cs typeface="+mn-cs"/>
            </a:rPr>
            <a:t>Investigating Complaints and Breaches</a:t>
          </a:r>
        </a:p>
        <a:p>
          <a:pPr marL="57150" lvl="1" indent="-57150" algn="l" defTabSz="400050">
            <a:lnSpc>
              <a:spcPct val="90000"/>
            </a:lnSpc>
            <a:spcBef>
              <a:spcPct val="0"/>
            </a:spcBef>
            <a:spcAft>
              <a:spcPct val="15000"/>
            </a:spcAft>
            <a:buChar char="••"/>
          </a:pPr>
          <a:r>
            <a:rPr lang="en-GB" sz="900" kern="1200">
              <a:latin typeface="Calibri"/>
              <a:ea typeface="+mn-ea"/>
              <a:cs typeface="+mn-cs"/>
            </a:rPr>
            <a:t>Enforcing Compliance</a:t>
          </a:r>
        </a:p>
      </dsp:txBody>
      <dsp:txXfrm rot="-5400000">
        <a:off x="519388" y="2521339"/>
        <a:ext cx="5372094" cy="4352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b:Source>
    <b:Tag>Saf12</b:Tag>
    <b:SourceType>JournalArticle</b:SourceType>
    <b:Guid>{DFF57832-AFD5-4402-A114-207C124FB907}</b:Guid>
    <b:Author>
      <b:Author>
        <b:NameList>
          <b:Person>
            <b:Last>Saffre</b:Last>
            <b:First>Fabrice</b:First>
          </b:Person>
          <b:Person>
            <b:Last>Hildmann</b:Last>
            <b:First>Hanno</b:First>
          </b:Person>
          <b:Person>
            <b:Last>Nicolas</b:Last>
            <b:First>Sebastien</b:First>
          </b:Person>
        </b:NameList>
      </b:Author>
    </b:Author>
    <b:Title>The Adaptive Grid</b:Title>
    <b:Year>2012</b:Year>
    <b:Medium>Magazine</b:Medium>
    <b:JournalName>The Journal of the Institute of Telecommunications Professionals</b:JournalName>
    <b:Pages>31-38</b:Pages>
    <b:RefOrder>1</b:RefOrder>
  </b:Source>
  <b:Source>
    <b:Tag>Int11</b:Tag>
    <b:SourceType>ArticleInAPeriodical</b:SourceType>
    <b:Guid>{34A090CB-B980-4A1E-9E80-FBDEDDDCED85}</b:Guid>
    <b:Author>
      <b:Author>
        <b:Corporate>International Telecommunications Union</b:Corporate>
      </b:Author>
    </b:Author>
    <b:Title>ITU News</b:Title>
    <b:Year>2011</b:Year>
    <b:Month>December</b:Month>
    <b:PeriodicalTitle>Technology Watch: The World of Video Games Digital Signage</b:PeriodicalTitle>
    <b:RefOrder>2</b:RefOrder>
  </b:Source>
  <b:Source>
    <b:Tag>Wit99</b:Tag>
    <b:SourceType>Book</b:SourceType>
    <b:Guid>{9DA3C62B-85DE-40DD-85B3-5B18F91DA6CD}</b:Guid>
    <b:Author>
      <b:Author>
        <b:NameList>
          <b:Person>
            <b:Last>Withers</b:Last>
            <b:First>Davic</b:First>
          </b:Person>
        </b:NameList>
      </b:Author>
    </b:Author>
    <b:Title>Radio Spectrum Management</b:Title>
    <b:Year>1999</b:Year>
    <b:City>United Kingdom</b:City>
    <b:Publisher>The Institute of Electrical Engineers</b:Publisher>
    <b:RefOrder>3</b:RefOrder>
  </b:Source>
  <b:Source>
    <b:Tag>Uni12</b:Tag>
    <b:SourceType>InternetSite</b:SourceType>
    <b:Guid>{0AD738A5-55E3-4B3C-99E3-50BC818E86BC}</b:Guid>
    <b:Author>
      <b:Author>
        <b:Corporate>United Nations</b:Corporate>
      </b:Author>
    </b:Author>
    <b:Title>Charter of the United Nations</b:Title>
    <b:InternetSiteTitle>United nations</b:InternetSiteTitle>
    <b:YearAccessed>2012</b:YearAccessed>
    <b:MonthAccessed>July</b:MonthAccessed>
    <b:DayAccessed>4</b:DayAccessed>
    <b:URL>http://www.un.org/en/members/index.shtml</b:URL>
    <b:RefOrder>4</b:RefOrder>
  </b:Source>
  <b:Source>
    <b:Tag>Int121</b:Tag>
    <b:SourceType>Book</b:SourceType>
    <b:Guid>{AA51EC6C-FE8F-4E1B-8CF6-47D462AD0CE4}</b:Guid>
    <b:Author>
      <b:Author>
        <b:Corporate>International Telecommunications Union</b:Corporate>
      </b:Author>
    </b:Author>
    <b:Title>Radio Regulations</b:Title>
    <b:Year>2012</b:Year>
    <b:City>Geneva</b:City>
    <b:Publisher>International Telecommunications Union</b:Publisher>
    <b:RefOrder>5</b:RefOrder>
  </b:Source>
  <b:Source>
    <b:Tag>Ins12</b:Tag>
    <b:SourceType>Book</b:SourceType>
    <b:Guid>{DA7C5B7B-F7D4-4368-9D9B-3B79DE502A02}</b:Guid>
    <b:Author>
      <b:Author>
        <b:Corporate>Institute of Electrical and Electronic Engineering (IEEE)  Communications Society</b:Corporate>
      </b:Author>
    </b:Author>
    <b:Title>A Guide to the Wireless engineering Body of Knowledge</b:Title>
    <b:Year>2012</b:Year>
    <b:City>New Jersey</b:City>
    <b:Publisher>John Wiley &amp; Sons, Inc., Publication</b:Publisher>
    <b:RefOrder>6</b:RefOrder>
  </b:Source>
  <b:Source>
    <b:Tag>Gia09</b:Tag>
    <b:SourceType>Book</b:SourceType>
    <b:Guid>{FF71B968-511E-41EA-B86D-E1F074709F19}</b:Guid>
    <b:Author>
      <b:Author>
        <b:NameList>
          <b:Person>
            <b:Last>Giannattasio</b:Last>
            <b:First>G</b:First>
          </b:Person>
          <b:Person>
            <b:Last>J</b:Last>
            <b:First>Erfanian</b:First>
          </b:Person>
          <b:Person>
            <b:Last>P</b:Last>
            <b:First>Wills</b:First>
          </b:Person>
          <b:Person>
            <b:Last>H</b:Last>
            <b:First>Nguyen</b:First>
          </b:Person>
          <b:Person>
            <b:Last>T</b:Last>
            <b:First>Croda</b:First>
          </b:Person>
          <b:Person>
            <b:Last>Rauscher</b:Last>
          </b:Person>
          <b:Person>
            <b:Last>Fernando X</b:Last>
            <b:First>Pavlidou</b:First>
            <b:Middle>N</b:Middle>
          </b:Person>
          <b:Person>
            <b:Last>D</b:Last>
            <b:First>Wong</b:First>
            <b:Middle>K</b:Middle>
          </b:Person>
        </b:NameList>
      </b:Author>
    </b:Author>
    <b:Title>A Guide to the Wireless Engineering Body of Knowledge (WEBOK)</b:Title>
    <b:Year>2009</b:Year>
    <b:City>Hoboken, New Jersey</b:City>
    <b:Publisher>John Wiley &amp; Sons, Inc</b:Publisher>
    <b:RefOrder>7</b:RefOrder>
  </b:Source>
  <b:Source>
    <b:Tag>Int12</b:Tag>
    <b:SourceType>Report</b:SourceType>
    <b:Guid>{A4361AF4-CCDD-4874-B9B7-AE11FB8AA68F}</b:Guid>
    <b:Title>Final Acts WRC-12: World radiocommunication Conference (Geneva, 2012)</b:Title>
    <b:Year>2012</b:Year>
    <b:Author>
      <b:Author>
        <b:NameList>
          <b:Person>
            <b:Last>Union</b:Last>
            <b:First>International</b:First>
            <b:Middle>Telecommuication</b:Middle>
          </b:Person>
        </b:NameList>
      </b:Author>
    </b:Author>
    <b:Publisher>ITU</b:Publisher>
    <b:City>geneva</b:City>
    <b:RefOrder>8</b:RefOrder>
  </b:Source>
</b:Sources>
</file>

<file path=customXml/item2.xml><?xml version="1.0" encoding="utf-8"?>
<b:Sources xmlns:b="http://schemas.openxmlformats.org/officeDocument/2006/bibliography" xmlns="http://schemas.openxmlformats.org/officeDocument/2006/bibliography" SelectedStyle="\MLA.XSL" StyleName="MLA">
  <b:Source>
    <b:Tag>Saf12</b:Tag>
    <b:SourceType>JournalArticle</b:SourceType>
    <b:Guid>{DFF57832-AFD5-4402-A114-207C124FB907}</b:Guid>
    <b:Author>
      <b:Author>
        <b:NameList>
          <b:Person>
            <b:Last>Saffre</b:Last>
            <b:First>Fabrice</b:First>
          </b:Person>
          <b:Person>
            <b:Last>Hildmann</b:Last>
            <b:First>Hanno</b:First>
          </b:Person>
          <b:Person>
            <b:Last>Nicolas</b:Last>
            <b:First>Sebastien</b:First>
          </b:Person>
        </b:NameList>
      </b:Author>
    </b:Author>
    <b:Title>The Adaptive Grid</b:Title>
    <b:Year>2012</b:Year>
    <b:Medium>Magazine</b:Medium>
    <b:JournalName>The Journal of the Institute of Telecommunications Professionals</b:JournalName>
    <b:Pages>31-38</b:Pages>
    <b:RefOrder>1</b:RefOrder>
  </b:Source>
  <b:Source>
    <b:Tag>Int11</b:Tag>
    <b:SourceType>ArticleInAPeriodical</b:SourceType>
    <b:Guid>{34A090CB-B980-4A1E-9E80-FBDEDDDCED85}</b:Guid>
    <b:Author>
      <b:Author>
        <b:Corporate>International Telecommunications Union</b:Corporate>
      </b:Author>
    </b:Author>
    <b:Title>ITU News</b:Title>
    <b:Year>2011</b:Year>
    <b:Month>December</b:Month>
    <b:PeriodicalTitle>Technology Watch: The World of Video Games Digital Signage</b:PeriodicalTitle>
    <b:RefOrder>2</b:RefOrder>
  </b:Source>
  <b:Source>
    <b:Tag>Wit99</b:Tag>
    <b:SourceType>Book</b:SourceType>
    <b:Guid>{9DA3C62B-85DE-40DD-85B3-5B18F91DA6CD}</b:Guid>
    <b:Author>
      <b:Author>
        <b:NameList>
          <b:Person>
            <b:Last>Withers</b:Last>
            <b:First>Davic</b:First>
          </b:Person>
        </b:NameList>
      </b:Author>
    </b:Author>
    <b:Title>Radio Spectrum Management</b:Title>
    <b:Year>1999</b:Year>
    <b:City>United Kingdom</b:City>
    <b:Publisher>The Institute of Electrical Engineers</b:Publisher>
    <b:RefOrder>3</b:RefOrder>
  </b:Source>
  <b:Source>
    <b:Tag>Uni12</b:Tag>
    <b:SourceType>InternetSite</b:SourceType>
    <b:Guid>{0AD738A5-55E3-4B3C-99E3-50BC818E86BC}</b:Guid>
    <b:Author>
      <b:Author>
        <b:Corporate>United Nations</b:Corporate>
      </b:Author>
    </b:Author>
    <b:Title>Charter of the United Nations</b:Title>
    <b:InternetSiteTitle>United nations</b:InternetSiteTitle>
    <b:YearAccessed>2012</b:YearAccessed>
    <b:MonthAccessed>July</b:MonthAccessed>
    <b:DayAccessed>4</b:DayAccessed>
    <b:URL>http://www.un.org/en/members/index.shtml</b:URL>
    <b:RefOrder>4</b:RefOrder>
  </b:Source>
  <b:Source>
    <b:Tag>Int121</b:Tag>
    <b:SourceType>Book</b:SourceType>
    <b:Guid>{AA51EC6C-FE8F-4E1B-8CF6-47D462AD0CE4}</b:Guid>
    <b:Author>
      <b:Author>
        <b:Corporate>International Telecommunications Union</b:Corporate>
      </b:Author>
    </b:Author>
    <b:Title>Radio Regulations</b:Title>
    <b:Year>2012</b:Year>
    <b:City>Geneva</b:City>
    <b:Publisher>International Telecommunications Union</b:Publisher>
    <b:RefOrder>5</b:RefOrder>
  </b:Source>
  <b:Source>
    <b:Tag>Ins12</b:Tag>
    <b:SourceType>Book</b:SourceType>
    <b:Guid>{DA7C5B7B-F7D4-4368-9D9B-3B79DE502A02}</b:Guid>
    <b:Author>
      <b:Author>
        <b:Corporate>Institute of Electrical and Electronic Engineering (IEEE)  Communications Society</b:Corporate>
      </b:Author>
    </b:Author>
    <b:Title>A Guide to the Wireless engineering Body of Knowledge</b:Title>
    <b:Year>2012</b:Year>
    <b:City>New Jersey</b:City>
    <b:Publisher>John Wiley &amp; Sons, Inc., Publication</b:Publisher>
    <b:RefOrder>6</b:RefOrder>
  </b:Source>
  <b:Source>
    <b:Tag>Gia09</b:Tag>
    <b:SourceType>Book</b:SourceType>
    <b:Guid>{FF71B968-511E-41EA-B86D-E1F074709F19}</b:Guid>
    <b:Author>
      <b:Author>
        <b:NameList>
          <b:Person>
            <b:Last>Giannattasio</b:Last>
            <b:First>G</b:First>
          </b:Person>
          <b:Person>
            <b:Last>J</b:Last>
            <b:First>Erfanian</b:First>
          </b:Person>
          <b:Person>
            <b:Last>P</b:Last>
            <b:First>Wills</b:First>
          </b:Person>
          <b:Person>
            <b:Last>H</b:Last>
            <b:First>Nguyen</b:First>
          </b:Person>
          <b:Person>
            <b:Last>T</b:Last>
            <b:First>Croda</b:First>
          </b:Person>
          <b:Person>
            <b:Last>Rauscher</b:Last>
          </b:Person>
          <b:Person>
            <b:Last>Fernando X</b:Last>
            <b:First>Pavlidou</b:First>
            <b:Middle>N</b:Middle>
          </b:Person>
          <b:Person>
            <b:Last>D</b:Last>
            <b:First>Wong</b:First>
            <b:Middle>K</b:Middle>
          </b:Person>
        </b:NameList>
      </b:Author>
    </b:Author>
    <b:Title>A Guide to the Wireless Engineering Body of Knowledge (WEBOK)</b:Title>
    <b:Year>2009</b:Year>
    <b:City>Hoboken, New Jersey</b:City>
    <b:Publisher>John Wiley &amp; Sons, Inc</b:Publisher>
    <b:RefOrder>7</b:RefOrder>
  </b:Source>
  <b:Source>
    <b:Tag>Int12</b:Tag>
    <b:SourceType>Report</b:SourceType>
    <b:Guid>{A4361AF4-CCDD-4874-B9B7-AE11FB8AA68F}</b:Guid>
    <b:Title>Final Acts WRC-12: World radiocommunication Conference (Geneva, 2012)</b:Title>
    <b:Year>2012</b:Year>
    <b:Author>
      <b:Author>
        <b:NameList>
          <b:Person>
            <b:Last>Union</b:Last>
            <b:First>International</b:First>
            <b:Middle>Telecommuication</b:Middle>
          </b:Person>
        </b:NameList>
      </b:Author>
    </b:Author>
    <b:Publisher>ITU</b:Publisher>
    <b:City>geneva</b:City>
    <b:RefOrder>8</b:RefOrder>
  </b:Source>
</b:Sources>
</file>

<file path=customXml/itemProps1.xml><?xml version="1.0" encoding="utf-8"?>
<ds:datastoreItem xmlns:ds="http://schemas.openxmlformats.org/officeDocument/2006/customXml" ds:itemID="{353800D9-61C5-4D5A-A8B9-A42F1B466800}">
  <ds:schemaRefs>
    <ds:schemaRef ds:uri="http://schemas.openxmlformats.org/officeDocument/2006/bibliography"/>
  </ds:schemaRefs>
</ds:datastoreItem>
</file>

<file path=customXml/itemProps2.xml><?xml version="1.0" encoding="utf-8"?>
<ds:datastoreItem xmlns:ds="http://schemas.openxmlformats.org/officeDocument/2006/customXml" ds:itemID="{A2E2E950-DCB2-4C49-AB12-FBFEA757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20231</Words>
  <Characters>115319</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135280</CharactersWithSpaces>
  <SharedDoc>false</SharedDoc>
  <HLinks>
    <vt:vector size="6" baseType="variant">
      <vt:variant>
        <vt:i4>2686999</vt:i4>
      </vt:variant>
      <vt:variant>
        <vt:i4>12</vt:i4>
      </vt:variant>
      <vt:variant>
        <vt:i4>0</vt:i4>
      </vt:variant>
      <vt:variant>
        <vt:i4>5</vt:i4>
      </vt:variant>
      <vt:variant>
        <vt:lpwstr>http://en.wikipedia.org/wiki/Customer_information_system</vt:lpwstr>
      </vt:variant>
      <vt:variant>
        <vt:lpwstr>cite_note-3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mgay</dc:creator>
  <cp:lastModifiedBy>Tamandra Cooper</cp:lastModifiedBy>
  <cp:revision>2</cp:revision>
  <cp:lastPrinted>2018-05-23T16:43:00Z</cp:lastPrinted>
  <dcterms:created xsi:type="dcterms:W3CDTF">2020-03-20T12:29:00Z</dcterms:created>
  <dcterms:modified xsi:type="dcterms:W3CDTF">2020-03-20T12:29:00Z</dcterms:modified>
</cp:coreProperties>
</file>